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3F495" w14:textId="77777777" w:rsidR="004E7E3F" w:rsidRDefault="00A21D46" w:rsidP="006C65EC">
      <w:r w:rsidRPr="00A21D46">
        <w:rPr>
          <w:noProof/>
        </w:rPr>
        <w:drawing>
          <wp:inline distT="0" distB="0" distL="0" distR="0" wp14:anchorId="18502757" wp14:editId="3015C7D6">
            <wp:extent cx="6400800" cy="915199"/>
            <wp:effectExtent l="0" t="0" r="0" b="0"/>
            <wp:docPr id="3" name="Picture 3" descr="Policy Brief in a light blue and aqua colored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olicy Brief in a light blue and aqua colored bar."/>
                    <pic:cNvPicPr/>
                  </pic:nvPicPr>
                  <pic:blipFill>
                    <a:blip r:embed="rId11" cstate="print">
                      <a:extLst>
                        <a:ext uri="{28A0092B-C50C-407E-A947-70E740481C1C}">
                          <a14:useLocalDpi xmlns:a14="http://schemas.microsoft.com/office/drawing/2010/main" val="0"/>
                        </a:ext>
                      </a:extLst>
                    </a:blip>
                    <a:srcRect t="1571" b="1571"/>
                    <a:stretch>
                      <a:fillRect/>
                    </a:stretch>
                  </pic:blipFill>
                  <pic:spPr bwMode="auto">
                    <a:xfrm>
                      <a:off x="0" y="0"/>
                      <a:ext cx="6400800" cy="915199"/>
                    </a:xfrm>
                    <a:prstGeom prst="rect">
                      <a:avLst/>
                    </a:prstGeom>
                    <a:ln>
                      <a:noFill/>
                    </a:ln>
                    <a:extLst>
                      <a:ext uri="{53640926-AAD7-44D8-BBD7-CCE9431645EC}">
                        <a14:shadowObscured xmlns:a14="http://schemas.microsoft.com/office/drawing/2010/main"/>
                      </a:ext>
                    </a:extLst>
                  </pic:spPr>
                </pic:pic>
              </a:graphicData>
            </a:graphic>
          </wp:inline>
        </w:drawing>
      </w:r>
    </w:p>
    <w:p w14:paraId="23CB3BE4" w14:textId="07054A68" w:rsidR="2434BD53" w:rsidRDefault="000F0390" w:rsidP="1CB7F2C8">
      <w:pPr>
        <w:pStyle w:val="Date-Rightaligned"/>
        <w:sectPr w:rsidR="2434BD53" w:rsidSect="000D62F7">
          <w:headerReference w:type="default" r:id="rId12"/>
          <w:footerReference w:type="default" r:id="rId13"/>
          <w:headerReference w:type="first" r:id="rId14"/>
          <w:footerReference w:type="first" r:id="rId15"/>
          <w:type w:val="continuous"/>
          <w:pgSz w:w="12240" w:h="15840" w:code="1"/>
          <w:pgMar w:top="1080" w:right="1080" w:bottom="288" w:left="1080" w:header="720" w:footer="432" w:gutter="0"/>
          <w:cols w:space="720"/>
          <w:titlePg/>
          <w:docGrid w:linePitch="360"/>
        </w:sectPr>
      </w:pPr>
      <w:r>
        <w:t>April 24, 2025</w:t>
      </w:r>
    </w:p>
    <w:p w14:paraId="4ED4EE0D" w14:textId="03F0CE6A" w:rsidR="003771D2" w:rsidRDefault="000F0390" w:rsidP="00716C6B">
      <w:pPr>
        <w:pStyle w:val="Heading2"/>
        <w:spacing w:before="120"/>
        <w:rPr>
          <w:rFonts w:cs="SourceSansPro-Bold"/>
          <w:b/>
          <w:caps/>
          <w:color w:val="173963"/>
          <w:sz w:val="44"/>
          <w:szCs w:val="40"/>
        </w:rPr>
      </w:pPr>
      <w:bookmarkStart w:id="0" w:name="_Hlk196386110"/>
      <w:r w:rsidRPr="000F0390">
        <w:rPr>
          <w:rFonts w:cs="SourceSansPro-Bold"/>
          <w:b/>
          <w:caps/>
          <w:color w:val="173963"/>
          <w:sz w:val="44"/>
          <w:szCs w:val="40"/>
        </w:rPr>
        <w:t xml:space="preserve">1% INTEREST ON PAST DUE STUDENT ACCOUNTS: POLICY &amp; SYSTEMWIDE IMPLEMENTATION </w:t>
      </w:r>
    </w:p>
    <w:bookmarkEnd w:id="0"/>
    <w:p w14:paraId="30FF2200" w14:textId="442B5E7E" w:rsidR="004D1626" w:rsidRPr="00006442" w:rsidRDefault="004D1626" w:rsidP="00716C6B">
      <w:pPr>
        <w:pStyle w:val="Heading2"/>
        <w:spacing w:before="120"/>
      </w:pPr>
      <w:r w:rsidRPr="004D1626">
        <w:t>Introduction</w:t>
      </w:r>
    </w:p>
    <w:p w14:paraId="556AE594" w14:textId="28F3E9D7" w:rsidR="000F0390" w:rsidRPr="000F0390" w:rsidRDefault="000F0390" w:rsidP="003771D2">
      <w:pPr>
        <w:pStyle w:val="Heading2"/>
        <w:spacing w:before="120" w:line="240" w:lineRule="auto"/>
        <w:rPr>
          <w:rFonts w:ascii="Franklin Gothic Book" w:hAnsi="Franklin Gothic Book" w:cstheme="minorBidi"/>
          <w:bCs w:val="0"/>
          <w:color w:val="auto"/>
          <w:sz w:val="22"/>
          <w:szCs w:val="22"/>
        </w:rPr>
      </w:pPr>
      <w:r w:rsidRPr="000F0390">
        <w:rPr>
          <w:rFonts w:ascii="Franklin Gothic Book" w:hAnsi="Franklin Gothic Book" w:cstheme="minorBidi"/>
          <w:bCs w:val="0"/>
          <w:color w:val="auto"/>
          <w:sz w:val="22"/>
          <w:szCs w:val="22"/>
        </w:rPr>
        <w:t xml:space="preserve">Washington </w:t>
      </w:r>
      <w:r w:rsidR="00831DF7" w:rsidRPr="000F0390">
        <w:rPr>
          <w:rFonts w:ascii="Franklin Gothic Book" w:hAnsi="Franklin Gothic Book" w:cstheme="minorBidi"/>
          <w:bCs w:val="0"/>
          <w:color w:val="auto"/>
          <w:sz w:val="22"/>
          <w:szCs w:val="22"/>
        </w:rPr>
        <w:t>State</w:t>
      </w:r>
      <w:r w:rsidRPr="000F0390">
        <w:rPr>
          <w:rFonts w:ascii="Franklin Gothic Book" w:hAnsi="Franklin Gothic Book" w:cstheme="minorBidi"/>
          <w:bCs w:val="0"/>
          <w:color w:val="auto"/>
          <w:sz w:val="22"/>
          <w:szCs w:val="22"/>
        </w:rPr>
        <w:t xml:space="preserve"> </w:t>
      </w:r>
      <w:r w:rsidR="0083406F">
        <w:rPr>
          <w:rFonts w:ascii="Franklin Gothic Book" w:hAnsi="Franklin Gothic Book" w:cstheme="minorBidi"/>
          <w:bCs w:val="0"/>
          <w:color w:val="auto"/>
          <w:sz w:val="22"/>
          <w:szCs w:val="22"/>
        </w:rPr>
        <w:t xml:space="preserve">Law </w:t>
      </w:r>
      <w:r w:rsidRPr="000F0390">
        <w:rPr>
          <w:rFonts w:ascii="Franklin Gothic Book" w:hAnsi="Franklin Gothic Book" w:cstheme="minorBidi"/>
          <w:bCs w:val="0"/>
          <w:color w:val="auto"/>
          <w:sz w:val="22"/>
          <w:szCs w:val="22"/>
        </w:rPr>
        <w:t>mandates that interest be applied to past due debts owed to the state. For community and technical colleges, this includes outstanding student account balances. The purpose of implementing a standardized 1% monthly interest charge is to align with RCW 43.17.240, improve financial accountability, and establish consistent processes across all 34 colleges in the Washington community and technical college (CTC) system.</w:t>
      </w:r>
    </w:p>
    <w:p w14:paraId="7B81AEA6" w14:textId="638F8F69" w:rsidR="000F0390" w:rsidRDefault="000F0390" w:rsidP="003771D2">
      <w:pPr>
        <w:pStyle w:val="Heading2"/>
        <w:spacing w:before="120" w:line="240" w:lineRule="auto"/>
        <w:rPr>
          <w:rFonts w:ascii="Franklin Gothic Book" w:hAnsi="Franklin Gothic Book" w:cstheme="minorBidi"/>
          <w:bCs w:val="0"/>
          <w:color w:val="auto"/>
          <w:sz w:val="22"/>
          <w:szCs w:val="22"/>
        </w:rPr>
      </w:pPr>
      <w:r w:rsidRPr="000F0390">
        <w:rPr>
          <w:rFonts w:ascii="Franklin Gothic Book" w:hAnsi="Franklin Gothic Book" w:cstheme="minorBidi"/>
          <w:bCs w:val="0"/>
          <w:color w:val="auto"/>
          <w:sz w:val="22"/>
          <w:szCs w:val="22"/>
        </w:rPr>
        <w:t>To support uniform compliance and reduce operational disparities, the State Board for Community and Technical Colleges (SBCTC) is coordinating a systemwide policy and configuration for interest application within ctcLink. This policy brief outlines the legal basis, key implementation decisions, and proposed functional standards for applying interest to past due student accounts</w:t>
      </w:r>
      <w:r w:rsidR="003771D2">
        <w:rPr>
          <w:rFonts w:ascii="Franklin Gothic Book" w:hAnsi="Franklin Gothic Book" w:cstheme="minorBidi"/>
          <w:bCs w:val="0"/>
          <w:color w:val="auto"/>
          <w:sz w:val="22"/>
          <w:szCs w:val="22"/>
        </w:rPr>
        <w:t>.</w:t>
      </w:r>
    </w:p>
    <w:p w14:paraId="0D810BC3" w14:textId="77777777" w:rsidR="003771D2" w:rsidRPr="003771D2" w:rsidRDefault="003771D2" w:rsidP="003771D2"/>
    <w:p w14:paraId="607E26B3" w14:textId="482B72E0" w:rsidR="00180B58" w:rsidRDefault="00180B58" w:rsidP="000F0390">
      <w:pPr>
        <w:pStyle w:val="Heading2"/>
        <w:spacing w:before="120"/>
      </w:pPr>
      <w:r>
        <w:t xml:space="preserve">Legal and Policy Basis for </w:t>
      </w:r>
      <w:r w:rsidR="000F0390">
        <w:t>1% Interest</w:t>
      </w:r>
      <w:r w:rsidR="003771D2">
        <w:t xml:space="preserve"> </w:t>
      </w:r>
      <w:r w:rsidR="000F0390">
        <w:t xml:space="preserve">on Past Due Student Accounts </w:t>
      </w:r>
    </w:p>
    <w:p w14:paraId="629F77DE" w14:textId="083D4A11" w:rsidR="00180B58" w:rsidRDefault="00180B58" w:rsidP="00180B58">
      <w:pPr>
        <w:pStyle w:val="BodyCopy"/>
      </w:pPr>
      <w:r>
        <w:t xml:space="preserve">The ctcLink </w:t>
      </w:r>
      <w:r w:rsidR="000F0390">
        <w:t xml:space="preserve">system is </w:t>
      </w:r>
      <w:r>
        <w:t>designed to comply with the following state and federal laws:</w:t>
      </w:r>
      <w:r>
        <w:rPr>
          <w:rFonts w:ascii="Arial" w:hAnsi="Arial" w:cs="Arial"/>
        </w:rPr>
        <w:t> </w:t>
      </w:r>
      <w:r>
        <w:t> </w:t>
      </w:r>
    </w:p>
    <w:p w14:paraId="045589D4" w14:textId="7FCF15D3" w:rsidR="00180B58" w:rsidRDefault="00180B58" w:rsidP="00716C6B">
      <w:pPr>
        <w:pStyle w:val="BodyCopy"/>
        <w:numPr>
          <w:ilvl w:val="0"/>
          <w:numId w:val="33"/>
        </w:numPr>
        <w:spacing w:before="0" w:after="20" w:line="240" w:lineRule="auto"/>
        <w:textAlignment w:val="auto"/>
      </w:pPr>
      <w:hyperlink r:id="rId16" w:tgtFrame="_blank" w:history="1">
        <w:r>
          <w:rPr>
            <w:rStyle w:val="Hyperlink"/>
            <w:b/>
            <w:bCs/>
          </w:rPr>
          <w:t>RCW 43.17.240</w:t>
        </w:r>
      </w:hyperlink>
      <w:r>
        <w:t xml:space="preserve"> </w:t>
      </w:r>
      <w:r>
        <w:rPr>
          <w:b/>
          <w:bCs/>
        </w:rPr>
        <w:t>Debts owed to the state—Interest rate. </w:t>
      </w:r>
      <w:r>
        <w:t> </w:t>
      </w:r>
    </w:p>
    <w:p w14:paraId="6095492E" w14:textId="77777777" w:rsidR="00180B58" w:rsidRDefault="00180B58" w:rsidP="00716C6B">
      <w:pPr>
        <w:pStyle w:val="BodyCopy"/>
        <w:numPr>
          <w:ilvl w:val="0"/>
          <w:numId w:val="34"/>
        </w:numPr>
        <w:spacing w:before="0" w:after="20" w:line="240" w:lineRule="auto"/>
        <w:textAlignment w:val="auto"/>
      </w:pPr>
      <w:r>
        <w:t>Requiring state agencies and institutions to impose a financing charge of 1% a month on unpaid accounts starting on the date the unpaid account becomes past due. </w:t>
      </w:r>
    </w:p>
    <w:p w14:paraId="7F16DCD2" w14:textId="77777777" w:rsidR="003771D2" w:rsidRDefault="003771D2" w:rsidP="003771D2">
      <w:pPr>
        <w:pStyle w:val="BodyCopy"/>
        <w:spacing w:before="0" w:after="20" w:line="240" w:lineRule="auto"/>
        <w:ind w:left="1080"/>
        <w:textAlignment w:val="auto"/>
      </w:pPr>
    </w:p>
    <w:p w14:paraId="5A6D5194" w14:textId="45E2E852" w:rsidR="004D1626" w:rsidRPr="008F6E7F" w:rsidRDefault="004D1626" w:rsidP="00716C6B">
      <w:pPr>
        <w:pStyle w:val="Heading3"/>
        <w:spacing w:before="120"/>
      </w:pPr>
      <w:r w:rsidRPr="008F6E7F">
        <w:t xml:space="preserve">Purpose of </w:t>
      </w:r>
      <w:r>
        <w:t>a</w:t>
      </w:r>
      <w:r w:rsidRPr="008F6E7F">
        <w:t xml:space="preserve"> </w:t>
      </w:r>
      <w:r w:rsidR="0083406F">
        <w:t>1% Interest</w:t>
      </w:r>
      <w:r w:rsidR="003771D2">
        <w:t xml:space="preserve"> </w:t>
      </w:r>
      <w:proofErr w:type="gramStart"/>
      <w:r w:rsidR="0083406F">
        <w:t>on</w:t>
      </w:r>
      <w:proofErr w:type="gramEnd"/>
      <w:r w:rsidR="0083406F">
        <w:t xml:space="preserve"> Past Due Student Accounts </w:t>
      </w:r>
    </w:p>
    <w:p w14:paraId="5250D0B5" w14:textId="77777777" w:rsidR="000F0390" w:rsidRPr="000F0390" w:rsidRDefault="000F0390" w:rsidP="000F0390">
      <w:pPr>
        <w:pStyle w:val="BodyCopy"/>
        <w:numPr>
          <w:ilvl w:val="0"/>
          <w:numId w:val="28"/>
        </w:numPr>
        <w:spacing w:after="60" w:line="200" w:lineRule="atLeast"/>
      </w:pPr>
      <w:r w:rsidRPr="000F0390">
        <w:rPr>
          <w:b/>
          <w:bCs/>
        </w:rPr>
        <w:t xml:space="preserve">Regulatory Compliance: </w:t>
      </w:r>
      <w:r w:rsidRPr="000F0390">
        <w:t>Ensures that colleges are uniformly applying the required 1% monthly interest rate in accordance with RCW 43.17.240.</w:t>
      </w:r>
    </w:p>
    <w:p w14:paraId="01638600" w14:textId="77777777" w:rsidR="000F0390" w:rsidRPr="000F0390" w:rsidRDefault="000F0390" w:rsidP="000F0390">
      <w:pPr>
        <w:pStyle w:val="BodyCopy"/>
        <w:numPr>
          <w:ilvl w:val="0"/>
          <w:numId w:val="28"/>
        </w:numPr>
        <w:spacing w:after="60" w:line="200" w:lineRule="atLeast"/>
      </w:pPr>
      <w:r w:rsidRPr="000F0390">
        <w:rPr>
          <w:b/>
          <w:bCs/>
        </w:rPr>
        <w:t xml:space="preserve">Operational Efficiency: </w:t>
      </w:r>
      <w:r w:rsidRPr="000F0390">
        <w:t>Reduces inconsistent or duplicative configurations at the local level, streamlining functionality within ctcLink.</w:t>
      </w:r>
    </w:p>
    <w:p w14:paraId="62186419" w14:textId="7C40A0F5" w:rsidR="000F0390" w:rsidRDefault="000F0390" w:rsidP="000F0390">
      <w:pPr>
        <w:pStyle w:val="BodyCopy"/>
        <w:numPr>
          <w:ilvl w:val="0"/>
          <w:numId w:val="28"/>
        </w:numPr>
        <w:spacing w:after="60" w:line="200" w:lineRule="atLeast"/>
      </w:pPr>
      <w:r w:rsidRPr="000F0390">
        <w:rPr>
          <w:b/>
          <w:bCs/>
        </w:rPr>
        <w:t xml:space="preserve">Fairness and Transparency: </w:t>
      </w:r>
      <w:r w:rsidRPr="000F0390">
        <w:t>Ensures students are treated equitably across all colleges in terms of financial obligations and application of interest.</w:t>
      </w:r>
    </w:p>
    <w:p w14:paraId="0DA19673" w14:textId="475EE6A6" w:rsidR="003771D2" w:rsidRDefault="003771D2" w:rsidP="003771D2">
      <w:pPr>
        <w:pStyle w:val="BodyCopy"/>
        <w:numPr>
          <w:ilvl w:val="0"/>
          <w:numId w:val="28"/>
        </w:numPr>
        <w:spacing w:after="60" w:line="200" w:lineRule="atLeast"/>
      </w:pPr>
      <w:r w:rsidRPr="003771D2">
        <w:rPr>
          <w:b/>
          <w:bCs/>
        </w:rPr>
        <w:t>Financial Accountability:</w:t>
      </w:r>
      <w:r w:rsidRPr="003771D2">
        <w:t xml:space="preserve"> Encourages timely student payments and supports institutional financial stability by reinforcing consistent and predictable debt management practices across the system.</w:t>
      </w:r>
    </w:p>
    <w:p w14:paraId="466B5154" w14:textId="77777777" w:rsidR="003771D2" w:rsidRDefault="003771D2" w:rsidP="003771D2">
      <w:pPr>
        <w:pStyle w:val="BodyCopy"/>
        <w:spacing w:after="60" w:line="200" w:lineRule="atLeast"/>
        <w:ind w:left="360"/>
        <w:rPr>
          <w:b/>
          <w:bCs/>
        </w:rPr>
      </w:pPr>
    </w:p>
    <w:p w14:paraId="0F66EEFB" w14:textId="095315F8" w:rsidR="004D1626" w:rsidRPr="004C3A54" w:rsidRDefault="004D1626" w:rsidP="00716C6B">
      <w:pPr>
        <w:pStyle w:val="Heading3"/>
        <w:spacing w:before="120"/>
      </w:pPr>
      <w:r w:rsidRPr="004C3A54">
        <w:lastRenderedPageBreak/>
        <w:t xml:space="preserve">Key </w:t>
      </w:r>
      <w:r w:rsidR="003771D2">
        <w:t xml:space="preserve">Process Attributes for the 1% Interest on Past Due Student Accounts </w:t>
      </w:r>
    </w:p>
    <w:p w14:paraId="7AA42457" w14:textId="54008A5B" w:rsidR="003F2A0F" w:rsidRDefault="003F2A0F" w:rsidP="003F2A0F">
      <w:pPr>
        <w:pStyle w:val="BodyCopy"/>
      </w:pPr>
      <w:r w:rsidRPr="004C3A54">
        <w:t>This supports institutional financial health, aligns with statutory requirements, and fosters transparency and accountability in student financial obligations.</w:t>
      </w:r>
      <w:r w:rsidR="000F0390">
        <w:t xml:space="preserve"> </w:t>
      </w:r>
    </w:p>
    <w:p w14:paraId="52D25627" w14:textId="77777777" w:rsidR="000F0390" w:rsidRPr="000F0390" w:rsidRDefault="000F0390" w:rsidP="003771D2">
      <w:pPr>
        <w:pStyle w:val="BodyCopy"/>
        <w:spacing w:before="40" w:after="40" w:line="200" w:lineRule="atLeast"/>
        <w:rPr>
          <w:b/>
          <w:bCs/>
        </w:rPr>
      </w:pPr>
      <w:r w:rsidRPr="000F0390">
        <w:rPr>
          <w:rFonts w:ascii="Franklin Gothic Medium" w:hAnsi="Franklin Gothic Medium" w:cstheme="majorBidi"/>
          <w:bCs/>
          <w:iCs/>
          <w:color w:val="2F5496" w:themeColor="accent1" w:themeShade="BF"/>
          <w:sz w:val="24"/>
        </w:rPr>
        <w:t xml:space="preserve">To facilitate systemwide implementation, the following policy and operational guidelines are provided: </w:t>
      </w:r>
    </w:p>
    <w:p w14:paraId="52B6C6E5" w14:textId="2DB67013" w:rsidR="000F0390" w:rsidRPr="000F0390" w:rsidRDefault="000F0390" w:rsidP="000F0390">
      <w:pPr>
        <w:pStyle w:val="BodyCopy"/>
        <w:numPr>
          <w:ilvl w:val="0"/>
          <w:numId w:val="38"/>
        </w:numPr>
        <w:spacing w:before="40" w:after="40" w:line="200" w:lineRule="atLeast"/>
      </w:pPr>
      <w:r w:rsidRPr="000F0390">
        <w:rPr>
          <w:b/>
          <w:bCs/>
        </w:rPr>
        <w:t>Uniform Interest Rate</w:t>
      </w:r>
      <w:r>
        <w:rPr>
          <w:b/>
          <w:bCs/>
        </w:rPr>
        <w:t xml:space="preserve">: </w:t>
      </w:r>
      <w:r w:rsidRPr="000F0390">
        <w:t xml:space="preserve">All colleges </w:t>
      </w:r>
      <w:r>
        <w:t>will</w:t>
      </w:r>
      <w:r w:rsidRPr="000F0390">
        <w:t xml:space="preserve"> apply a 1% monthly interest rate on eligible past due balances. This rate is based on RCW 43.17.240.</w:t>
      </w:r>
      <w:r>
        <w:br/>
      </w:r>
    </w:p>
    <w:p w14:paraId="18646C85" w14:textId="43572AA2" w:rsidR="000F0390" w:rsidRPr="000F0390" w:rsidRDefault="000F0390" w:rsidP="000F0390">
      <w:pPr>
        <w:pStyle w:val="BodyCopy"/>
        <w:numPr>
          <w:ilvl w:val="0"/>
          <w:numId w:val="38"/>
        </w:numPr>
        <w:spacing w:before="40" w:after="40" w:line="200" w:lineRule="atLeast"/>
      </w:pPr>
      <w:r w:rsidRPr="000F0390">
        <w:rPr>
          <w:b/>
          <w:bCs/>
        </w:rPr>
        <w:t>Eligibility of Charges</w:t>
      </w:r>
      <w:r w:rsidRPr="000F0390">
        <w:t xml:space="preserve">: Interest will apply to </w:t>
      </w:r>
      <w:r w:rsidR="003771D2">
        <w:t>all</w:t>
      </w:r>
      <w:r w:rsidRPr="000F0390">
        <w:t xml:space="preserve"> past due student charges</w:t>
      </w:r>
      <w:r>
        <w:t xml:space="preserve"> on the student’s account. </w:t>
      </w:r>
      <w:r>
        <w:br/>
      </w:r>
    </w:p>
    <w:p w14:paraId="2D4C9D3D" w14:textId="764A4EF0" w:rsidR="000F0390" w:rsidRDefault="000F0390" w:rsidP="000F0390">
      <w:pPr>
        <w:pStyle w:val="BodyCopy"/>
        <w:numPr>
          <w:ilvl w:val="0"/>
          <w:numId w:val="38"/>
        </w:numPr>
        <w:spacing w:before="40" w:after="40" w:line="200" w:lineRule="atLeast"/>
      </w:pPr>
      <w:r w:rsidRPr="000F0390">
        <w:rPr>
          <w:b/>
          <w:bCs/>
        </w:rPr>
        <w:t>Interest Accrual Method</w:t>
      </w:r>
      <w:r>
        <w:rPr>
          <w:b/>
          <w:bCs/>
        </w:rPr>
        <w:t xml:space="preserve">: </w:t>
      </w:r>
      <w:r w:rsidRPr="000F0390">
        <w:t>Interest will be calculated and assessed monthly, on the same calendar day each month. Interest will be assessed on the full past due balance, including any previously assessed interest (i.e., compounding interest).</w:t>
      </w:r>
      <w:r>
        <w:br/>
      </w:r>
    </w:p>
    <w:p w14:paraId="299D5BCE" w14:textId="56C74739" w:rsidR="000F0390" w:rsidRDefault="000F0390" w:rsidP="000F0390">
      <w:pPr>
        <w:numPr>
          <w:ilvl w:val="0"/>
          <w:numId w:val="38"/>
        </w:numPr>
        <w:spacing w:before="0" w:after="160" w:line="259" w:lineRule="auto"/>
      </w:pPr>
      <w:r w:rsidRPr="00FD4F4D">
        <w:rPr>
          <w:b/>
          <w:bCs/>
        </w:rPr>
        <w:t>Centralized Configuration, Local Execution</w:t>
      </w:r>
      <w:r>
        <w:t xml:space="preserve">: </w:t>
      </w:r>
      <w:r w:rsidRPr="00FD4F4D">
        <w:t>SBCTC will deliver a standard configuration model within ctcLink. Colleges will be responsible for managing the monthly process and ensuring proper accounting and student notification.</w:t>
      </w:r>
    </w:p>
    <w:p w14:paraId="321D83FB" w14:textId="5AA84D48" w:rsidR="000F0390" w:rsidRDefault="000F0390" w:rsidP="000F0390">
      <w:pPr>
        <w:numPr>
          <w:ilvl w:val="0"/>
          <w:numId w:val="38"/>
        </w:numPr>
        <w:spacing w:before="0" w:after="160" w:line="259" w:lineRule="auto"/>
      </w:pPr>
      <w:r w:rsidRPr="00FD4F4D">
        <w:rPr>
          <w:b/>
          <w:bCs/>
        </w:rPr>
        <w:t>Timeline for Implementation</w:t>
      </w:r>
      <w:r>
        <w:t xml:space="preserve">: </w:t>
      </w:r>
      <w:r w:rsidRPr="00FD4F4D">
        <w:t>Interest charging should be implemented consistently across all CTCs. The recommended go-live will align with a future academic or fiscal term to ensure readiness and support equitable application statewide.</w:t>
      </w:r>
    </w:p>
    <w:p w14:paraId="4D4ED187" w14:textId="5A8A6ECD" w:rsidR="000F0390" w:rsidRPr="000F0390" w:rsidRDefault="000F0390" w:rsidP="000F0390">
      <w:pPr>
        <w:numPr>
          <w:ilvl w:val="0"/>
          <w:numId w:val="38"/>
        </w:numPr>
        <w:spacing w:before="0" w:after="160" w:line="259" w:lineRule="auto"/>
      </w:pPr>
      <w:r w:rsidRPr="00FD4F4D">
        <w:rPr>
          <w:b/>
          <w:bCs/>
        </w:rPr>
        <w:t>Documentation and Exceptions</w:t>
      </w:r>
      <w:r>
        <w:t xml:space="preserve">: </w:t>
      </w:r>
      <w:r w:rsidRPr="00FD4F4D">
        <w:t>Colleges must document any exceptions and retain records of waiver criteria, in alignment with state audit requirements. Additional guidance will be provided regarding allowable exceptions and required documentation.</w:t>
      </w:r>
    </w:p>
    <w:p w14:paraId="433A8281" w14:textId="21EBE853" w:rsidR="004D1626" w:rsidRDefault="004529A8" w:rsidP="000F0390">
      <w:pPr>
        <w:pStyle w:val="BodyCopy"/>
        <w:spacing w:before="40" w:after="40" w:line="200" w:lineRule="atLeast"/>
      </w:pPr>
      <w:r>
        <w:br/>
      </w:r>
    </w:p>
    <w:p w14:paraId="4A79079A" w14:textId="77777777" w:rsidR="004D1626" w:rsidRPr="00F87D7C" w:rsidRDefault="004D1626" w:rsidP="004C4007">
      <w:pPr>
        <w:pStyle w:val="ContactHeader"/>
        <w:spacing w:before="0"/>
        <w:ind w:left="720" w:firstLine="3060"/>
      </w:pPr>
      <w:r w:rsidRPr="00F87D7C">
        <w:rPr>
          <w:noProof/>
        </w:rPr>
        <mc:AlternateContent>
          <mc:Choice Requires="wps">
            <w:drawing>
              <wp:anchor distT="0" distB="0" distL="114300" distR="114300" simplePos="0" relativeHeight="251658241" behindDoc="0" locked="0" layoutInCell="1" allowOverlap="1" wp14:anchorId="3C6A2C0A" wp14:editId="502856BF">
                <wp:simplePos x="0" y="0"/>
                <wp:positionH relativeFrom="margin">
                  <wp:posOffset>0</wp:posOffset>
                </wp:positionH>
                <wp:positionV relativeFrom="paragraph">
                  <wp:posOffset>0</wp:posOffset>
                </wp:positionV>
                <wp:extent cx="6400800" cy="0"/>
                <wp:effectExtent l="0" t="0" r="19050" b="19050"/>
                <wp:wrapNone/>
                <wp:docPr id="1843491897" name="Straight Connector 1843491897" descr="Footer Divider" title="Footer Divider"/>
                <wp:cNvGraphicFramePr/>
                <a:graphic xmlns:a="http://schemas.openxmlformats.org/drawingml/2006/main">
                  <a:graphicData uri="http://schemas.microsoft.com/office/word/2010/wordprocessingShape">
                    <wps:wsp>
                      <wps:cNvCnPr/>
                      <wps:spPr>
                        <a:xfrm>
                          <a:off x="0" y="0"/>
                          <a:ext cx="6400800" cy="0"/>
                        </a:xfrm>
                        <a:prstGeom prst="line">
                          <a:avLst/>
                        </a:prstGeom>
                        <a:ln w="9525">
                          <a:solidFill>
                            <a:srgbClr val="000000">
                              <a:alpha val="29804"/>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F5565" id="Straight Connector 1843491897" o:spid="_x0000_s1026" alt="Title: Footer Divider - Description: Footer Divider"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">
                <v:stroke opacity="19532f" joinstyle="miter"/>
                <w10:wrap anchorx="margin"/>
              </v:line>
            </w:pict>
          </mc:Fallback>
        </mc:AlternateContent>
      </w:r>
      <w:r w:rsidRPr="00F87D7C">
        <w:rPr>
          <w:noProof/>
        </w:rPr>
        <w:drawing>
          <wp:anchor distT="0" distB="0" distL="114300" distR="114300" simplePos="0" relativeHeight="251658240" behindDoc="0" locked="0" layoutInCell="1" allowOverlap="1" wp14:anchorId="3694B26E" wp14:editId="018E0606">
            <wp:simplePos x="0" y="0"/>
            <wp:positionH relativeFrom="column">
              <wp:posOffset>-1800</wp:posOffset>
            </wp:positionH>
            <wp:positionV relativeFrom="paragraph">
              <wp:posOffset>106390</wp:posOffset>
            </wp:positionV>
            <wp:extent cx="2263775" cy="805815"/>
            <wp:effectExtent l="0" t="0" r="3175" b="0"/>
            <wp:wrapSquare wrapText="bothSides"/>
            <wp:docPr id="1298924125" name="Picture 1298924125" descr="SB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Picture 344" descr="SBCTC logo"/>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63775" cy="805815"/>
                    </a:xfrm>
                    <a:prstGeom prst="rect">
                      <a:avLst/>
                    </a:prstGeom>
                  </pic:spPr>
                </pic:pic>
              </a:graphicData>
            </a:graphic>
          </wp:anchor>
        </w:drawing>
      </w:r>
      <w:r w:rsidRPr="00F87D7C">
        <w:t>CONTACT INFORMATION</w:t>
      </w:r>
    </w:p>
    <w:p w14:paraId="5B4C84A1" w14:textId="50092A40" w:rsidR="4A35FA63" w:rsidRDefault="000F0390" w:rsidP="000D62F7">
      <w:pPr>
        <w:tabs>
          <w:tab w:val="left" w:pos="6840"/>
        </w:tabs>
        <w:spacing w:before="0" w:after="0" w:line="200" w:lineRule="atLeast"/>
        <w:ind w:left="6840"/>
      </w:pPr>
      <w:r>
        <w:rPr>
          <w:rFonts w:eastAsia="Franklin Gothic Book" w:cs="Franklin Gothic Book"/>
          <w:color w:val="000000" w:themeColor="text1"/>
          <w:sz w:val="16"/>
          <w:szCs w:val="16"/>
        </w:rPr>
        <w:t>Choi Halladay</w:t>
      </w:r>
    </w:p>
    <w:p w14:paraId="41FABF0E" w14:textId="77777777" w:rsidR="000F0390" w:rsidRDefault="000F0390" w:rsidP="000D62F7">
      <w:pPr>
        <w:tabs>
          <w:tab w:val="left" w:pos="6840"/>
        </w:tabs>
        <w:spacing w:before="0" w:after="0" w:line="200" w:lineRule="atLeast"/>
        <w:ind w:left="6840"/>
        <w:rPr>
          <w:rFonts w:eastAsia="Franklin Gothic Book" w:cs="Franklin Gothic Book"/>
          <w:color w:val="000000" w:themeColor="text1"/>
          <w:sz w:val="16"/>
          <w:szCs w:val="16"/>
        </w:rPr>
      </w:pPr>
      <w:r w:rsidRPr="000F0390">
        <w:rPr>
          <w:rFonts w:eastAsia="Franklin Gothic Book" w:cs="Franklin Gothic Book"/>
          <w:color w:val="000000" w:themeColor="text1"/>
          <w:sz w:val="16"/>
          <w:szCs w:val="16"/>
        </w:rPr>
        <w:t>Deputy Executive Director, Business Operations</w:t>
      </w:r>
    </w:p>
    <w:p w14:paraId="23E1D42C" w14:textId="68167E5E" w:rsidR="4A35FA63" w:rsidRDefault="4A35FA63" w:rsidP="000D62F7">
      <w:pPr>
        <w:tabs>
          <w:tab w:val="left" w:pos="6840"/>
        </w:tabs>
        <w:spacing w:before="0" w:after="0" w:line="200" w:lineRule="atLeast"/>
        <w:ind w:left="6840"/>
      </w:pPr>
      <w:r w:rsidRPr="1CB7F2C8">
        <w:rPr>
          <w:rFonts w:eastAsia="Franklin Gothic Book" w:cs="Franklin Gothic Book"/>
          <w:color w:val="000000" w:themeColor="text1"/>
          <w:sz w:val="16"/>
          <w:szCs w:val="16"/>
        </w:rPr>
        <w:t>State Board for Community &amp; Technical Colleges</w:t>
      </w:r>
    </w:p>
    <w:p w14:paraId="42F483C1" w14:textId="42CE836A" w:rsidR="4A35FA63" w:rsidRDefault="4A35FA63" w:rsidP="000D62F7">
      <w:pPr>
        <w:tabs>
          <w:tab w:val="left" w:pos="6840"/>
        </w:tabs>
        <w:spacing w:before="0" w:after="0" w:line="200" w:lineRule="atLeast"/>
        <w:ind w:left="4770"/>
      </w:pPr>
      <w:hyperlink r:id="rId18">
        <w:r w:rsidRPr="1CB7F2C8">
          <w:rPr>
            <w:rStyle w:val="Hyperlink"/>
            <w:rFonts w:eastAsia="Franklin Gothic Book" w:cs="Franklin Gothic Book"/>
            <w:sz w:val="16"/>
            <w:szCs w:val="16"/>
          </w:rPr>
          <w:t>CC BY 4.0</w:t>
        </w:r>
      </w:hyperlink>
      <w:r>
        <w:tab/>
      </w:r>
      <w:r w:rsidRPr="1CB7F2C8">
        <w:rPr>
          <w:rFonts w:eastAsia="Franklin Gothic Book" w:cs="Franklin Gothic Book"/>
          <w:color w:val="000000" w:themeColor="text1"/>
          <w:sz w:val="16"/>
          <w:szCs w:val="16"/>
        </w:rPr>
        <w:t>360-704-</w:t>
      </w:r>
      <w:r w:rsidR="000F0390">
        <w:rPr>
          <w:rFonts w:eastAsia="Franklin Gothic Book" w:cs="Franklin Gothic Book"/>
          <w:color w:val="000000" w:themeColor="text1"/>
          <w:sz w:val="16"/>
          <w:szCs w:val="16"/>
        </w:rPr>
        <w:t>4303</w:t>
      </w:r>
    </w:p>
    <w:p w14:paraId="4D1B7E93" w14:textId="1E2B3A0D" w:rsidR="1CB7F2C8" w:rsidRPr="000F0390" w:rsidRDefault="000F0390" w:rsidP="000F0390">
      <w:pPr>
        <w:tabs>
          <w:tab w:val="left" w:pos="6840"/>
        </w:tabs>
        <w:spacing w:before="0" w:after="0" w:line="200" w:lineRule="atLeast"/>
        <w:ind w:left="6840"/>
        <w:rPr>
          <w:sz w:val="16"/>
          <w:szCs w:val="16"/>
        </w:rPr>
      </w:pPr>
      <w:hyperlink r:id="rId19" w:history="1">
        <w:r w:rsidRPr="000F0390">
          <w:rPr>
            <w:rStyle w:val="Hyperlink"/>
            <w:sz w:val="16"/>
            <w:szCs w:val="16"/>
          </w:rPr>
          <w:t>challaday@sbctc.edu</w:t>
        </w:r>
      </w:hyperlink>
      <w:r w:rsidRPr="000F0390">
        <w:rPr>
          <w:sz w:val="16"/>
          <w:szCs w:val="16"/>
        </w:rPr>
        <w:t xml:space="preserve"> </w:t>
      </w:r>
    </w:p>
    <w:sectPr w:rsidR="1CB7F2C8" w:rsidRPr="000F0390" w:rsidSect="0000238D">
      <w:footerReference w:type="default" r:id="rId20"/>
      <w:type w:val="continuous"/>
      <w:pgSz w:w="12240" w:h="15840" w:code="1"/>
      <w:pgMar w:top="1080" w:right="1080" w:bottom="288"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62E19" w14:textId="77777777" w:rsidR="00595C80" w:rsidRDefault="00595C80" w:rsidP="00D64448">
      <w:pPr>
        <w:spacing w:after="0" w:line="240" w:lineRule="auto"/>
      </w:pPr>
      <w:r>
        <w:separator/>
      </w:r>
    </w:p>
    <w:p w14:paraId="65B35404" w14:textId="77777777" w:rsidR="00595C80" w:rsidRDefault="00595C80"/>
  </w:endnote>
  <w:endnote w:type="continuationSeparator" w:id="0">
    <w:p w14:paraId="59A9E0BC" w14:textId="77777777" w:rsidR="00595C80" w:rsidRDefault="00595C80" w:rsidP="00D64448">
      <w:pPr>
        <w:spacing w:after="0" w:line="240" w:lineRule="auto"/>
      </w:pPr>
      <w:r>
        <w:continuationSeparator/>
      </w:r>
    </w:p>
    <w:p w14:paraId="651F73FF" w14:textId="77777777" w:rsidR="00595C80" w:rsidRDefault="00595C80"/>
  </w:endnote>
  <w:endnote w:type="continuationNotice" w:id="1">
    <w:p w14:paraId="7DE31B20" w14:textId="77777777" w:rsidR="00595C80" w:rsidRDefault="00595C8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MinionPro-Regular">
    <w:altName w:val="Calibri"/>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ourceSansPro-Semibold">
    <w:altName w:val="Calibri"/>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52FDD" w14:textId="77777777" w:rsidR="0000238D" w:rsidRPr="004E216B" w:rsidRDefault="0000238D" w:rsidP="0000238D">
    <w:pPr>
      <w:tabs>
        <w:tab w:val="left" w:pos="3123"/>
      </w:tabs>
    </w:pPr>
    <w:r w:rsidRPr="00DE70B5">
      <w:rPr>
        <w:rFonts w:ascii="Franklin Gothic Medium" w:hAnsi="Franklin Gothic Medium"/>
        <w:b/>
        <w:noProof/>
        <w:color w:val="23335E"/>
        <w:sz w:val="90"/>
        <w:szCs w:val="90"/>
        <w:vertAlign w:val="subscript"/>
      </w:rPr>
      <mc:AlternateContent>
        <mc:Choice Requires="wps">
          <w:drawing>
            <wp:anchor distT="0" distB="0" distL="114300" distR="114300" simplePos="0" relativeHeight="251658242" behindDoc="0" locked="0" layoutInCell="1" allowOverlap="1" wp14:anchorId="104B2F9E" wp14:editId="2F6E6CE8">
              <wp:simplePos x="0" y="0"/>
              <wp:positionH relativeFrom="margin">
                <wp:posOffset>0</wp:posOffset>
              </wp:positionH>
              <wp:positionV relativeFrom="paragraph">
                <wp:posOffset>0</wp:posOffset>
              </wp:positionV>
              <wp:extent cx="6400800" cy="17780"/>
              <wp:effectExtent l="0" t="0" r="19050" b="20320"/>
              <wp:wrapNone/>
              <wp:docPr id="5" name="Straight Connector 5" descr="Footer Divider" title="Footer Divider"/>
              <wp:cNvGraphicFramePr/>
              <a:graphic xmlns:a="http://schemas.openxmlformats.org/drawingml/2006/main">
                <a:graphicData uri="http://schemas.microsoft.com/office/word/2010/wordprocessingShape">
                  <wps:wsp>
                    <wps:cNvCnPr/>
                    <wps:spPr>
                      <a:xfrm>
                        <a:off x="0" y="0"/>
                        <a:ext cx="6400800" cy="17780"/>
                      </a:xfrm>
                      <a:prstGeom prst="line">
                        <a:avLst/>
                      </a:prstGeom>
                      <a:ln w="9525">
                        <a:solidFill>
                          <a:srgbClr val="000000">
                            <a:alpha val="29804"/>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D89DA7" id="Straight Connector 5" o:spid="_x0000_s1026" alt="Title: Footer Divider - Description: Footer Divider"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7in,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">
              <v:stroke opacity="19532f" joinstyle="miter"/>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E7216" w14:textId="77777777" w:rsidR="0000238D" w:rsidRPr="00C140EE" w:rsidRDefault="0000238D" w:rsidP="00F87D7C">
    <w:pPr>
      <w:tabs>
        <w:tab w:val="center" w:pos="4680"/>
        <w:tab w:val="right" w:pos="10080"/>
      </w:tabs>
      <w:spacing w:before="120" w:after="0" w:line="240" w:lineRule="auto"/>
      <w:jc w:val="right"/>
      <w:rPr>
        <w:noProof/>
      </w:rPr>
    </w:pPr>
    <w:r w:rsidRPr="00C140EE">
      <w:fldChar w:fldCharType="begin"/>
    </w:r>
    <w:r w:rsidRPr="00C140EE">
      <w:instrText xml:space="preserve"> PAGE   \* MERGEFORMAT </w:instrText>
    </w:r>
    <w:r w:rsidRPr="00C140EE">
      <w:fldChar w:fldCharType="separate"/>
    </w:r>
    <w:r w:rsidR="00A1332C">
      <w:rPr>
        <w:noProof/>
      </w:rPr>
      <w:t>1</w:t>
    </w:r>
    <w:r w:rsidRPr="00C140EE">
      <w:rPr>
        <w:noProof/>
      </w:rPr>
      <w:fldChar w:fldCharType="end"/>
    </w:r>
  </w:p>
  <w:p w14:paraId="1DCB7FE0" w14:textId="77777777" w:rsidR="0000238D" w:rsidRPr="00F87D7C" w:rsidRDefault="0000238D" w:rsidP="00F87D7C">
    <w:pPr>
      <w:tabs>
        <w:tab w:val="center" w:pos="5670"/>
        <w:tab w:val="right" w:pos="10080"/>
      </w:tabs>
      <w:spacing w:before="120" w:after="0" w:line="240" w:lineRule="auto"/>
      <w:ind w:left="6840"/>
      <w:rPr>
        <w:rFonts w:ascii="Franklin Gothic Medium" w:hAnsi="Franklin Gothic Medium" w:cs="SourceSansPro-Light"/>
        <w:color w:val="0071CE"/>
        <w:sz w:val="20"/>
        <w:szCs w:val="21"/>
      </w:rPr>
    </w:pPr>
    <w:r w:rsidRPr="00F87D7C">
      <w:rPr>
        <w:noProof/>
      </w:rPr>
      <mc:AlternateContent>
        <mc:Choice Requires="wps">
          <w:drawing>
            <wp:anchor distT="0" distB="0" distL="114300" distR="114300" simplePos="0" relativeHeight="251658241" behindDoc="0" locked="0" layoutInCell="1" allowOverlap="1" wp14:anchorId="3A54D613" wp14:editId="63A56FEA">
              <wp:simplePos x="0" y="0"/>
              <wp:positionH relativeFrom="margin">
                <wp:posOffset>0</wp:posOffset>
              </wp:positionH>
              <wp:positionV relativeFrom="paragraph">
                <wp:posOffset>0</wp:posOffset>
              </wp:positionV>
              <wp:extent cx="6400800" cy="0"/>
              <wp:effectExtent l="0" t="0" r="19050" b="19050"/>
              <wp:wrapNone/>
              <wp:docPr id="13" name="Straight Connector 13" descr="Footer Divider" title="Footer Divider"/>
              <wp:cNvGraphicFramePr/>
              <a:graphic xmlns:a="http://schemas.openxmlformats.org/drawingml/2006/main">
                <a:graphicData uri="http://schemas.microsoft.com/office/word/2010/wordprocessingShape">
                  <wps:wsp>
                    <wps:cNvCnPr/>
                    <wps:spPr>
                      <a:xfrm>
                        <a:off x="0" y="0"/>
                        <a:ext cx="6400800" cy="0"/>
                      </a:xfrm>
                      <a:prstGeom prst="line">
                        <a:avLst/>
                      </a:prstGeom>
                      <a:ln w="9525">
                        <a:solidFill>
                          <a:srgbClr val="000000">
                            <a:alpha val="29804"/>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418B41" id="Straight Connector 13" o:spid="_x0000_s1026" alt="Title: Footer Divider - Description: Footer Divider"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">
              <v:stroke opacity="19532f" joinstyle="miter"/>
              <w10:wrap anchorx="margin"/>
            </v:line>
          </w:pict>
        </mc:Fallback>
      </mc:AlternateContent>
    </w:r>
    <w:r w:rsidRPr="00F87D7C">
      <w:rPr>
        <w:rFonts w:ascii="Franklin Gothic Medium" w:hAnsi="Franklin Gothic Medium" w:cs="SourceSansPro-Light"/>
        <w:noProof/>
        <w:color w:val="0071CE"/>
        <w:sz w:val="20"/>
        <w:szCs w:val="21"/>
      </w:rPr>
      <w:drawing>
        <wp:anchor distT="0" distB="0" distL="114300" distR="114300" simplePos="0" relativeHeight="251658240" behindDoc="0" locked="0" layoutInCell="1" allowOverlap="1" wp14:anchorId="5CC35C1E" wp14:editId="4DB1CB41">
          <wp:simplePos x="0" y="0"/>
          <wp:positionH relativeFrom="column">
            <wp:posOffset>-1800</wp:posOffset>
          </wp:positionH>
          <wp:positionV relativeFrom="paragraph">
            <wp:posOffset>106390</wp:posOffset>
          </wp:positionV>
          <wp:extent cx="2263775" cy="805815"/>
          <wp:effectExtent l="0" t="0" r="3175" b="0"/>
          <wp:wrapSquare wrapText="bothSides"/>
          <wp:docPr id="4" name="Picture 4" descr="SB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Picture 344" descr="SBCTC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3775" cy="805815"/>
                  </a:xfrm>
                  <a:prstGeom prst="rect">
                    <a:avLst/>
                  </a:prstGeom>
                </pic:spPr>
              </pic:pic>
            </a:graphicData>
          </a:graphic>
        </wp:anchor>
      </w:drawing>
    </w:r>
    <w:r w:rsidR="1CB7F2C8" w:rsidRPr="00F87D7C">
      <w:rPr>
        <w:rFonts w:ascii="Franklin Gothic Medium" w:hAnsi="Franklin Gothic Medium" w:cs="SourceSansPro-Light"/>
        <w:color w:val="0071CE"/>
        <w:sz w:val="20"/>
        <w:szCs w:val="20"/>
      </w:rPr>
      <w:t>CONTACT INFORMATION</w:t>
    </w:r>
  </w:p>
  <w:p w14:paraId="5538DAF9" w14:textId="77777777" w:rsidR="000F0390" w:rsidRDefault="000F0390" w:rsidP="000F0390">
    <w:pPr>
      <w:tabs>
        <w:tab w:val="left" w:pos="6840"/>
      </w:tabs>
      <w:spacing w:before="0" w:after="0" w:line="200" w:lineRule="atLeast"/>
      <w:ind w:left="6840"/>
    </w:pPr>
    <w:r>
      <w:rPr>
        <w:rFonts w:eastAsia="Franklin Gothic Book" w:cs="Franklin Gothic Book"/>
        <w:color w:val="000000" w:themeColor="text1"/>
        <w:sz w:val="16"/>
        <w:szCs w:val="16"/>
      </w:rPr>
      <w:t>Choi Halladay</w:t>
    </w:r>
  </w:p>
  <w:p w14:paraId="01355389" w14:textId="77777777" w:rsidR="000F0390" w:rsidRDefault="000F0390" w:rsidP="000F0390">
    <w:pPr>
      <w:tabs>
        <w:tab w:val="left" w:pos="6840"/>
      </w:tabs>
      <w:spacing w:before="0" w:after="0" w:line="200" w:lineRule="atLeast"/>
      <w:ind w:left="6840"/>
      <w:rPr>
        <w:rFonts w:eastAsia="Franklin Gothic Book" w:cs="Franklin Gothic Book"/>
        <w:color w:val="000000" w:themeColor="text1"/>
        <w:sz w:val="16"/>
        <w:szCs w:val="16"/>
      </w:rPr>
    </w:pPr>
    <w:r w:rsidRPr="000F0390">
      <w:rPr>
        <w:rFonts w:eastAsia="Franklin Gothic Book" w:cs="Franklin Gothic Book"/>
        <w:color w:val="000000" w:themeColor="text1"/>
        <w:sz w:val="16"/>
        <w:szCs w:val="16"/>
      </w:rPr>
      <w:t>Deputy Executive Director, Business Operations</w:t>
    </w:r>
  </w:p>
  <w:p w14:paraId="75D25069" w14:textId="77777777" w:rsidR="000F0390" w:rsidRDefault="000F0390" w:rsidP="000F0390">
    <w:pPr>
      <w:tabs>
        <w:tab w:val="left" w:pos="6840"/>
      </w:tabs>
      <w:spacing w:before="0" w:after="0" w:line="200" w:lineRule="atLeast"/>
      <w:ind w:left="6840"/>
    </w:pPr>
    <w:r w:rsidRPr="1CB7F2C8">
      <w:rPr>
        <w:rFonts w:eastAsia="Franklin Gothic Book" w:cs="Franklin Gothic Book"/>
        <w:color w:val="000000" w:themeColor="text1"/>
        <w:sz w:val="16"/>
        <w:szCs w:val="16"/>
      </w:rPr>
      <w:t>State Board for Community &amp; Technical Colleges</w:t>
    </w:r>
  </w:p>
  <w:p w14:paraId="2063BB57" w14:textId="77777777" w:rsidR="000F0390" w:rsidRDefault="000F0390" w:rsidP="000F0390">
    <w:pPr>
      <w:tabs>
        <w:tab w:val="left" w:pos="6840"/>
      </w:tabs>
      <w:spacing w:before="0" w:after="0" w:line="200" w:lineRule="atLeast"/>
      <w:ind w:left="4770"/>
    </w:pPr>
    <w:hyperlink r:id="rId2">
      <w:r w:rsidRPr="1CB7F2C8">
        <w:rPr>
          <w:rStyle w:val="Hyperlink"/>
          <w:rFonts w:eastAsia="Franklin Gothic Book" w:cs="Franklin Gothic Book"/>
          <w:sz w:val="16"/>
          <w:szCs w:val="16"/>
        </w:rPr>
        <w:t>CC BY 4.0</w:t>
      </w:r>
    </w:hyperlink>
    <w:r>
      <w:tab/>
    </w:r>
    <w:r w:rsidRPr="1CB7F2C8">
      <w:rPr>
        <w:rFonts w:eastAsia="Franklin Gothic Book" w:cs="Franklin Gothic Book"/>
        <w:color w:val="000000" w:themeColor="text1"/>
        <w:sz w:val="16"/>
        <w:szCs w:val="16"/>
      </w:rPr>
      <w:t>360-704-</w:t>
    </w:r>
    <w:r>
      <w:rPr>
        <w:rFonts w:eastAsia="Franklin Gothic Book" w:cs="Franklin Gothic Book"/>
        <w:color w:val="000000" w:themeColor="text1"/>
        <w:sz w:val="16"/>
        <w:szCs w:val="16"/>
      </w:rPr>
      <w:t>4303</w:t>
    </w:r>
  </w:p>
  <w:p w14:paraId="2D16CCE7" w14:textId="77777777" w:rsidR="000F0390" w:rsidRPr="000F0390" w:rsidRDefault="000F0390" w:rsidP="000F0390">
    <w:pPr>
      <w:tabs>
        <w:tab w:val="left" w:pos="6840"/>
      </w:tabs>
      <w:spacing w:before="0" w:after="0" w:line="200" w:lineRule="atLeast"/>
      <w:ind w:left="6840"/>
      <w:rPr>
        <w:sz w:val="16"/>
        <w:szCs w:val="16"/>
      </w:rPr>
    </w:pPr>
    <w:hyperlink r:id="rId3" w:history="1">
      <w:r w:rsidRPr="000F0390">
        <w:rPr>
          <w:rStyle w:val="Hyperlink"/>
          <w:sz w:val="16"/>
          <w:szCs w:val="16"/>
        </w:rPr>
        <w:t>challaday@sbctc.edu</w:t>
      </w:r>
    </w:hyperlink>
    <w:r w:rsidRPr="000F0390">
      <w:rPr>
        <w:sz w:val="16"/>
        <w:szCs w:val="16"/>
      </w:rPr>
      <w:t xml:space="preserve"> </w:t>
    </w:r>
  </w:p>
  <w:p w14:paraId="79E1D83B" w14:textId="05EA4675" w:rsidR="1CB7F2C8" w:rsidRDefault="1CB7F2C8" w:rsidP="1CB7F2C8">
    <w:pPr>
      <w:tabs>
        <w:tab w:val="left" w:pos="6840"/>
      </w:tabs>
      <w:spacing w:after="0" w:line="240" w:lineRule="auto"/>
      <w:ind w:left="6840"/>
      <w:rPr>
        <w:rFonts w:ascii="Times New Roman" w:eastAsia="Times New Roman" w:hAnsi="Times New Roman" w:cs="Times New Roman"/>
        <w:color w:val="000000" w:themeColor="text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AD442" w14:textId="77777777" w:rsidR="0000238D" w:rsidRPr="00F87D7C" w:rsidRDefault="0000238D" w:rsidP="00C140EE">
    <w:pPr>
      <w:jc w:val="right"/>
    </w:pPr>
    <w:r w:rsidRPr="00F87D7C">
      <w:fldChar w:fldCharType="begin"/>
    </w:r>
    <w:r w:rsidRPr="00F87D7C">
      <w:instrText xml:space="preserve"> PAGE   \* MERGEFORMAT </w:instrText>
    </w:r>
    <w:r w:rsidRPr="00F87D7C">
      <w:fldChar w:fldCharType="separate"/>
    </w:r>
    <w:r w:rsidR="00A1332C">
      <w:rPr>
        <w:noProof/>
      </w:rPr>
      <w:t>3</w:t>
    </w:r>
    <w:r w:rsidRPr="00F87D7C">
      <w:fldChar w:fldCharType="end"/>
    </w:r>
    <w:r w:rsidRPr="00F87D7C">
      <w:rPr>
        <w:noProof/>
      </w:rPr>
      <mc:AlternateContent>
        <mc:Choice Requires="wps">
          <w:drawing>
            <wp:anchor distT="0" distB="0" distL="114300" distR="114300" simplePos="0" relativeHeight="251658243" behindDoc="0" locked="0" layoutInCell="1" allowOverlap="1" wp14:anchorId="5F0FFCEE" wp14:editId="0367291B">
              <wp:simplePos x="0" y="0"/>
              <wp:positionH relativeFrom="margin">
                <wp:posOffset>2540</wp:posOffset>
              </wp:positionH>
              <wp:positionV relativeFrom="paragraph">
                <wp:posOffset>294310</wp:posOffset>
              </wp:positionV>
              <wp:extent cx="6400800" cy="0"/>
              <wp:effectExtent l="0" t="0" r="19050" b="19050"/>
              <wp:wrapNone/>
              <wp:docPr id="8" name="Straight Connector 8" descr="Footer Divider" title="Footer Divider"/>
              <wp:cNvGraphicFramePr/>
              <a:graphic xmlns:a="http://schemas.openxmlformats.org/drawingml/2006/main">
                <a:graphicData uri="http://schemas.microsoft.com/office/word/2010/wordprocessingShape">
                  <wps:wsp>
                    <wps:cNvCnPr/>
                    <wps:spPr>
                      <a:xfrm>
                        <a:off x="0" y="0"/>
                        <a:ext cx="6400800" cy="0"/>
                      </a:xfrm>
                      <a:prstGeom prst="line">
                        <a:avLst/>
                      </a:prstGeom>
                      <a:ln w="9525">
                        <a:solidFill>
                          <a:srgbClr val="000000">
                            <a:alpha val="29804"/>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B5E04" id="Straight Connector 8" o:spid="_x0000_s1026" alt="Title: Footer Divider - Description: Footer Divider"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23.15pt" to="504.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">
              <v:stroke opacity="19532f"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CE7A3" w14:textId="77777777" w:rsidR="00595C80" w:rsidRDefault="00595C80" w:rsidP="00D64448">
      <w:pPr>
        <w:spacing w:after="0" w:line="240" w:lineRule="auto"/>
      </w:pPr>
      <w:r>
        <w:separator/>
      </w:r>
    </w:p>
    <w:p w14:paraId="540F495B" w14:textId="77777777" w:rsidR="00595C80" w:rsidRDefault="00595C80"/>
  </w:footnote>
  <w:footnote w:type="continuationSeparator" w:id="0">
    <w:p w14:paraId="23B9939B" w14:textId="77777777" w:rsidR="00595C80" w:rsidRDefault="00595C80" w:rsidP="00D64448">
      <w:pPr>
        <w:spacing w:after="0" w:line="240" w:lineRule="auto"/>
      </w:pPr>
      <w:r>
        <w:continuationSeparator/>
      </w:r>
    </w:p>
    <w:p w14:paraId="216068B8" w14:textId="77777777" w:rsidR="00595C80" w:rsidRDefault="00595C80"/>
  </w:footnote>
  <w:footnote w:type="continuationNotice" w:id="1">
    <w:p w14:paraId="6D308A9B" w14:textId="77777777" w:rsidR="00595C80" w:rsidRDefault="00595C8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5E9F" w14:textId="252E6211" w:rsidR="0000238D" w:rsidRPr="006C6003" w:rsidRDefault="00CB4A6B" w:rsidP="00951D38">
    <w:pPr>
      <w:pStyle w:val="Subpageheading"/>
    </w:pPr>
    <w:sdt>
      <w:sdtPr>
        <w:alias w:val="Title"/>
        <w:tag w:val=""/>
        <w:id w:val="-1614737763"/>
        <w:dataBinding w:prefixMappings="xmlns:ns0='http://purl.org/dc/elements/1.1/' xmlns:ns1='http://schemas.openxmlformats.org/package/2006/metadata/core-properties' " w:xpath="/ns1:coreProperties[1]/ns0:title[1]" w:storeItemID="{6C3C8BC8-F283-45AE-878A-BAB7291924A1}"/>
        <w:text/>
      </w:sdtPr>
      <w:sdtEndPr/>
      <w:sdtContent>
        <w:r w:rsidR="003771D2" w:rsidRPr="003771D2">
          <w:t>Policy Brief: 1% INTEREST ON PAST DUE STUDENT ACCOUNTS: POLICY &amp; SYSTEMWIDE IMPLEMENTATION</w:t>
        </w:r>
      </w:sdtContent>
    </w:sdt>
  </w:p>
  <w:p w14:paraId="5E00E86E" w14:textId="77777777" w:rsidR="0000238D" w:rsidRDefault="0000238D">
    <w:r>
      <w:rPr>
        <w:noProof/>
      </w:rPr>
      <w:drawing>
        <wp:inline distT="0" distB="0" distL="0" distR="0" wp14:anchorId="5A6769F7" wp14:editId="4C59136E">
          <wp:extent cx="6400800" cy="123190"/>
          <wp:effectExtent l="0" t="0" r="0" b="3810"/>
          <wp:docPr id="2" name="Picture 2" descr="Header - Color Bar" title="Header - Color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6400800" cy="123190"/>
                  </a:xfrm>
                  <a:prstGeom prst="rect">
                    <a:avLst/>
                  </a:prstGeom>
                </pic:spPr>
              </pic:pic>
            </a:graphicData>
          </a:graphic>
        </wp:inline>
      </w:drawing>
    </w:r>
  </w:p>
  <w:p w14:paraId="63E1A8BD" w14:textId="77777777" w:rsidR="0000238D" w:rsidRPr="0008488D" w:rsidRDefault="000023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B2E74" w14:textId="663C809E" w:rsidR="003F2A0F" w:rsidRPr="000F0390" w:rsidRDefault="000F0390" w:rsidP="003F2A0F">
    <w:pPr>
      <w:pStyle w:val="Header"/>
      <w:jc w:val="center"/>
      <w:rPr>
        <w:b/>
        <w:bCs/>
        <w:color w:val="FF0000"/>
        <w:sz w:val="28"/>
        <w:szCs w:val="28"/>
      </w:rPr>
    </w:pPr>
    <w:r w:rsidRPr="000F0390">
      <w:rPr>
        <w:b/>
        <w:bCs/>
        <w:color w:val="FF0000"/>
        <w:sz w:val="28"/>
        <w:szCs w:val="28"/>
      </w:rPr>
      <w:t>DRAFT 2025-04-24</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0FAA"/>
    <w:multiLevelType w:val="multilevel"/>
    <w:tmpl w:val="8C946CC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9115089"/>
    <w:multiLevelType w:val="multilevel"/>
    <w:tmpl w:val="EE62B98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7B4DB4"/>
    <w:multiLevelType w:val="multilevel"/>
    <w:tmpl w:val="9086FB6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E1E1F14"/>
    <w:multiLevelType w:val="hybridMultilevel"/>
    <w:tmpl w:val="0E508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07071"/>
    <w:multiLevelType w:val="hybridMultilevel"/>
    <w:tmpl w:val="82B4C860"/>
    <w:lvl w:ilvl="0" w:tplc="8EFCC8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4283A"/>
    <w:multiLevelType w:val="multilevel"/>
    <w:tmpl w:val="7C80AF74"/>
    <w:lvl w:ilvl="0">
      <w:start w:val="1"/>
      <w:numFmt w:val="bullet"/>
      <w:pStyle w:val="Bullets"/>
      <w:lvlText w:val=""/>
      <w:lvlJc w:val="left"/>
      <w:pPr>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6" w15:restartNumberingAfterBreak="0">
    <w:nsid w:val="26BE7AD5"/>
    <w:multiLevelType w:val="multilevel"/>
    <w:tmpl w:val="7C70468C"/>
    <w:lvl w:ilvl="0">
      <w:start w:val="1"/>
      <w:numFmt w:val="decimal"/>
      <w:pStyle w:val="Numberedlist"/>
      <w:lvlText w:val="%1."/>
      <w:lvlJc w:val="left"/>
      <w:pPr>
        <w:ind w:left="72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27065BBA"/>
    <w:multiLevelType w:val="hybridMultilevel"/>
    <w:tmpl w:val="94785960"/>
    <w:lvl w:ilvl="0" w:tplc="F22C3FA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B66B5"/>
    <w:multiLevelType w:val="hybridMultilevel"/>
    <w:tmpl w:val="1B120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808C3"/>
    <w:multiLevelType w:val="multilevel"/>
    <w:tmpl w:val="9ADA116E"/>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lvlText w:val=""/>
      <w:lvlJc w:val="left"/>
      <w:pPr>
        <w:ind w:left="1008" w:hanging="432"/>
      </w:pPr>
      <w:rPr>
        <w:rFonts w:hint="default"/>
      </w:rPr>
    </w:lvl>
    <w:lvl w:ilvl="5">
      <w:start w:val="1"/>
      <w:numFmt w:val="none"/>
      <w:pStyle w:val="Heading6"/>
      <w:lvlText w:val=""/>
      <w:lvlJc w:val="left"/>
      <w:pPr>
        <w:ind w:left="1152" w:hanging="432"/>
      </w:pPr>
      <w:rPr>
        <w:rFonts w:hint="default"/>
      </w:rPr>
    </w:lvl>
    <w:lvl w:ilvl="6">
      <w:start w:val="1"/>
      <w:numFmt w:val="none"/>
      <w:pStyle w:val="Heading7"/>
      <w:lvlText w:val=""/>
      <w:lvlJc w:val="right"/>
      <w:pPr>
        <w:ind w:left="1296" w:hanging="288"/>
      </w:pPr>
      <w:rPr>
        <w:rFonts w:hint="default"/>
      </w:rPr>
    </w:lvl>
    <w:lvl w:ilvl="7">
      <w:start w:val="1"/>
      <w:numFmt w:val="none"/>
      <w:pStyle w:val="Heading8"/>
      <w:lvlText w:val=""/>
      <w:lvlJc w:val="left"/>
      <w:pPr>
        <w:ind w:left="1440" w:hanging="432"/>
      </w:pPr>
      <w:rPr>
        <w:rFonts w:hint="default"/>
      </w:rPr>
    </w:lvl>
    <w:lvl w:ilvl="8">
      <w:start w:val="1"/>
      <w:numFmt w:val="none"/>
      <w:pStyle w:val="Heading9"/>
      <w:lvlText w:val=""/>
      <w:lvlJc w:val="right"/>
      <w:pPr>
        <w:ind w:left="1584" w:hanging="144"/>
      </w:pPr>
      <w:rPr>
        <w:rFonts w:hint="default"/>
      </w:rPr>
    </w:lvl>
  </w:abstractNum>
  <w:abstractNum w:abstractNumId="10" w15:restartNumberingAfterBreak="0">
    <w:nsid w:val="2F9C40CC"/>
    <w:multiLevelType w:val="hybridMultilevel"/>
    <w:tmpl w:val="678E397A"/>
    <w:lvl w:ilvl="0" w:tplc="0409000F">
      <w:start w:val="1"/>
      <w:numFmt w:val="decimal"/>
      <w:lvlText w:val="%1."/>
      <w:lvlJc w:val="left"/>
      <w:pPr>
        <w:ind w:left="360" w:hanging="360"/>
      </w:pPr>
    </w:lvl>
    <w:lvl w:ilvl="1" w:tplc="04090003">
      <w:start w:val="1"/>
      <w:numFmt w:val="bullet"/>
      <w:lvlText w:val="o"/>
      <w:lvlJc w:val="left"/>
      <w:pPr>
        <w:ind w:left="72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46346F"/>
    <w:multiLevelType w:val="multilevel"/>
    <w:tmpl w:val="76FE57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37F40C7"/>
    <w:multiLevelType w:val="hybridMultilevel"/>
    <w:tmpl w:val="C76E8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11AE6"/>
    <w:multiLevelType w:val="multilevel"/>
    <w:tmpl w:val="76FC1148"/>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9CA39D5"/>
    <w:multiLevelType w:val="hybridMultilevel"/>
    <w:tmpl w:val="B39E6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76260"/>
    <w:multiLevelType w:val="multilevel"/>
    <w:tmpl w:val="79F06B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665207"/>
    <w:multiLevelType w:val="multilevel"/>
    <w:tmpl w:val="3410B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983FDE"/>
    <w:multiLevelType w:val="multilevel"/>
    <w:tmpl w:val="F8044992"/>
    <w:lvl w:ilvl="0">
      <w:start w:val="1"/>
      <w:numFmt w:val="bullet"/>
      <w:lvlText w:val="o"/>
      <w:lvlJc w:val="left"/>
      <w:pPr>
        <w:tabs>
          <w:tab w:val="num" w:pos="1080"/>
        </w:tabs>
        <w:ind w:left="1080" w:hanging="360"/>
      </w:pPr>
      <w:rPr>
        <w:rFonts w:ascii="Courier New" w:hAnsi="Courier New" w:cs="Times New Roman"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o"/>
      <w:lvlJc w:val="left"/>
      <w:pPr>
        <w:tabs>
          <w:tab w:val="num" w:pos="2520"/>
        </w:tabs>
        <w:ind w:left="2520" w:hanging="360"/>
      </w:pPr>
      <w:rPr>
        <w:rFonts w:ascii="Courier New" w:hAnsi="Courier New" w:cs="Times New Roman" w:hint="default"/>
        <w:sz w:val="20"/>
      </w:rPr>
    </w:lvl>
    <w:lvl w:ilvl="3">
      <w:start w:val="1"/>
      <w:numFmt w:val="bullet"/>
      <w:lvlText w:val="o"/>
      <w:lvlJc w:val="left"/>
      <w:pPr>
        <w:tabs>
          <w:tab w:val="num" w:pos="3240"/>
        </w:tabs>
        <w:ind w:left="3240" w:hanging="360"/>
      </w:pPr>
      <w:rPr>
        <w:rFonts w:ascii="Courier New" w:hAnsi="Courier New" w:cs="Times New Roman" w:hint="default"/>
        <w:sz w:val="20"/>
      </w:rPr>
    </w:lvl>
    <w:lvl w:ilvl="4">
      <w:start w:val="1"/>
      <w:numFmt w:val="bullet"/>
      <w:lvlText w:val="o"/>
      <w:lvlJc w:val="left"/>
      <w:pPr>
        <w:tabs>
          <w:tab w:val="num" w:pos="3960"/>
        </w:tabs>
        <w:ind w:left="3960" w:hanging="360"/>
      </w:pPr>
      <w:rPr>
        <w:rFonts w:ascii="Courier New" w:hAnsi="Courier New" w:cs="Times New Roman" w:hint="default"/>
        <w:sz w:val="20"/>
      </w:rPr>
    </w:lvl>
    <w:lvl w:ilvl="5">
      <w:start w:val="1"/>
      <w:numFmt w:val="bullet"/>
      <w:lvlText w:val="o"/>
      <w:lvlJc w:val="left"/>
      <w:pPr>
        <w:tabs>
          <w:tab w:val="num" w:pos="4680"/>
        </w:tabs>
        <w:ind w:left="4680" w:hanging="360"/>
      </w:pPr>
      <w:rPr>
        <w:rFonts w:ascii="Courier New" w:hAnsi="Courier New" w:cs="Times New Roman" w:hint="default"/>
        <w:sz w:val="20"/>
      </w:rPr>
    </w:lvl>
    <w:lvl w:ilvl="6">
      <w:start w:val="1"/>
      <w:numFmt w:val="bullet"/>
      <w:lvlText w:val="o"/>
      <w:lvlJc w:val="left"/>
      <w:pPr>
        <w:tabs>
          <w:tab w:val="num" w:pos="5400"/>
        </w:tabs>
        <w:ind w:left="5400" w:hanging="360"/>
      </w:pPr>
      <w:rPr>
        <w:rFonts w:ascii="Courier New" w:hAnsi="Courier New" w:cs="Times New Roman" w:hint="default"/>
        <w:sz w:val="20"/>
      </w:rPr>
    </w:lvl>
    <w:lvl w:ilvl="7">
      <w:start w:val="1"/>
      <w:numFmt w:val="bullet"/>
      <w:lvlText w:val="o"/>
      <w:lvlJc w:val="left"/>
      <w:pPr>
        <w:tabs>
          <w:tab w:val="num" w:pos="6120"/>
        </w:tabs>
        <w:ind w:left="6120" w:hanging="360"/>
      </w:pPr>
      <w:rPr>
        <w:rFonts w:ascii="Courier New" w:hAnsi="Courier New" w:cs="Times New Roman" w:hint="default"/>
        <w:sz w:val="20"/>
      </w:rPr>
    </w:lvl>
    <w:lvl w:ilvl="8">
      <w:start w:val="1"/>
      <w:numFmt w:val="bullet"/>
      <w:lvlText w:val="o"/>
      <w:lvlJc w:val="left"/>
      <w:pPr>
        <w:tabs>
          <w:tab w:val="num" w:pos="6840"/>
        </w:tabs>
        <w:ind w:left="6840" w:hanging="360"/>
      </w:pPr>
      <w:rPr>
        <w:rFonts w:ascii="Courier New" w:hAnsi="Courier New" w:cs="Times New Roman" w:hint="default"/>
        <w:sz w:val="20"/>
      </w:rPr>
    </w:lvl>
  </w:abstractNum>
  <w:abstractNum w:abstractNumId="18" w15:restartNumberingAfterBreak="0">
    <w:nsid w:val="49F912FB"/>
    <w:multiLevelType w:val="multilevel"/>
    <w:tmpl w:val="B546BFCE"/>
    <w:lvl w:ilvl="0">
      <w:start w:val="1"/>
      <w:numFmt w:val="bullet"/>
      <w:lvlText w:val="o"/>
      <w:lvlJc w:val="left"/>
      <w:pPr>
        <w:tabs>
          <w:tab w:val="num" w:pos="1080"/>
        </w:tabs>
        <w:ind w:left="1080" w:hanging="360"/>
      </w:pPr>
      <w:rPr>
        <w:rFonts w:ascii="Courier New" w:hAnsi="Courier New" w:cs="Times New Roman"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o"/>
      <w:lvlJc w:val="left"/>
      <w:pPr>
        <w:tabs>
          <w:tab w:val="num" w:pos="2520"/>
        </w:tabs>
        <w:ind w:left="2520" w:hanging="360"/>
      </w:pPr>
      <w:rPr>
        <w:rFonts w:ascii="Courier New" w:hAnsi="Courier New" w:cs="Times New Roman" w:hint="default"/>
        <w:sz w:val="20"/>
      </w:rPr>
    </w:lvl>
    <w:lvl w:ilvl="3">
      <w:start w:val="1"/>
      <w:numFmt w:val="bullet"/>
      <w:lvlText w:val="o"/>
      <w:lvlJc w:val="left"/>
      <w:pPr>
        <w:tabs>
          <w:tab w:val="num" w:pos="3240"/>
        </w:tabs>
        <w:ind w:left="3240" w:hanging="360"/>
      </w:pPr>
      <w:rPr>
        <w:rFonts w:ascii="Courier New" w:hAnsi="Courier New" w:cs="Times New Roman" w:hint="default"/>
        <w:sz w:val="20"/>
      </w:rPr>
    </w:lvl>
    <w:lvl w:ilvl="4">
      <w:start w:val="1"/>
      <w:numFmt w:val="bullet"/>
      <w:lvlText w:val="o"/>
      <w:lvlJc w:val="left"/>
      <w:pPr>
        <w:tabs>
          <w:tab w:val="num" w:pos="3960"/>
        </w:tabs>
        <w:ind w:left="3960" w:hanging="360"/>
      </w:pPr>
      <w:rPr>
        <w:rFonts w:ascii="Courier New" w:hAnsi="Courier New" w:cs="Times New Roman" w:hint="default"/>
        <w:sz w:val="20"/>
      </w:rPr>
    </w:lvl>
    <w:lvl w:ilvl="5">
      <w:start w:val="1"/>
      <w:numFmt w:val="bullet"/>
      <w:lvlText w:val="o"/>
      <w:lvlJc w:val="left"/>
      <w:pPr>
        <w:tabs>
          <w:tab w:val="num" w:pos="4680"/>
        </w:tabs>
        <w:ind w:left="4680" w:hanging="360"/>
      </w:pPr>
      <w:rPr>
        <w:rFonts w:ascii="Courier New" w:hAnsi="Courier New" w:cs="Times New Roman" w:hint="default"/>
        <w:sz w:val="20"/>
      </w:rPr>
    </w:lvl>
    <w:lvl w:ilvl="6">
      <w:start w:val="1"/>
      <w:numFmt w:val="bullet"/>
      <w:lvlText w:val="o"/>
      <w:lvlJc w:val="left"/>
      <w:pPr>
        <w:tabs>
          <w:tab w:val="num" w:pos="5400"/>
        </w:tabs>
        <w:ind w:left="5400" w:hanging="360"/>
      </w:pPr>
      <w:rPr>
        <w:rFonts w:ascii="Courier New" w:hAnsi="Courier New" w:cs="Times New Roman" w:hint="default"/>
        <w:sz w:val="20"/>
      </w:rPr>
    </w:lvl>
    <w:lvl w:ilvl="7">
      <w:start w:val="1"/>
      <w:numFmt w:val="bullet"/>
      <w:lvlText w:val="o"/>
      <w:lvlJc w:val="left"/>
      <w:pPr>
        <w:tabs>
          <w:tab w:val="num" w:pos="6120"/>
        </w:tabs>
        <w:ind w:left="6120" w:hanging="360"/>
      </w:pPr>
      <w:rPr>
        <w:rFonts w:ascii="Courier New" w:hAnsi="Courier New" w:cs="Times New Roman" w:hint="default"/>
        <w:sz w:val="20"/>
      </w:rPr>
    </w:lvl>
    <w:lvl w:ilvl="8">
      <w:start w:val="1"/>
      <w:numFmt w:val="bullet"/>
      <w:lvlText w:val="o"/>
      <w:lvlJc w:val="left"/>
      <w:pPr>
        <w:tabs>
          <w:tab w:val="num" w:pos="6840"/>
        </w:tabs>
        <w:ind w:left="6840" w:hanging="360"/>
      </w:pPr>
      <w:rPr>
        <w:rFonts w:ascii="Courier New" w:hAnsi="Courier New" w:cs="Times New Roman" w:hint="default"/>
        <w:sz w:val="20"/>
      </w:rPr>
    </w:lvl>
  </w:abstractNum>
  <w:abstractNum w:abstractNumId="19" w15:restartNumberingAfterBreak="0">
    <w:nsid w:val="4ACC4A16"/>
    <w:multiLevelType w:val="hybridMultilevel"/>
    <w:tmpl w:val="F684A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CD0FD7"/>
    <w:multiLevelType w:val="multilevel"/>
    <w:tmpl w:val="B78A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0A5E6C"/>
    <w:multiLevelType w:val="multilevel"/>
    <w:tmpl w:val="37B48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801545"/>
    <w:multiLevelType w:val="multilevel"/>
    <w:tmpl w:val="6400E19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F785783"/>
    <w:multiLevelType w:val="hybridMultilevel"/>
    <w:tmpl w:val="FB0CABC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9B141E"/>
    <w:multiLevelType w:val="multilevel"/>
    <w:tmpl w:val="09E028B0"/>
    <w:lvl w:ilvl="0">
      <w:start w:val="1"/>
      <w:numFmt w:val="bullet"/>
      <w:lvlText w:val="o"/>
      <w:lvlJc w:val="left"/>
      <w:pPr>
        <w:tabs>
          <w:tab w:val="num" w:pos="1080"/>
        </w:tabs>
        <w:ind w:left="1080" w:hanging="360"/>
      </w:pPr>
      <w:rPr>
        <w:rFonts w:ascii="Courier New" w:hAnsi="Courier New" w:cs="Times New Roman"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o"/>
      <w:lvlJc w:val="left"/>
      <w:pPr>
        <w:tabs>
          <w:tab w:val="num" w:pos="2520"/>
        </w:tabs>
        <w:ind w:left="2520" w:hanging="360"/>
      </w:pPr>
      <w:rPr>
        <w:rFonts w:ascii="Courier New" w:hAnsi="Courier New" w:cs="Times New Roman" w:hint="default"/>
        <w:sz w:val="20"/>
      </w:rPr>
    </w:lvl>
    <w:lvl w:ilvl="3">
      <w:start w:val="1"/>
      <w:numFmt w:val="bullet"/>
      <w:lvlText w:val="o"/>
      <w:lvlJc w:val="left"/>
      <w:pPr>
        <w:tabs>
          <w:tab w:val="num" w:pos="3240"/>
        </w:tabs>
        <w:ind w:left="3240" w:hanging="360"/>
      </w:pPr>
      <w:rPr>
        <w:rFonts w:ascii="Courier New" w:hAnsi="Courier New" w:cs="Times New Roman" w:hint="default"/>
        <w:sz w:val="20"/>
      </w:rPr>
    </w:lvl>
    <w:lvl w:ilvl="4">
      <w:start w:val="1"/>
      <w:numFmt w:val="bullet"/>
      <w:lvlText w:val="o"/>
      <w:lvlJc w:val="left"/>
      <w:pPr>
        <w:tabs>
          <w:tab w:val="num" w:pos="3960"/>
        </w:tabs>
        <w:ind w:left="3960" w:hanging="360"/>
      </w:pPr>
      <w:rPr>
        <w:rFonts w:ascii="Courier New" w:hAnsi="Courier New" w:cs="Times New Roman" w:hint="default"/>
        <w:sz w:val="20"/>
      </w:rPr>
    </w:lvl>
    <w:lvl w:ilvl="5">
      <w:start w:val="1"/>
      <w:numFmt w:val="bullet"/>
      <w:lvlText w:val="o"/>
      <w:lvlJc w:val="left"/>
      <w:pPr>
        <w:tabs>
          <w:tab w:val="num" w:pos="4680"/>
        </w:tabs>
        <w:ind w:left="4680" w:hanging="360"/>
      </w:pPr>
      <w:rPr>
        <w:rFonts w:ascii="Courier New" w:hAnsi="Courier New" w:cs="Times New Roman" w:hint="default"/>
        <w:sz w:val="20"/>
      </w:rPr>
    </w:lvl>
    <w:lvl w:ilvl="6">
      <w:start w:val="1"/>
      <w:numFmt w:val="bullet"/>
      <w:lvlText w:val="o"/>
      <w:lvlJc w:val="left"/>
      <w:pPr>
        <w:tabs>
          <w:tab w:val="num" w:pos="5400"/>
        </w:tabs>
        <w:ind w:left="5400" w:hanging="360"/>
      </w:pPr>
      <w:rPr>
        <w:rFonts w:ascii="Courier New" w:hAnsi="Courier New" w:cs="Times New Roman" w:hint="default"/>
        <w:sz w:val="20"/>
      </w:rPr>
    </w:lvl>
    <w:lvl w:ilvl="7">
      <w:start w:val="1"/>
      <w:numFmt w:val="bullet"/>
      <w:lvlText w:val="o"/>
      <w:lvlJc w:val="left"/>
      <w:pPr>
        <w:tabs>
          <w:tab w:val="num" w:pos="6120"/>
        </w:tabs>
        <w:ind w:left="6120" w:hanging="360"/>
      </w:pPr>
      <w:rPr>
        <w:rFonts w:ascii="Courier New" w:hAnsi="Courier New" w:cs="Times New Roman" w:hint="default"/>
        <w:sz w:val="20"/>
      </w:rPr>
    </w:lvl>
    <w:lvl w:ilvl="8">
      <w:start w:val="1"/>
      <w:numFmt w:val="bullet"/>
      <w:lvlText w:val="o"/>
      <w:lvlJc w:val="left"/>
      <w:pPr>
        <w:tabs>
          <w:tab w:val="num" w:pos="6840"/>
        </w:tabs>
        <w:ind w:left="6840" w:hanging="360"/>
      </w:pPr>
      <w:rPr>
        <w:rFonts w:ascii="Courier New" w:hAnsi="Courier New" w:cs="Times New Roman" w:hint="default"/>
        <w:sz w:val="20"/>
      </w:rPr>
    </w:lvl>
  </w:abstractNum>
  <w:abstractNum w:abstractNumId="25" w15:restartNumberingAfterBreak="0">
    <w:nsid w:val="65C2170C"/>
    <w:multiLevelType w:val="multilevel"/>
    <w:tmpl w:val="9484F8F4"/>
    <w:lvl w:ilvl="0">
      <w:start w:val="1"/>
      <w:numFmt w:val="bullet"/>
      <w:lvlText w:val=""/>
      <w:lvlJc w:val="left"/>
      <w:pPr>
        <w:ind w:left="576" w:hanging="288"/>
      </w:pPr>
      <w:rPr>
        <w:rFonts w:ascii="Symbol" w:hAnsi="Symbol" w:hint="default"/>
      </w:rPr>
    </w:lvl>
    <w:lvl w:ilvl="1">
      <w:start w:val="1"/>
      <w:numFmt w:val="bullet"/>
      <w:lvlText w:val=""/>
      <w:lvlJc w:val="left"/>
      <w:pPr>
        <w:ind w:left="864" w:hanging="288"/>
      </w:pPr>
      <w:rPr>
        <w:rFonts w:ascii="Symbol" w:hAnsi="Symbol" w:hint="default"/>
      </w:rPr>
    </w:lvl>
    <w:lvl w:ilvl="2">
      <w:start w:val="1"/>
      <w:numFmt w:val="bullet"/>
      <w:lvlText w:val=""/>
      <w:lvlJc w:val="left"/>
      <w:pPr>
        <w:ind w:left="1152" w:hanging="288"/>
      </w:pPr>
      <w:rPr>
        <w:rFonts w:ascii="Symbol" w:hAnsi="Symbol" w:hint="default"/>
      </w:rPr>
    </w:lvl>
    <w:lvl w:ilvl="3">
      <w:start w:val="1"/>
      <w:numFmt w:val="bullet"/>
      <w:lvlText w:val=""/>
      <w:lvlJc w:val="left"/>
      <w:pPr>
        <w:ind w:left="1440" w:hanging="288"/>
      </w:pPr>
      <w:rPr>
        <w:rFonts w:ascii="Symbol" w:hAnsi="Symbol" w:hint="default"/>
      </w:rPr>
    </w:lvl>
    <w:lvl w:ilvl="4">
      <w:start w:val="1"/>
      <w:numFmt w:val="bullet"/>
      <w:lvlText w:val=""/>
      <w:lvlJc w:val="left"/>
      <w:pPr>
        <w:ind w:left="1728" w:hanging="288"/>
      </w:pPr>
      <w:rPr>
        <w:rFonts w:ascii="Symbol" w:hAnsi="Symbol" w:hint="default"/>
      </w:rPr>
    </w:lvl>
    <w:lvl w:ilvl="5">
      <w:start w:val="1"/>
      <w:numFmt w:val="bullet"/>
      <w:lvlText w:val=""/>
      <w:lvlJc w:val="left"/>
      <w:pPr>
        <w:ind w:left="2016" w:hanging="288"/>
      </w:pPr>
      <w:rPr>
        <w:rFonts w:ascii="Symbol" w:hAnsi="Symbol" w:hint="default"/>
      </w:rPr>
    </w:lvl>
    <w:lvl w:ilvl="6">
      <w:start w:val="1"/>
      <w:numFmt w:val="bullet"/>
      <w:lvlText w:val=""/>
      <w:lvlJc w:val="left"/>
      <w:pPr>
        <w:ind w:left="2304" w:hanging="288"/>
      </w:pPr>
      <w:rPr>
        <w:rFonts w:ascii="Symbol" w:hAnsi="Symbol" w:hint="default"/>
      </w:rPr>
    </w:lvl>
    <w:lvl w:ilvl="7">
      <w:start w:val="1"/>
      <w:numFmt w:val="bullet"/>
      <w:lvlText w:val=""/>
      <w:lvlJc w:val="left"/>
      <w:pPr>
        <w:ind w:left="2592" w:hanging="288"/>
      </w:pPr>
      <w:rPr>
        <w:rFonts w:ascii="Symbol" w:hAnsi="Symbol" w:hint="default"/>
      </w:rPr>
    </w:lvl>
    <w:lvl w:ilvl="8">
      <w:start w:val="1"/>
      <w:numFmt w:val="bullet"/>
      <w:lvlText w:val=""/>
      <w:lvlJc w:val="left"/>
      <w:pPr>
        <w:ind w:left="2880" w:hanging="288"/>
      </w:pPr>
      <w:rPr>
        <w:rFonts w:ascii="Symbol" w:hAnsi="Symbol" w:hint="default"/>
      </w:rPr>
    </w:lvl>
  </w:abstractNum>
  <w:abstractNum w:abstractNumId="26" w15:restartNumberingAfterBreak="0">
    <w:nsid w:val="6A690159"/>
    <w:multiLevelType w:val="multilevel"/>
    <w:tmpl w:val="AD6460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0B6DE3"/>
    <w:multiLevelType w:val="hybridMultilevel"/>
    <w:tmpl w:val="F0602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42042849">
    <w:abstractNumId w:val="7"/>
  </w:num>
  <w:num w:numId="2" w16cid:durableId="1665694270">
    <w:abstractNumId w:val="7"/>
  </w:num>
  <w:num w:numId="3" w16cid:durableId="564343230">
    <w:abstractNumId w:val="4"/>
  </w:num>
  <w:num w:numId="4" w16cid:durableId="103693527">
    <w:abstractNumId w:val="19"/>
  </w:num>
  <w:num w:numId="5" w16cid:durableId="17632080">
    <w:abstractNumId w:val="14"/>
  </w:num>
  <w:num w:numId="6" w16cid:durableId="1116367466">
    <w:abstractNumId w:val="7"/>
  </w:num>
  <w:num w:numId="7" w16cid:durableId="183985240">
    <w:abstractNumId w:val="8"/>
  </w:num>
  <w:num w:numId="8" w16cid:durableId="1380783196">
    <w:abstractNumId w:val="25"/>
  </w:num>
  <w:num w:numId="9" w16cid:durableId="681014406">
    <w:abstractNumId w:val="13"/>
  </w:num>
  <w:num w:numId="10" w16cid:durableId="1310593443">
    <w:abstractNumId w:val="22"/>
  </w:num>
  <w:num w:numId="11" w16cid:durableId="1273785450">
    <w:abstractNumId w:val="5"/>
  </w:num>
  <w:num w:numId="12" w16cid:durableId="1982229231">
    <w:abstractNumId w:val="9"/>
  </w:num>
  <w:num w:numId="13" w16cid:durableId="604965980">
    <w:abstractNumId w:val="9"/>
  </w:num>
  <w:num w:numId="14" w16cid:durableId="221258632">
    <w:abstractNumId w:val="9"/>
  </w:num>
  <w:num w:numId="15" w16cid:durableId="349380588">
    <w:abstractNumId w:val="9"/>
  </w:num>
  <w:num w:numId="16" w16cid:durableId="608004632">
    <w:abstractNumId w:val="1"/>
  </w:num>
  <w:num w:numId="17" w16cid:durableId="922252218">
    <w:abstractNumId w:val="22"/>
  </w:num>
  <w:num w:numId="18" w16cid:durableId="2055619527">
    <w:abstractNumId w:val="5"/>
  </w:num>
  <w:num w:numId="19" w16cid:durableId="1957634795">
    <w:abstractNumId w:val="9"/>
  </w:num>
  <w:num w:numId="20" w16cid:durableId="795636277">
    <w:abstractNumId w:val="9"/>
  </w:num>
  <w:num w:numId="21" w16cid:durableId="1587686617">
    <w:abstractNumId w:val="9"/>
  </w:num>
  <w:num w:numId="22" w16cid:durableId="769131022">
    <w:abstractNumId w:val="9"/>
  </w:num>
  <w:num w:numId="23" w16cid:durableId="1496455293">
    <w:abstractNumId w:val="6"/>
  </w:num>
  <w:num w:numId="24" w16cid:durableId="7025241">
    <w:abstractNumId w:val="11"/>
  </w:num>
  <w:num w:numId="25" w16cid:durableId="191263185">
    <w:abstractNumId w:val="2"/>
  </w:num>
  <w:num w:numId="26" w16cid:durableId="2125340556">
    <w:abstractNumId w:val="0"/>
  </w:num>
  <w:num w:numId="27" w16cid:durableId="354964878">
    <w:abstractNumId w:val="23"/>
  </w:num>
  <w:num w:numId="28" w16cid:durableId="1192887245">
    <w:abstractNumId w:val="27"/>
  </w:num>
  <w:num w:numId="29" w16cid:durableId="1944341279">
    <w:abstractNumId w:val="10"/>
  </w:num>
  <w:num w:numId="30" w16cid:durableId="264390484">
    <w:abstractNumId w:val="20"/>
  </w:num>
  <w:num w:numId="31" w16cid:durableId="1755006947">
    <w:abstractNumId w:val="16"/>
  </w:num>
  <w:num w:numId="32" w16cid:durableId="1776243469">
    <w:abstractNumId w:val="17"/>
  </w:num>
  <w:num w:numId="33" w16cid:durableId="1655335248">
    <w:abstractNumId w:val="26"/>
  </w:num>
  <w:num w:numId="34" w16cid:durableId="2073770492">
    <w:abstractNumId w:val="24"/>
  </w:num>
  <w:num w:numId="35" w16cid:durableId="1381200651">
    <w:abstractNumId w:val="15"/>
  </w:num>
  <w:num w:numId="36" w16cid:durableId="1875078532">
    <w:abstractNumId w:val="18"/>
  </w:num>
  <w:num w:numId="37" w16cid:durableId="431126593">
    <w:abstractNumId w:val="12"/>
  </w:num>
  <w:num w:numId="38" w16cid:durableId="335309104">
    <w:abstractNumId w:val="3"/>
  </w:num>
  <w:num w:numId="39" w16cid:durableId="18984735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LockTheme/>
  <w:styleLockQFSet/>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32C"/>
    <w:rsid w:val="0000238D"/>
    <w:rsid w:val="00012EA5"/>
    <w:rsid w:val="00015FDB"/>
    <w:rsid w:val="00036E26"/>
    <w:rsid w:val="000710E4"/>
    <w:rsid w:val="00072091"/>
    <w:rsid w:val="000827DF"/>
    <w:rsid w:val="000868B6"/>
    <w:rsid w:val="00092040"/>
    <w:rsid w:val="000A4801"/>
    <w:rsid w:val="000B0710"/>
    <w:rsid w:val="000B3C73"/>
    <w:rsid w:val="000C444C"/>
    <w:rsid w:val="000D62F7"/>
    <w:rsid w:val="000F0390"/>
    <w:rsid w:val="000F2BBF"/>
    <w:rsid w:val="00104580"/>
    <w:rsid w:val="0014261F"/>
    <w:rsid w:val="00164E17"/>
    <w:rsid w:val="00172C25"/>
    <w:rsid w:val="00180B58"/>
    <w:rsid w:val="00183F51"/>
    <w:rsid w:val="001A1C9C"/>
    <w:rsid w:val="001B5788"/>
    <w:rsid w:val="001C2604"/>
    <w:rsid w:val="001E077F"/>
    <w:rsid w:val="001E7DB0"/>
    <w:rsid w:val="001F773A"/>
    <w:rsid w:val="00201E30"/>
    <w:rsid w:val="002524D0"/>
    <w:rsid w:val="00255347"/>
    <w:rsid w:val="002653B2"/>
    <w:rsid w:val="00270595"/>
    <w:rsid w:val="0028396E"/>
    <w:rsid w:val="002914F5"/>
    <w:rsid w:val="002969C6"/>
    <w:rsid w:val="002976DE"/>
    <w:rsid w:val="002D265D"/>
    <w:rsid w:val="002F261C"/>
    <w:rsid w:val="00307AD6"/>
    <w:rsid w:val="003117C1"/>
    <w:rsid w:val="00312DEC"/>
    <w:rsid w:val="00327112"/>
    <w:rsid w:val="00340F58"/>
    <w:rsid w:val="00357CF7"/>
    <w:rsid w:val="0036550E"/>
    <w:rsid w:val="003701C4"/>
    <w:rsid w:val="003719B5"/>
    <w:rsid w:val="003771D2"/>
    <w:rsid w:val="00380DEC"/>
    <w:rsid w:val="003A09EF"/>
    <w:rsid w:val="003C49C5"/>
    <w:rsid w:val="003D0240"/>
    <w:rsid w:val="003D1158"/>
    <w:rsid w:val="003D3F12"/>
    <w:rsid w:val="003D65CF"/>
    <w:rsid w:val="003F2A0F"/>
    <w:rsid w:val="004045AA"/>
    <w:rsid w:val="0041696C"/>
    <w:rsid w:val="0041760F"/>
    <w:rsid w:val="004260CA"/>
    <w:rsid w:val="00432500"/>
    <w:rsid w:val="00433030"/>
    <w:rsid w:val="00451EEE"/>
    <w:rsid w:val="004529A8"/>
    <w:rsid w:val="00462297"/>
    <w:rsid w:val="00462C43"/>
    <w:rsid w:val="004878A2"/>
    <w:rsid w:val="004A065B"/>
    <w:rsid w:val="004C166A"/>
    <w:rsid w:val="004C2361"/>
    <w:rsid w:val="004C4007"/>
    <w:rsid w:val="004C44FC"/>
    <w:rsid w:val="004C7854"/>
    <w:rsid w:val="004D1626"/>
    <w:rsid w:val="004D377E"/>
    <w:rsid w:val="004E7E3F"/>
    <w:rsid w:val="00501E4A"/>
    <w:rsid w:val="0051048E"/>
    <w:rsid w:val="00527A4D"/>
    <w:rsid w:val="00540B73"/>
    <w:rsid w:val="005553B9"/>
    <w:rsid w:val="00555D84"/>
    <w:rsid w:val="00586000"/>
    <w:rsid w:val="00586206"/>
    <w:rsid w:val="00586CD0"/>
    <w:rsid w:val="005917CC"/>
    <w:rsid w:val="00595C80"/>
    <w:rsid w:val="00595F16"/>
    <w:rsid w:val="005C002F"/>
    <w:rsid w:val="005C3DA7"/>
    <w:rsid w:val="005C5C2F"/>
    <w:rsid w:val="005F1687"/>
    <w:rsid w:val="0060624E"/>
    <w:rsid w:val="006100A9"/>
    <w:rsid w:val="00611992"/>
    <w:rsid w:val="00621AAE"/>
    <w:rsid w:val="00656156"/>
    <w:rsid w:val="00666EC1"/>
    <w:rsid w:val="0068247B"/>
    <w:rsid w:val="006879EF"/>
    <w:rsid w:val="006C1E96"/>
    <w:rsid w:val="006C65EC"/>
    <w:rsid w:val="006D1F24"/>
    <w:rsid w:val="006D799A"/>
    <w:rsid w:val="006F30EC"/>
    <w:rsid w:val="006F464E"/>
    <w:rsid w:val="00712726"/>
    <w:rsid w:val="00713BDA"/>
    <w:rsid w:val="00716C6B"/>
    <w:rsid w:val="00730BE0"/>
    <w:rsid w:val="00767137"/>
    <w:rsid w:val="007806D3"/>
    <w:rsid w:val="007851D1"/>
    <w:rsid w:val="007A060E"/>
    <w:rsid w:val="007A7C5F"/>
    <w:rsid w:val="007D7CAE"/>
    <w:rsid w:val="007F0853"/>
    <w:rsid w:val="008019BB"/>
    <w:rsid w:val="00801CE2"/>
    <w:rsid w:val="0080757B"/>
    <w:rsid w:val="00815B6B"/>
    <w:rsid w:val="00821BB9"/>
    <w:rsid w:val="00831DF7"/>
    <w:rsid w:val="0083406F"/>
    <w:rsid w:val="0083490B"/>
    <w:rsid w:val="00860992"/>
    <w:rsid w:val="00870B65"/>
    <w:rsid w:val="008E5072"/>
    <w:rsid w:val="008F0A3F"/>
    <w:rsid w:val="009049B6"/>
    <w:rsid w:val="00907334"/>
    <w:rsid w:val="009114B0"/>
    <w:rsid w:val="00912FB7"/>
    <w:rsid w:val="00923EE4"/>
    <w:rsid w:val="009247AF"/>
    <w:rsid w:val="00951D38"/>
    <w:rsid w:val="00954694"/>
    <w:rsid w:val="00960360"/>
    <w:rsid w:val="0099254F"/>
    <w:rsid w:val="009A59C8"/>
    <w:rsid w:val="009B1963"/>
    <w:rsid w:val="009B1C19"/>
    <w:rsid w:val="009D3628"/>
    <w:rsid w:val="009D6930"/>
    <w:rsid w:val="009E1605"/>
    <w:rsid w:val="009F0880"/>
    <w:rsid w:val="00A1312E"/>
    <w:rsid w:val="00A1332C"/>
    <w:rsid w:val="00A17D9C"/>
    <w:rsid w:val="00A21D46"/>
    <w:rsid w:val="00A443B6"/>
    <w:rsid w:val="00A5671F"/>
    <w:rsid w:val="00A96492"/>
    <w:rsid w:val="00AA6C3F"/>
    <w:rsid w:val="00AB27E7"/>
    <w:rsid w:val="00AD6745"/>
    <w:rsid w:val="00AF3004"/>
    <w:rsid w:val="00AF4D38"/>
    <w:rsid w:val="00B02DF3"/>
    <w:rsid w:val="00B11D55"/>
    <w:rsid w:val="00B145A2"/>
    <w:rsid w:val="00B34351"/>
    <w:rsid w:val="00B64335"/>
    <w:rsid w:val="00BA595C"/>
    <w:rsid w:val="00BE42CA"/>
    <w:rsid w:val="00BF346D"/>
    <w:rsid w:val="00BF3BDE"/>
    <w:rsid w:val="00C04EB1"/>
    <w:rsid w:val="00C140EE"/>
    <w:rsid w:val="00C22BEA"/>
    <w:rsid w:val="00C241DC"/>
    <w:rsid w:val="00C47884"/>
    <w:rsid w:val="00C511AA"/>
    <w:rsid w:val="00C55A35"/>
    <w:rsid w:val="00C760C2"/>
    <w:rsid w:val="00C945E6"/>
    <w:rsid w:val="00C95EF3"/>
    <w:rsid w:val="00C960D3"/>
    <w:rsid w:val="00CA0189"/>
    <w:rsid w:val="00CB4A6B"/>
    <w:rsid w:val="00CB78AF"/>
    <w:rsid w:val="00CF4C23"/>
    <w:rsid w:val="00CF5351"/>
    <w:rsid w:val="00CF77DF"/>
    <w:rsid w:val="00D070C8"/>
    <w:rsid w:val="00D14C99"/>
    <w:rsid w:val="00D414C4"/>
    <w:rsid w:val="00D47C62"/>
    <w:rsid w:val="00D5393D"/>
    <w:rsid w:val="00D60E8D"/>
    <w:rsid w:val="00D64448"/>
    <w:rsid w:val="00D658FE"/>
    <w:rsid w:val="00D75D85"/>
    <w:rsid w:val="00D77370"/>
    <w:rsid w:val="00DA4F86"/>
    <w:rsid w:val="00DC4628"/>
    <w:rsid w:val="00DE3FAA"/>
    <w:rsid w:val="00DF783B"/>
    <w:rsid w:val="00E033C7"/>
    <w:rsid w:val="00E03586"/>
    <w:rsid w:val="00E10B81"/>
    <w:rsid w:val="00E10F1D"/>
    <w:rsid w:val="00E176B1"/>
    <w:rsid w:val="00E35C8C"/>
    <w:rsid w:val="00E73F14"/>
    <w:rsid w:val="00EB5B91"/>
    <w:rsid w:val="00EB7869"/>
    <w:rsid w:val="00EC1B80"/>
    <w:rsid w:val="00EF0642"/>
    <w:rsid w:val="00EF0BBF"/>
    <w:rsid w:val="00EF54FD"/>
    <w:rsid w:val="00F03808"/>
    <w:rsid w:val="00F17315"/>
    <w:rsid w:val="00F2360B"/>
    <w:rsid w:val="00F42C10"/>
    <w:rsid w:val="00F42F36"/>
    <w:rsid w:val="00F5782D"/>
    <w:rsid w:val="00F74B15"/>
    <w:rsid w:val="00F87D7C"/>
    <w:rsid w:val="00F95763"/>
    <w:rsid w:val="00FB1CB4"/>
    <w:rsid w:val="00FB42D3"/>
    <w:rsid w:val="00FB4C14"/>
    <w:rsid w:val="00FC076C"/>
    <w:rsid w:val="00FD3C57"/>
    <w:rsid w:val="00FF16CD"/>
    <w:rsid w:val="0C9004D1"/>
    <w:rsid w:val="110301E2"/>
    <w:rsid w:val="11ED236D"/>
    <w:rsid w:val="13736E5F"/>
    <w:rsid w:val="18CA9C6B"/>
    <w:rsid w:val="1975D67D"/>
    <w:rsid w:val="1B0700A6"/>
    <w:rsid w:val="1CB7F2C8"/>
    <w:rsid w:val="1EAFA346"/>
    <w:rsid w:val="1F10303F"/>
    <w:rsid w:val="2434BD53"/>
    <w:rsid w:val="2896B8B5"/>
    <w:rsid w:val="2A99D79E"/>
    <w:rsid w:val="30A0051D"/>
    <w:rsid w:val="31945702"/>
    <w:rsid w:val="38604D9B"/>
    <w:rsid w:val="3A60F1C3"/>
    <w:rsid w:val="3BCCE60E"/>
    <w:rsid w:val="45DF1E6A"/>
    <w:rsid w:val="462BBFC6"/>
    <w:rsid w:val="49E87271"/>
    <w:rsid w:val="4A35FA63"/>
    <w:rsid w:val="4F833B8B"/>
    <w:rsid w:val="5C303AB2"/>
    <w:rsid w:val="63813CF7"/>
    <w:rsid w:val="669334DE"/>
    <w:rsid w:val="6B725C77"/>
    <w:rsid w:val="6B770487"/>
    <w:rsid w:val="78463337"/>
    <w:rsid w:val="78BC5EC9"/>
    <w:rsid w:val="7B31D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71C24"/>
  <w15:chartTrackingRefBased/>
  <w15:docId w15:val="{BDEC5E55-3811-4611-B343-83FC3ABF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anklin Gothic Book" w:eastAsiaTheme="minorHAnsi" w:hAnsi="Franklin Gothic Book" w:cstheme="minorBidi"/>
        <w:sz w:val="22"/>
        <w:szCs w:val="22"/>
        <w:lang w:val="en-US" w:eastAsia="en-US" w:bidi="ar-SA"/>
      </w:rPr>
    </w:rPrDefault>
    <w:pPrDefault>
      <w:pPr>
        <w:spacing w:before="60" w:after="120"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346D"/>
  </w:style>
  <w:style w:type="paragraph" w:styleId="Heading1">
    <w:name w:val="heading 1"/>
    <w:basedOn w:val="Normal"/>
    <w:next w:val="Normal"/>
    <w:link w:val="Heading1Char"/>
    <w:autoRedefine/>
    <w:qFormat/>
    <w:rsid w:val="00716C6B"/>
    <w:pPr>
      <w:widowControl w:val="0"/>
      <w:suppressAutoHyphens/>
      <w:autoSpaceDE w:val="0"/>
      <w:autoSpaceDN w:val="0"/>
      <w:adjustRightInd w:val="0"/>
      <w:spacing w:line="240" w:lineRule="auto"/>
      <w:textAlignment w:val="center"/>
      <w:outlineLvl w:val="0"/>
    </w:pPr>
    <w:rPr>
      <w:rFonts w:ascii="Franklin Gothic Medium" w:hAnsi="Franklin Gothic Medium" w:cs="SourceSansPro-Bold"/>
      <w:b/>
      <w:bCs/>
      <w:caps/>
      <w:color w:val="173963"/>
      <w:sz w:val="44"/>
      <w:szCs w:val="40"/>
    </w:rPr>
  </w:style>
  <w:style w:type="paragraph" w:styleId="Heading2">
    <w:name w:val="heading 2"/>
    <w:basedOn w:val="Normal"/>
    <w:next w:val="Normal"/>
    <w:link w:val="Heading2Char"/>
    <w:qFormat/>
    <w:rsid w:val="00951D38"/>
    <w:pPr>
      <w:widowControl w:val="0"/>
      <w:suppressAutoHyphens/>
      <w:autoSpaceDE w:val="0"/>
      <w:autoSpaceDN w:val="0"/>
      <w:adjustRightInd w:val="0"/>
      <w:spacing w:before="180" w:after="60" w:line="320" w:lineRule="atLeast"/>
      <w:textAlignment w:val="center"/>
      <w:outlineLvl w:val="1"/>
    </w:pPr>
    <w:rPr>
      <w:rFonts w:ascii="Franklin Gothic Medium" w:hAnsi="Franklin Gothic Medium" w:cs="SourceSansPro-Light"/>
      <w:bCs/>
      <w:color w:val="003764"/>
      <w:sz w:val="40"/>
      <w:szCs w:val="21"/>
    </w:rPr>
  </w:style>
  <w:style w:type="paragraph" w:styleId="Heading3">
    <w:name w:val="heading 3"/>
    <w:basedOn w:val="Heading2"/>
    <w:next w:val="Normal"/>
    <w:link w:val="Heading3Char"/>
    <w:qFormat/>
    <w:rsid w:val="00951D38"/>
    <w:pPr>
      <w:outlineLvl w:val="2"/>
    </w:pPr>
    <w:rPr>
      <w:color w:val="0071CE"/>
      <w:sz w:val="36"/>
    </w:rPr>
  </w:style>
  <w:style w:type="paragraph" w:styleId="Heading4">
    <w:name w:val="heading 4"/>
    <w:basedOn w:val="Heading3"/>
    <w:next w:val="Normal"/>
    <w:link w:val="Heading4Char"/>
    <w:qFormat/>
    <w:rsid w:val="003F2A0F"/>
    <w:pPr>
      <w:keepNext/>
      <w:keepLines/>
      <w:spacing w:after="0"/>
      <w:outlineLvl w:val="3"/>
    </w:pPr>
    <w:rPr>
      <w:rFonts w:cstheme="majorBidi"/>
      <w:iCs/>
      <w:color w:val="2F5496" w:themeColor="accent1" w:themeShade="BF"/>
      <w:sz w:val="24"/>
    </w:rPr>
  </w:style>
  <w:style w:type="paragraph" w:styleId="Heading5">
    <w:name w:val="heading 5"/>
    <w:basedOn w:val="Heading4"/>
    <w:next w:val="Normal"/>
    <w:link w:val="Heading5Char"/>
    <w:qFormat/>
    <w:rsid w:val="00951D38"/>
    <w:pPr>
      <w:outlineLvl w:val="4"/>
    </w:pPr>
    <w:rPr>
      <w:rFonts w:eastAsiaTheme="majorEastAsia"/>
      <w:sz w:val="28"/>
    </w:rPr>
  </w:style>
  <w:style w:type="paragraph" w:styleId="Heading6">
    <w:name w:val="heading 6"/>
    <w:basedOn w:val="Normal"/>
    <w:next w:val="Normal"/>
    <w:link w:val="Heading6Char"/>
    <w:uiPriority w:val="9"/>
    <w:semiHidden/>
    <w:rsid w:val="00951D38"/>
    <w:pPr>
      <w:keepNext/>
      <w:keepLines/>
      <w:numPr>
        <w:ilvl w:val="5"/>
        <w:numId w:val="2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rsid w:val="00951D38"/>
    <w:pPr>
      <w:keepNext/>
      <w:keepLines/>
      <w:numPr>
        <w:ilvl w:val="6"/>
        <w:numId w:val="2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rsid w:val="00951D38"/>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951D38"/>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semiHidden/>
    <w:rsid w:val="00951D38"/>
    <w:pPr>
      <w:autoSpaceDE w:val="0"/>
      <w:autoSpaceDN w:val="0"/>
      <w:adjustRightInd w:val="0"/>
      <w:spacing w:after="0"/>
      <w:textAlignment w:val="center"/>
    </w:pPr>
    <w:rPr>
      <w:rFonts w:cs="Franklin Gothic Book"/>
      <w:color w:val="000000"/>
      <w:sz w:val="20"/>
      <w:szCs w:val="20"/>
    </w:rPr>
  </w:style>
  <w:style w:type="paragraph" w:customStyle="1" w:styleId="NoParagraphStyle">
    <w:name w:val="[No Paragraph Style]"/>
    <w:rsid w:val="00951D38"/>
    <w:pPr>
      <w:widowControl w:val="0"/>
      <w:autoSpaceDE w:val="0"/>
      <w:autoSpaceDN w:val="0"/>
      <w:adjustRightInd w:val="0"/>
      <w:textAlignment w:val="center"/>
    </w:pPr>
    <w:rPr>
      <w:rFonts w:cs="MinionPro-Regular"/>
      <w:color w:val="000000"/>
      <w:sz w:val="20"/>
      <w:szCs w:val="24"/>
    </w:rPr>
  </w:style>
  <w:style w:type="paragraph" w:customStyle="1" w:styleId="BodyCopy">
    <w:name w:val="Body Copy"/>
    <w:basedOn w:val="Normal"/>
    <w:link w:val="BodyCopyChar"/>
    <w:qFormat/>
    <w:rsid w:val="00951D38"/>
    <w:pPr>
      <w:widowControl w:val="0"/>
      <w:suppressAutoHyphens/>
      <w:autoSpaceDE w:val="0"/>
      <w:autoSpaceDN w:val="0"/>
      <w:adjustRightInd w:val="0"/>
      <w:textAlignment w:val="center"/>
    </w:pPr>
    <w:rPr>
      <w:rFonts w:cs="SourceSansPro-Light"/>
      <w:color w:val="000000"/>
      <w:szCs w:val="21"/>
    </w:rPr>
  </w:style>
  <w:style w:type="character" w:customStyle="1" w:styleId="BodyCopyChar">
    <w:name w:val="Body Copy Char"/>
    <w:basedOn w:val="DefaultParagraphFont"/>
    <w:link w:val="BodyCopy"/>
    <w:rsid w:val="00951D38"/>
    <w:rPr>
      <w:rFonts w:ascii="Franklin Gothic Book" w:hAnsi="Franklin Gothic Book" w:cs="SourceSansPro-Light"/>
      <w:color w:val="000000"/>
      <w:szCs w:val="21"/>
    </w:rPr>
  </w:style>
  <w:style w:type="paragraph" w:customStyle="1" w:styleId="BodyCopy3">
    <w:name w:val="Body Copy 3"/>
    <w:basedOn w:val="Normal"/>
    <w:link w:val="BodyCopy3Char"/>
    <w:semiHidden/>
    <w:rsid w:val="00951D38"/>
  </w:style>
  <w:style w:type="character" w:customStyle="1" w:styleId="Heading2Char">
    <w:name w:val="Heading 2 Char"/>
    <w:basedOn w:val="DefaultParagraphFont"/>
    <w:link w:val="Heading2"/>
    <w:rsid w:val="00951D38"/>
    <w:rPr>
      <w:rFonts w:ascii="Franklin Gothic Medium" w:hAnsi="Franklin Gothic Medium" w:cs="SourceSansPro-Light"/>
      <w:bCs/>
      <w:color w:val="003764"/>
      <w:sz w:val="40"/>
      <w:szCs w:val="21"/>
    </w:rPr>
  </w:style>
  <w:style w:type="character" w:customStyle="1" w:styleId="BodyCopy3Char">
    <w:name w:val="Body Copy 3 Char"/>
    <w:basedOn w:val="DefaultParagraphFont"/>
    <w:link w:val="BodyCopy3"/>
    <w:semiHidden/>
    <w:rsid w:val="00951D38"/>
    <w:rPr>
      <w:rFonts w:ascii="Franklin Gothic Book" w:hAnsi="Franklin Gothic Book"/>
    </w:rPr>
  </w:style>
  <w:style w:type="paragraph" w:customStyle="1" w:styleId="Bullets">
    <w:name w:val="Bullets"/>
    <w:basedOn w:val="Normal"/>
    <w:link w:val="BulletsChar"/>
    <w:qFormat/>
    <w:rsid w:val="00951D38"/>
    <w:pPr>
      <w:widowControl w:val="0"/>
      <w:numPr>
        <w:numId w:val="18"/>
      </w:numPr>
      <w:tabs>
        <w:tab w:val="left" w:pos="0"/>
      </w:tabs>
      <w:suppressAutoHyphens/>
      <w:autoSpaceDE w:val="0"/>
      <w:autoSpaceDN w:val="0"/>
      <w:adjustRightInd w:val="0"/>
      <w:spacing w:after="180"/>
    </w:pPr>
  </w:style>
  <w:style w:type="character" w:customStyle="1" w:styleId="BulletsChar">
    <w:name w:val="Bullets Char"/>
    <w:basedOn w:val="DefaultParagraphFont"/>
    <w:link w:val="Bullets"/>
    <w:rsid w:val="00951D38"/>
    <w:rPr>
      <w:rFonts w:ascii="Franklin Gothic Book" w:hAnsi="Franklin Gothic Book"/>
    </w:rPr>
  </w:style>
  <w:style w:type="paragraph" w:customStyle="1" w:styleId="ContactBody">
    <w:name w:val="Contact Body"/>
    <w:basedOn w:val="BasicParagraph"/>
    <w:link w:val="ContactBodyChar"/>
    <w:uiPriority w:val="1"/>
    <w:qFormat/>
    <w:rsid w:val="00951D38"/>
    <w:pPr>
      <w:suppressAutoHyphens/>
      <w:spacing w:line="240" w:lineRule="auto"/>
    </w:pPr>
    <w:rPr>
      <w:rFonts w:cs="Franklin Gothic Demi"/>
      <w:spacing w:val="-3"/>
      <w:sz w:val="16"/>
      <w:szCs w:val="16"/>
    </w:rPr>
  </w:style>
  <w:style w:type="character" w:customStyle="1" w:styleId="ContactBodyChar">
    <w:name w:val="Contact Body Char"/>
    <w:basedOn w:val="DefaultParagraphFont"/>
    <w:link w:val="ContactBody"/>
    <w:uiPriority w:val="1"/>
    <w:rsid w:val="00951D38"/>
    <w:rPr>
      <w:rFonts w:ascii="Franklin Gothic Book" w:hAnsi="Franklin Gothic Book" w:cs="Franklin Gothic Demi"/>
      <w:color w:val="000000"/>
      <w:spacing w:val="-3"/>
      <w:sz w:val="16"/>
      <w:szCs w:val="16"/>
    </w:rPr>
  </w:style>
  <w:style w:type="paragraph" w:customStyle="1" w:styleId="Contactcopy-9ptbottomright">
    <w:name w:val="Contact copy - 9pt (bottom right)"/>
    <w:basedOn w:val="NoParagraphStyle"/>
    <w:link w:val="Contactcopy-9ptbottomrightChar"/>
    <w:uiPriority w:val="99"/>
    <w:rsid w:val="00951D38"/>
    <w:pPr>
      <w:spacing w:after="90" w:line="140" w:lineRule="atLeast"/>
    </w:pPr>
    <w:rPr>
      <w:rFonts w:cs="SourceSansPro-Semibold"/>
      <w:spacing w:val="-4"/>
      <w:sz w:val="18"/>
      <w:szCs w:val="18"/>
    </w:rPr>
  </w:style>
  <w:style w:type="character" w:customStyle="1" w:styleId="Contactcopy-9ptbottomrightChar">
    <w:name w:val="Contact copy - 9pt (bottom right) Char"/>
    <w:basedOn w:val="DefaultParagraphFont"/>
    <w:link w:val="Contactcopy-9ptbottomright"/>
    <w:uiPriority w:val="99"/>
    <w:rsid w:val="00951D38"/>
    <w:rPr>
      <w:rFonts w:ascii="Franklin Gothic Book" w:hAnsi="Franklin Gothic Book" w:cs="SourceSansPro-Semibold"/>
      <w:color w:val="000000"/>
      <w:spacing w:val="-4"/>
      <w:sz w:val="18"/>
      <w:szCs w:val="18"/>
    </w:rPr>
  </w:style>
  <w:style w:type="character" w:customStyle="1" w:styleId="Heading1Char">
    <w:name w:val="Heading 1 Char"/>
    <w:basedOn w:val="DefaultParagraphFont"/>
    <w:link w:val="Heading1"/>
    <w:rsid w:val="00716C6B"/>
    <w:rPr>
      <w:rFonts w:ascii="Franklin Gothic Medium" w:hAnsi="Franklin Gothic Medium" w:cs="SourceSansPro-Bold"/>
      <w:b/>
      <w:bCs/>
      <w:caps/>
      <w:color w:val="173963"/>
      <w:sz w:val="44"/>
      <w:szCs w:val="40"/>
    </w:rPr>
  </w:style>
  <w:style w:type="paragraph" w:customStyle="1" w:styleId="ContactHeader">
    <w:name w:val="Contact Header"/>
    <w:basedOn w:val="Heading2"/>
    <w:link w:val="ContactHeaderChar"/>
    <w:uiPriority w:val="1"/>
    <w:qFormat/>
    <w:rsid w:val="00951D38"/>
    <w:rPr>
      <w:bCs w:val="0"/>
      <w:color w:val="0071CE"/>
      <w:sz w:val="20"/>
    </w:rPr>
  </w:style>
  <w:style w:type="character" w:customStyle="1" w:styleId="ContactHeaderChar">
    <w:name w:val="Contact Header Char"/>
    <w:basedOn w:val="DefaultParagraphFont"/>
    <w:link w:val="ContactHeader"/>
    <w:uiPriority w:val="1"/>
    <w:rsid w:val="00951D38"/>
    <w:rPr>
      <w:rFonts w:ascii="Franklin Gothic Medium" w:hAnsi="Franklin Gothic Medium" w:cs="SourceSansPro-Light"/>
      <w:color w:val="0071CE"/>
      <w:sz w:val="20"/>
      <w:szCs w:val="21"/>
    </w:rPr>
  </w:style>
  <w:style w:type="character" w:customStyle="1" w:styleId="Contactname-BOLD">
    <w:name w:val="Contact name - BOLD"/>
    <w:uiPriority w:val="99"/>
    <w:rsid w:val="00951D38"/>
    <w:rPr>
      <w:rFonts w:ascii="Franklin Gothic Medium" w:hAnsi="Franklin Gothic Medium"/>
    </w:rPr>
  </w:style>
  <w:style w:type="paragraph" w:customStyle="1" w:styleId="Date-Rightaligned">
    <w:name w:val="Date - Right aligned"/>
    <w:basedOn w:val="Normal"/>
    <w:uiPriority w:val="99"/>
    <w:qFormat/>
    <w:rsid w:val="00951D38"/>
    <w:pPr>
      <w:widowControl w:val="0"/>
      <w:autoSpaceDE w:val="0"/>
      <w:autoSpaceDN w:val="0"/>
      <w:adjustRightInd w:val="0"/>
      <w:spacing w:after="0" w:line="288" w:lineRule="auto"/>
      <w:jc w:val="right"/>
      <w:textAlignment w:val="center"/>
    </w:pPr>
    <w:rPr>
      <w:rFonts w:ascii="Franklin Gothic Medium" w:hAnsi="Franklin Gothic Medium" w:cs="SourceSansPro-Bold"/>
      <w:bCs/>
      <w:caps/>
      <w:color w:val="6D6E71"/>
      <w:sz w:val="18"/>
      <w:szCs w:val="18"/>
    </w:rPr>
  </w:style>
  <w:style w:type="paragraph" w:customStyle="1" w:styleId="FeaturedQuote">
    <w:name w:val="Featured Quote"/>
    <w:basedOn w:val="Normal"/>
    <w:link w:val="FeaturedQuoteChar"/>
    <w:qFormat/>
    <w:rsid w:val="00951D38"/>
    <w:pPr>
      <w:suppressAutoHyphens/>
      <w:ind w:left="1440" w:right="1440"/>
      <w:jc w:val="center"/>
    </w:pPr>
    <w:rPr>
      <w:rFonts w:asciiTheme="majorHAnsi" w:hAnsiTheme="majorHAnsi"/>
      <w:i/>
      <w:color w:val="003764"/>
    </w:rPr>
  </w:style>
  <w:style w:type="character" w:customStyle="1" w:styleId="FeaturedQuoteChar">
    <w:name w:val="Featured Quote Char"/>
    <w:basedOn w:val="DefaultParagraphFont"/>
    <w:link w:val="FeaturedQuote"/>
    <w:rsid w:val="00951D38"/>
    <w:rPr>
      <w:rFonts w:asciiTheme="majorHAnsi" w:hAnsiTheme="majorHAnsi"/>
      <w:i/>
      <w:color w:val="003764"/>
    </w:rPr>
  </w:style>
  <w:style w:type="paragraph" w:styleId="Footer">
    <w:name w:val="footer"/>
    <w:basedOn w:val="Normal"/>
    <w:link w:val="FooterChar"/>
    <w:uiPriority w:val="99"/>
    <w:rsid w:val="00951D38"/>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rsid w:val="00951D38"/>
    <w:rPr>
      <w:rFonts w:ascii="Franklin Gothic Book" w:hAnsi="Franklin Gothic Book"/>
      <w:sz w:val="20"/>
    </w:rPr>
  </w:style>
  <w:style w:type="paragraph" w:styleId="Header">
    <w:name w:val="header"/>
    <w:basedOn w:val="Normal"/>
    <w:link w:val="HeaderChar"/>
    <w:uiPriority w:val="99"/>
    <w:rsid w:val="00951D38"/>
    <w:pP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951D38"/>
    <w:rPr>
      <w:rFonts w:ascii="Franklin Gothic Book" w:hAnsi="Franklin Gothic Book"/>
      <w:sz w:val="20"/>
    </w:rPr>
  </w:style>
  <w:style w:type="paragraph" w:customStyle="1" w:styleId="Header4-Contactinfo">
    <w:name w:val="Header 4 - Contact info"/>
    <w:basedOn w:val="NoParagraphStyle"/>
    <w:uiPriority w:val="99"/>
    <w:rsid w:val="00951D38"/>
    <w:pPr>
      <w:spacing w:after="90" w:line="340" w:lineRule="atLeast"/>
    </w:pPr>
    <w:rPr>
      <w:rFonts w:ascii="Franklin Gothic Medium" w:hAnsi="Franklin Gothic Medium" w:cs="SourceSansPro-Semibold"/>
      <w:color w:val="2C6FB7"/>
      <w:szCs w:val="20"/>
    </w:rPr>
  </w:style>
  <w:style w:type="character" w:styleId="Hyperlink">
    <w:name w:val="Hyperlink"/>
    <w:basedOn w:val="DefaultParagraphFont"/>
    <w:uiPriority w:val="99"/>
    <w:rsid w:val="00951D38"/>
    <w:rPr>
      <w:rFonts w:ascii="Franklin Gothic Book" w:hAnsi="Franklin Gothic Book"/>
      <w:color w:val="0563C1" w:themeColor="hyperlink"/>
      <w:u w:val="single"/>
    </w:rPr>
  </w:style>
  <w:style w:type="character" w:customStyle="1" w:styleId="ItalEmphasis">
    <w:name w:val="Ital Emphasis"/>
    <w:uiPriority w:val="99"/>
    <w:rsid w:val="00951D38"/>
    <w:rPr>
      <w:rFonts w:ascii="Franklin Gothic Book" w:hAnsi="Franklin Gothic Book"/>
      <w:i/>
      <w:iCs/>
    </w:rPr>
  </w:style>
  <w:style w:type="paragraph" w:customStyle="1" w:styleId="ItalicEmphasis">
    <w:name w:val="Italic Emphasis"/>
    <w:basedOn w:val="Normal"/>
    <w:link w:val="ItalicEmphasisChar"/>
    <w:semiHidden/>
    <w:rsid w:val="00951D38"/>
    <w:pPr>
      <w:widowControl w:val="0"/>
      <w:suppressAutoHyphens/>
      <w:autoSpaceDE w:val="0"/>
      <w:autoSpaceDN w:val="0"/>
      <w:adjustRightInd w:val="0"/>
      <w:spacing w:before="120" w:after="0"/>
      <w:textAlignment w:val="center"/>
    </w:pPr>
    <w:rPr>
      <w:rFonts w:cs="SourceSansPro-Light"/>
      <w:b/>
      <w:i/>
      <w:color w:val="000000"/>
      <w:sz w:val="20"/>
      <w:szCs w:val="21"/>
    </w:rPr>
  </w:style>
  <w:style w:type="character" w:customStyle="1" w:styleId="ItalicEmphasisChar">
    <w:name w:val="Italic Emphasis Char"/>
    <w:basedOn w:val="DefaultParagraphFont"/>
    <w:link w:val="ItalicEmphasis"/>
    <w:semiHidden/>
    <w:rsid w:val="00951D38"/>
    <w:rPr>
      <w:rFonts w:ascii="Franklin Gothic Book" w:hAnsi="Franklin Gothic Book" w:cs="SourceSansPro-Light"/>
      <w:b/>
      <w:i/>
      <w:color w:val="000000"/>
      <w:sz w:val="20"/>
      <w:szCs w:val="21"/>
    </w:rPr>
  </w:style>
  <w:style w:type="paragraph" w:customStyle="1" w:styleId="Numberedlist">
    <w:name w:val="Numbered list"/>
    <w:basedOn w:val="Normal"/>
    <w:next w:val="Normal"/>
    <w:link w:val="NumberedlistChar"/>
    <w:qFormat/>
    <w:rsid w:val="00951D38"/>
    <w:pPr>
      <w:widowControl w:val="0"/>
      <w:numPr>
        <w:numId w:val="23"/>
      </w:numPr>
      <w:tabs>
        <w:tab w:val="left" w:pos="0"/>
      </w:tabs>
      <w:suppressAutoHyphens/>
      <w:autoSpaceDE w:val="0"/>
      <w:autoSpaceDN w:val="0"/>
      <w:adjustRightInd w:val="0"/>
      <w:spacing w:after="180"/>
    </w:pPr>
  </w:style>
  <w:style w:type="character" w:customStyle="1" w:styleId="NumberedlistChar">
    <w:name w:val="Numbered list Char"/>
    <w:basedOn w:val="DefaultParagraphFont"/>
    <w:link w:val="Numberedlist"/>
    <w:rsid w:val="00951D38"/>
    <w:rPr>
      <w:rFonts w:ascii="Franklin Gothic Book" w:hAnsi="Franklin Gothic Book"/>
    </w:rPr>
  </w:style>
  <w:style w:type="character" w:styleId="Strong">
    <w:name w:val="Strong"/>
    <w:uiPriority w:val="22"/>
    <w:rsid w:val="00951D38"/>
  </w:style>
  <w:style w:type="paragraph" w:customStyle="1" w:styleId="Subpageheading">
    <w:name w:val="Subpage heading"/>
    <w:basedOn w:val="Header"/>
    <w:link w:val="SubpageheadingChar"/>
    <w:qFormat/>
    <w:rsid w:val="00951D38"/>
    <w:pPr>
      <w:tabs>
        <w:tab w:val="clear" w:pos="4680"/>
        <w:tab w:val="clear" w:pos="9360"/>
      </w:tabs>
      <w:jc w:val="right"/>
    </w:pPr>
    <w:rPr>
      <w:rFonts w:ascii="Franklin Gothic Medium" w:hAnsi="Franklin Gothic Medium"/>
      <w:caps/>
      <w:color w:val="4472C4" w:themeColor="accent1"/>
      <w:sz w:val="24"/>
      <w:szCs w:val="24"/>
    </w:rPr>
  </w:style>
  <w:style w:type="character" w:customStyle="1" w:styleId="Heading3Char">
    <w:name w:val="Heading 3 Char"/>
    <w:basedOn w:val="DefaultParagraphFont"/>
    <w:link w:val="Heading3"/>
    <w:rsid w:val="00951D38"/>
    <w:rPr>
      <w:rFonts w:ascii="Franklin Gothic Medium" w:hAnsi="Franklin Gothic Medium" w:cs="SourceSansPro-Light"/>
      <w:bCs/>
      <w:color w:val="0071CE"/>
      <w:sz w:val="36"/>
      <w:szCs w:val="21"/>
    </w:rPr>
  </w:style>
  <w:style w:type="character" w:customStyle="1" w:styleId="Heading4Char">
    <w:name w:val="Heading 4 Char"/>
    <w:basedOn w:val="DefaultParagraphFont"/>
    <w:link w:val="Heading4"/>
    <w:rsid w:val="003F2A0F"/>
    <w:rPr>
      <w:rFonts w:ascii="Franklin Gothic Medium" w:hAnsi="Franklin Gothic Medium" w:cstheme="majorBidi"/>
      <w:bCs/>
      <w:iCs/>
      <w:color w:val="2F5496" w:themeColor="accent1" w:themeShade="BF"/>
      <w:sz w:val="24"/>
      <w:szCs w:val="21"/>
    </w:rPr>
  </w:style>
  <w:style w:type="character" w:customStyle="1" w:styleId="SubpageheadingChar">
    <w:name w:val="Subpage heading Char"/>
    <w:basedOn w:val="HeaderChar"/>
    <w:link w:val="Subpageheading"/>
    <w:rsid w:val="00951D38"/>
    <w:rPr>
      <w:rFonts w:ascii="Franklin Gothic Medium" w:hAnsi="Franklin Gothic Medium"/>
      <w:caps/>
      <w:color w:val="4472C4" w:themeColor="accent1"/>
      <w:sz w:val="24"/>
      <w:szCs w:val="24"/>
    </w:rPr>
  </w:style>
  <w:style w:type="character" w:customStyle="1" w:styleId="UnresolvedMention1">
    <w:name w:val="Unresolved Mention1"/>
    <w:basedOn w:val="DefaultParagraphFont"/>
    <w:uiPriority w:val="99"/>
    <w:semiHidden/>
    <w:unhideWhenUsed/>
    <w:rsid w:val="00951D38"/>
    <w:rPr>
      <w:color w:val="808080"/>
      <w:shd w:val="clear" w:color="auto" w:fill="E6E6E6"/>
    </w:rPr>
  </w:style>
  <w:style w:type="character" w:customStyle="1" w:styleId="Heading5Char">
    <w:name w:val="Heading 5 Char"/>
    <w:basedOn w:val="DefaultParagraphFont"/>
    <w:link w:val="Heading5"/>
    <w:rsid w:val="00951D38"/>
    <w:rPr>
      <w:rFonts w:ascii="Franklin Gothic Medium" w:eastAsiaTheme="majorEastAsia" w:hAnsi="Franklin Gothic Medium" w:cstheme="majorBidi"/>
      <w:bCs/>
      <w:iCs/>
      <w:color w:val="0071CE"/>
      <w:sz w:val="28"/>
      <w:szCs w:val="21"/>
    </w:rPr>
  </w:style>
  <w:style w:type="character" w:customStyle="1" w:styleId="Heading6Char">
    <w:name w:val="Heading 6 Char"/>
    <w:basedOn w:val="DefaultParagraphFont"/>
    <w:link w:val="Heading6"/>
    <w:uiPriority w:val="9"/>
    <w:semiHidden/>
    <w:rsid w:val="00951D3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51D3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51D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51D3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4D1626"/>
    <w:pPr>
      <w:spacing w:before="0" w:after="160" w:line="259" w:lineRule="auto"/>
      <w:ind w:left="720"/>
      <w:contextualSpacing/>
    </w:pPr>
    <w:rPr>
      <w:rFonts w:asciiTheme="minorHAnsi" w:hAnsiTheme="minorHAnsi"/>
      <w:kern w:val="2"/>
      <w14:ligatures w14:val="standardContextual"/>
    </w:rPr>
  </w:style>
  <w:style w:type="character" w:styleId="UnresolvedMention">
    <w:name w:val="Unresolved Mention"/>
    <w:basedOn w:val="DefaultParagraphFont"/>
    <w:uiPriority w:val="99"/>
    <w:semiHidden/>
    <w:unhideWhenUsed/>
    <w:rsid w:val="00FB1CB4"/>
    <w:rPr>
      <w:color w:val="605E5C"/>
      <w:shd w:val="clear" w:color="auto" w:fill="E1DFDD"/>
    </w:rPr>
  </w:style>
  <w:style w:type="character" w:styleId="FollowedHyperlink">
    <w:name w:val="FollowedHyperlink"/>
    <w:basedOn w:val="DefaultParagraphFont"/>
    <w:uiPriority w:val="99"/>
    <w:semiHidden/>
    <w:unhideWhenUsed/>
    <w:rsid w:val="00527A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027235">
      <w:bodyDiv w:val="1"/>
      <w:marLeft w:val="0"/>
      <w:marRight w:val="0"/>
      <w:marTop w:val="0"/>
      <w:marBottom w:val="0"/>
      <w:divBdr>
        <w:top w:val="none" w:sz="0" w:space="0" w:color="auto"/>
        <w:left w:val="none" w:sz="0" w:space="0" w:color="auto"/>
        <w:bottom w:val="none" w:sz="0" w:space="0" w:color="auto"/>
        <w:right w:val="none" w:sz="0" w:space="0" w:color="auto"/>
      </w:divBdr>
    </w:div>
    <w:div w:id="1925259572">
      <w:bodyDiv w:val="1"/>
      <w:marLeft w:val="0"/>
      <w:marRight w:val="0"/>
      <w:marTop w:val="0"/>
      <w:marBottom w:val="0"/>
      <w:divBdr>
        <w:top w:val="none" w:sz="0" w:space="0" w:color="auto"/>
        <w:left w:val="none" w:sz="0" w:space="0" w:color="auto"/>
        <w:bottom w:val="none" w:sz="0" w:space="0" w:color="auto"/>
        <w:right w:val="none" w:sz="0" w:space="0" w:color="auto"/>
      </w:divBdr>
    </w:div>
    <w:div w:id="19328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reativecommons.org/licenses/by/4.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app.leg.wa.gov/rcw/default.aspx?cite=43.17.240"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challaday@sbctc.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challaday@sbctc.edu" TargetMode="External"/><Relationship Id="rId2" Type="http://schemas.openxmlformats.org/officeDocument/2006/relationships/hyperlink" Target="https://creativecommons.org/licenses/by/4.0/"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BCTC">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adf03ec-37c5-42fb-8fa5-e77d092363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105D65DB6EAC4AB6DE39AE4AF0B721" ma:contentTypeVersion="16" ma:contentTypeDescription="Create a new document." ma:contentTypeScope="" ma:versionID="82b951f68f56faa11e1a8717fefdecd9">
  <xsd:schema xmlns:xsd="http://www.w3.org/2001/XMLSchema" xmlns:xs="http://www.w3.org/2001/XMLSchema" xmlns:p="http://schemas.microsoft.com/office/2006/metadata/properties" xmlns:ns3="dadf03ec-37c5-42fb-8fa5-e77d09236397" xmlns:ns4="944977ff-599e-4e54-94f2-83ace20378a1" targetNamespace="http://schemas.microsoft.com/office/2006/metadata/properties" ma:root="true" ma:fieldsID="a89b951f16d992e64acff41321517c3e" ns3:_="" ns4:_="">
    <xsd:import namespace="dadf03ec-37c5-42fb-8fa5-e77d09236397"/>
    <xsd:import namespace="944977ff-599e-4e54-94f2-83ace20378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f03ec-37c5-42fb-8fa5-e77d09236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977ff-599e-4e54-94f2-83ace20378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C6355-6135-4CDF-BABB-A1A2A7C6C254}">
  <ds:schemaRefs>
    <ds:schemaRef ds:uri="http://schemas.openxmlformats.org/officeDocument/2006/bibliography"/>
  </ds:schemaRefs>
</ds:datastoreItem>
</file>

<file path=customXml/itemProps2.xml><?xml version="1.0" encoding="utf-8"?>
<ds:datastoreItem xmlns:ds="http://schemas.openxmlformats.org/officeDocument/2006/customXml" ds:itemID="{23130C8A-C690-41FA-A545-06B0CC008F18}">
  <ds:schemaRefs>
    <ds:schemaRef ds:uri="http://schemas.microsoft.com/sharepoint/v3/contenttype/forms"/>
  </ds:schemaRefs>
</ds:datastoreItem>
</file>

<file path=customXml/itemProps3.xml><?xml version="1.0" encoding="utf-8"?>
<ds:datastoreItem xmlns:ds="http://schemas.openxmlformats.org/officeDocument/2006/customXml" ds:itemID="{F9057668-2E5B-4EDB-83BD-8D4D1C16E6E6}">
  <ds:schemaRefs>
    <ds:schemaRef ds:uri="http://schemas.microsoft.com/office/2006/metadata/properties"/>
    <ds:schemaRef ds:uri="http://schemas.microsoft.com/office/infopath/2007/PartnerControls"/>
    <ds:schemaRef ds:uri="dadf03ec-37c5-42fb-8fa5-e77d09236397"/>
  </ds:schemaRefs>
</ds:datastoreItem>
</file>

<file path=customXml/itemProps4.xml><?xml version="1.0" encoding="utf-8"?>
<ds:datastoreItem xmlns:ds="http://schemas.openxmlformats.org/officeDocument/2006/customXml" ds:itemID="{BCB4DB77-E9B5-49A2-B6D8-0AAA818BD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f03ec-37c5-42fb-8fa5-e77d09236397"/>
    <ds:schemaRef ds:uri="944977ff-599e-4e54-94f2-83ace2037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Policy Brief: SFRA policy &amp; systemwide implementation</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Brief: 1% INTEREST ON PAST DUE STUDENT ACCOUNTS: POLICY &amp; SYSTEMWIDE IMPLEMENTATION</dc:title>
  <dc:subject>Policy Brief: SFRA</dc:subject>
  <dc:creator>Dani Bundy;Jamie Traugott</dc:creator>
  <cp:keywords/>
  <dc:description/>
  <cp:lastModifiedBy>Dani Rider</cp:lastModifiedBy>
  <cp:revision>2</cp:revision>
  <cp:lastPrinted>2018-01-10T18:00:00Z</cp:lastPrinted>
  <dcterms:created xsi:type="dcterms:W3CDTF">2025-05-27T16:26:00Z</dcterms:created>
  <dcterms:modified xsi:type="dcterms:W3CDTF">2025-05-27T16:26:00Z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0x0101001B105D65DB6EAC4AB6DE39AE4AF0B721</vt:lpwstr>
  </property>
</Properties>
</file>