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3EBE" w14:textId="7D48AF14" w:rsidR="00A46364" w:rsidRPr="00081B92" w:rsidRDefault="00A46364" w:rsidP="00E058B6">
      <w:pPr>
        <w:pStyle w:val="Heading1"/>
        <w:jc w:val="center"/>
        <w:rPr>
          <w:noProof/>
          <w:sz w:val="36"/>
          <w:szCs w:val="36"/>
        </w:rPr>
      </w:pPr>
      <w:r w:rsidRPr="00B375A6">
        <w:rPr>
          <w:noProof/>
          <w:sz w:val="36"/>
          <w:szCs w:val="36"/>
        </w:rPr>
        <w:t xml:space="preserve">State of Washington </w:t>
      </w:r>
      <w:r w:rsidRPr="00B375A6">
        <w:rPr>
          <w:noProof/>
          <w:sz w:val="36"/>
          <w:szCs w:val="36"/>
        </w:rPr>
        <w:br/>
        <w:t>State Board for Community and Technical Colleges</w:t>
      </w:r>
      <w:r w:rsidRPr="00B375A6">
        <w:rPr>
          <w:noProof/>
          <w:sz w:val="36"/>
          <w:szCs w:val="36"/>
        </w:rPr>
        <w:br/>
        <w:t xml:space="preserve">Resolution </w:t>
      </w:r>
      <w:r w:rsidR="008D1F98" w:rsidRPr="008D1F98">
        <w:rPr>
          <w:noProof/>
          <w:sz w:val="36"/>
          <w:szCs w:val="36"/>
        </w:rPr>
        <w:t>24</w:t>
      </w:r>
      <w:r w:rsidRPr="008D1F98">
        <w:rPr>
          <w:noProof/>
          <w:sz w:val="36"/>
          <w:szCs w:val="36"/>
        </w:rPr>
        <w:t>-</w:t>
      </w:r>
      <w:r w:rsidR="008D1F98" w:rsidRPr="008D1F98">
        <w:rPr>
          <w:noProof/>
          <w:sz w:val="36"/>
          <w:szCs w:val="36"/>
        </w:rPr>
        <w:t>08</w:t>
      </w:r>
      <w:r w:rsidRPr="008D1F98">
        <w:rPr>
          <w:noProof/>
          <w:sz w:val="36"/>
          <w:szCs w:val="36"/>
        </w:rPr>
        <w:t>-</w:t>
      </w:r>
      <w:r w:rsidR="005D4854">
        <w:rPr>
          <w:noProof/>
          <w:sz w:val="36"/>
          <w:szCs w:val="36"/>
        </w:rPr>
        <w:t>50</w:t>
      </w:r>
    </w:p>
    <w:p w14:paraId="220464DB" w14:textId="0884DB19" w:rsidR="00A46364" w:rsidRPr="00A46364" w:rsidRDefault="00A46364" w:rsidP="00A46364">
      <w:pPr>
        <w:pStyle w:val="Body"/>
        <w:rPr>
          <w:sz w:val="22"/>
        </w:rPr>
      </w:pPr>
      <w:r w:rsidRPr="00A46364">
        <w:rPr>
          <w:sz w:val="22"/>
        </w:rPr>
        <w:t xml:space="preserve">A resolution relating to </w:t>
      </w:r>
      <w:r w:rsidR="006C209C">
        <w:rPr>
          <w:sz w:val="22"/>
        </w:rPr>
        <w:t>the waiver of tuition for student athletes.</w:t>
      </w:r>
    </w:p>
    <w:p w14:paraId="307976FB" w14:textId="5902CC2F" w:rsidR="00A46364" w:rsidRPr="00A46364" w:rsidRDefault="00A46364" w:rsidP="00A46364">
      <w:pPr>
        <w:pStyle w:val="Body"/>
        <w:rPr>
          <w:sz w:val="22"/>
        </w:rPr>
      </w:pPr>
      <w:r w:rsidRPr="00A46364">
        <w:rPr>
          <w:b/>
          <w:sz w:val="22"/>
        </w:rPr>
        <w:t>WHEREAS</w:t>
      </w:r>
      <w:r w:rsidRPr="00A46364">
        <w:rPr>
          <w:sz w:val="22"/>
        </w:rPr>
        <w:t xml:space="preserve">, </w:t>
      </w:r>
      <w:r w:rsidR="009456A9" w:rsidRPr="009456A9">
        <w:rPr>
          <w:sz w:val="22"/>
        </w:rPr>
        <w:t xml:space="preserve">the State Board has the authority to authorize </w:t>
      </w:r>
      <w:r w:rsidR="00355252">
        <w:rPr>
          <w:sz w:val="22"/>
        </w:rPr>
        <w:t>certain fee</w:t>
      </w:r>
      <w:r w:rsidR="009456A9" w:rsidRPr="009456A9">
        <w:rPr>
          <w:sz w:val="22"/>
        </w:rPr>
        <w:t xml:space="preserve"> waivers in accordance with RCW 28B.15.915</w:t>
      </w:r>
      <w:r w:rsidR="009456A9">
        <w:rPr>
          <w:sz w:val="22"/>
        </w:rPr>
        <w:t>; and,</w:t>
      </w:r>
    </w:p>
    <w:p w14:paraId="6684B102" w14:textId="7CB5F165" w:rsidR="009456A9" w:rsidRPr="00A46364" w:rsidRDefault="00A46364" w:rsidP="009456A9">
      <w:pPr>
        <w:pStyle w:val="Body"/>
        <w:rPr>
          <w:sz w:val="22"/>
        </w:rPr>
      </w:pPr>
      <w:r w:rsidRPr="00A46364">
        <w:rPr>
          <w:b/>
          <w:sz w:val="22"/>
        </w:rPr>
        <w:t>WHEREAS</w:t>
      </w:r>
      <w:r w:rsidRPr="00A46364">
        <w:rPr>
          <w:sz w:val="22"/>
        </w:rPr>
        <w:t xml:space="preserve">, </w:t>
      </w:r>
      <w:r w:rsidR="009456A9">
        <w:rPr>
          <w:sz w:val="22"/>
        </w:rPr>
        <w:t xml:space="preserve">the State Board for Community and Technical Colleges has adopted a waiver allowing colleges to waive </w:t>
      </w:r>
      <w:r w:rsidR="00052EFC">
        <w:rPr>
          <w:sz w:val="22"/>
        </w:rPr>
        <w:t xml:space="preserve">an amount </w:t>
      </w:r>
      <w:r w:rsidR="009456A9">
        <w:rPr>
          <w:sz w:val="22"/>
        </w:rPr>
        <w:t>up to 25</w:t>
      </w:r>
      <w:r w:rsidR="003F33A6">
        <w:rPr>
          <w:sz w:val="22"/>
        </w:rPr>
        <w:t xml:space="preserve">% </w:t>
      </w:r>
      <w:r w:rsidR="009456A9">
        <w:rPr>
          <w:sz w:val="22"/>
        </w:rPr>
        <w:t xml:space="preserve">of the established 15-credit </w:t>
      </w:r>
      <w:r w:rsidR="00052EFC">
        <w:rPr>
          <w:sz w:val="22"/>
        </w:rPr>
        <w:t>resident operating, building and student and activity fees</w:t>
      </w:r>
      <w:r w:rsidR="009456A9">
        <w:rPr>
          <w:sz w:val="22"/>
        </w:rPr>
        <w:t xml:space="preserve"> for resident and non-resident student athletes; and,</w:t>
      </w:r>
    </w:p>
    <w:p w14:paraId="1902F39B" w14:textId="56B3E4C2" w:rsidR="009456A9" w:rsidRPr="00A46364" w:rsidRDefault="009456A9" w:rsidP="009456A9">
      <w:pPr>
        <w:pStyle w:val="Body"/>
        <w:rPr>
          <w:sz w:val="22"/>
        </w:rPr>
      </w:pPr>
      <w:r w:rsidRPr="00A46364">
        <w:rPr>
          <w:b/>
          <w:sz w:val="22"/>
        </w:rPr>
        <w:t>WHEREAS</w:t>
      </w:r>
      <w:r w:rsidRPr="00A46364">
        <w:rPr>
          <w:sz w:val="22"/>
        </w:rPr>
        <w:t>,</w:t>
      </w:r>
      <w:r>
        <w:rPr>
          <w:sz w:val="22"/>
        </w:rPr>
        <w:t xml:space="preserve"> the State Board for Community and Technical Colleges has a stated goal to increase student access and retention so that they may participate in the opportunities that come from education and training:</w:t>
      </w:r>
    </w:p>
    <w:p w14:paraId="72D8B30E" w14:textId="06A3F3E3" w:rsidR="009456A9" w:rsidRDefault="00A46364" w:rsidP="00A46364">
      <w:pPr>
        <w:pStyle w:val="Body"/>
        <w:rPr>
          <w:sz w:val="22"/>
        </w:rPr>
      </w:pPr>
      <w:proofErr w:type="gramStart"/>
      <w:r w:rsidRPr="00A46364">
        <w:rPr>
          <w:b/>
          <w:sz w:val="22"/>
        </w:rPr>
        <w:t>THEREFORE</w:t>
      </w:r>
      <w:proofErr w:type="gramEnd"/>
      <w:r w:rsidRPr="00A46364">
        <w:rPr>
          <w:b/>
          <w:sz w:val="22"/>
        </w:rPr>
        <w:t xml:space="preserve"> BE IT RESOLVED,</w:t>
      </w:r>
      <w:r w:rsidRPr="00A46364">
        <w:rPr>
          <w:sz w:val="22"/>
        </w:rPr>
        <w:t xml:space="preserve"> that the State Board for Community and Technical Colleges </w:t>
      </w:r>
      <w:r w:rsidR="009456A9">
        <w:rPr>
          <w:sz w:val="22"/>
        </w:rPr>
        <w:t>auth</w:t>
      </w:r>
      <w:r w:rsidR="009456A9" w:rsidRPr="009456A9">
        <w:rPr>
          <w:sz w:val="22"/>
        </w:rPr>
        <w:t xml:space="preserve">orizes community </w:t>
      </w:r>
      <w:r w:rsidR="009456A9">
        <w:rPr>
          <w:sz w:val="22"/>
        </w:rPr>
        <w:t xml:space="preserve">and technical </w:t>
      </w:r>
      <w:r w:rsidR="009456A9" w:rsidRPr="009456A9">
        <w:rPr>
          <w:sz w:val="22"/>
        </w:rPr>
        <w:t>college boards of trustees to establish an operating fee waiver for grant-in-aid eligible student athletes effective beginning fall quarter</w:t>
      </w:r>
      <w:r w:rsidR="00052EFC">
        <w:rPr>
          <w:sz w:val="22"/>
        </w:rPr>
        <w:t xml:space="preserve"> of the</w:t>
      </w:r>
      <w:r w:rsidR="009456A9" w:rsidRPr="009456A9">
        <w:rPr>
          <w:sz w:val="22"/>
        </w:rPr>
        <w:t xml:space="preserve"> 2</w:t>
      </w:r>
      <w:r w:rsidR="009456A9">
        <w:rPr>
          <w:sz w:val="22"/>
        </w:rPr>
        <w:t>024</w:t>
      </w:r>
      <w:r w:rsidR="009456A9" w:rsidRPr="009456A9">
        <w:rPr>
          <w:sz w:val="22"/>
        </w:rPr>
        <w:t>-</w:t>
      </w:r>
      <w:r w:rsidR="009456A9">
        <w:rPr>
          <w:sz w:val="22"/>
        </w:rPr>
        <w:t>25</w:t>
      </w:r>
      <w:r w:rsidR="009456A9" w:rsidRPr="009456A9">
        <w:rPr>
          <w:sz w:val="22"/>
        </w:rPr>
        <w:t xml:space="preserve"> academic year: </w:t>
      </w:r>
    </w:p>
    <w:p w14:paraId="600EC5CD" w14:textId="4B8C1D9A" w:rsidR="009456A9" w:rsidRDefault="009456A9" w:rsidP="009456A9">
      <w:pPr>
        <w:pStyle w:val="Body"/>
        <w:numPr>
          <w:ilvl w:val="0"/>
          <w:numId w:val="9"/>
        </w:numPr>
        <w:rPr>
          <w:sz w:val="22"/>
        </w:rPr>
      </w:pPr>
      <w:r w:rsidRPr="009456A9">
        <w:rPr>
          <w:sz w:val="22"/>
        </w:rPr>
        <w:t xml:space="preserve">Colleges may waive up to </w:t>
      </w:r>
      <w:r>
        <w:rPr>
          <w:sz w:val="22"/>
        </w:rPr>
        <w:t>100</w:t>
      </w:r>
      <w:r w:rsidR="00DD3371">
        <w:rPr>
          <w:sz w:val="22"/>
        </w:rPr>
        <w:t>%</w:t>
      </w:r>
      <w:r w:rsidRPr="009456A9">
        <w:rPr>
          <w:sz w:val="22"/>
        </w:rPr>
        <w:t xml:space="preserve"> of the SBCTC established resident student </w:t>
      </w:r>
      <w:r w:rsidR="00052EFC">
        <w:rPr>
          <w:sz w:val="22"/>
        </w:rPr>
        <w:t>operating fee rate for</w:t>
      </w:r>
      <w:r w:rsidRPr="009456A9">
        <w:rPr>
          <w:sz w:val="22"/>
        </w:rPr>
        <w:t xml:space="preserve"> 15</w:t>
      </w:r>
      <w:r w:rsidR="00CD4828">
        <w:rPr>
          <w:sz w:val="22"/>
        </w:rPr>
        <w:t>-c</w:t>
      </w:r>
      <w:r w:rsidRPr="009456A9">
        <w:rPr>
          <w:sz w:val="22"/>
        </w:rPr>
        <w:t>redit</w:t>
      </w:r>
      <w:r w:rsidR="00A50A57">
        <w:rPr>
          <w:sz w:val="22"/>
        </w:rPr>
        <w:t>s</w:t>
      </w:r>
      <w:r w:rsidRPr="009456A9">
        <w:rPr>
          <w:sz w:val="22"/>
        </w:rPr>
        <w:t xml:space="preserve"> for grant-in-aid eligible student athletes. </w:t>
      </w:r>
    </w:p>
    <w:p w14:paraId="42A4E313" w14:textId="562C7D85" w:rsidR="009456A9" w:rsidRDefault="009456A9" w:rsidP="009456A9">
      <w:pPr>
        <w:pStyle w:val="Body"/>
        <w:numPr>
          <w:ilvl w:val="0"/>
          <w:numId w:val="9"/>
        </w:numPr>
        <w:rPr>
          <w:sz w:val="22"/>
        </w:rPr>
      </w:pPr>
      <w:r w:rsidRPr="009456A9">
        <w:rPr>
          <w:sz w:val="22"/>
        </w:rPr>
        <w:t xml:space="preserve">Resident and non-resident grant-in-aid eligible student athletes are eligible for the operating fee waiver. </w:t>
      </w:r>
    </w:p>
    <w:p w14:paraId="317B6281" w14:textId="03D83A27" w:rsidR="009456A9" w:rsidRDefault="009456A9" w:rsidP="009456A9">
      <w:pPr>
        <w:pStyle w:val="Body"/>
        <w:numPr>
          <w:ilvl w:val="0"/>
          <w:numId w:val="9"/>
        </w:numPr>
        <w:rPr>
          <w:sz w:val="22"/>
        </w:rPr>
      </w:pPr>
      <w:r w:rsidRPr="009456A9">
        <w:rPr>
          <w:sz w:val="22"/>
        </w:rPr>
        <w:t xml:space="preserve">Community college boards of trustees must take formal action to adopt a waiver for this purpose before a grant of the waiver may be provided to students. </w:t>
      </w:r>
    </w:p>
    <w:p w14:paraId="6F94CA5C" w14:textId="23635F12" w:rsidR="009456A9" w:rsidRDefault="009456A9" w:rsidP="009456A9">
      <w:pPr>
        <w:pStyle w:val="Body"/>
        <w:numPr>
          <w:ilvl w:val="0"/>
          <w:numId w:val="9"/>
        </w:numPr>
        <w:rPr>
          <w:sz w:val="22"/>
        </w:rPr>
      </w:pPr>
      <w:r w:rsidRPr="009456A9">
        <w:rPr>
          <w:sz w:val="22"/>
        </w:rPr>
        <w:t xml:space="preserve">Waivers granted for this purpose will not be included in the statutory waiver limit established by RCW 28B.15.910 for the colleges as a whole. </w:t>
      </w:r>
    </w:p>
    <w:p w14:paraId="35472A90" w14:textId="45DC4AF8" w:rsidR="00A46364" w:rsidRPr="00052EFC" w:rsidRDefault="009456A9" w:rsidP="00A46364">
      <w:pPr>
        <w:pStyle w:val="Body"/>
        <w:numPr>
          <w:ilvl w:val="0"/>
          <w:numId w:val="9"/>
        </w:numPr>
        <w:rPr>
          <w:sz w:val="22"/>
        </w:rPr>
      </w:pPr>
      <w:r w:rsidRPr="00052EFC">
        <w:rPr>
          <w:sz w:val="22"/>
        </w:rPr>
        <w:t xml:space="preserve">Each college shall adhere to the rules of the </w:t>
      </w:r>
      <w:r w:rsidR="00052EFC" w:rsidRPr="00052EFC">
        <w:rPr>
          <w:sz w:val="22"/>
        </w:rPr>
        <w:t>o</w:t>
      </w:r>
      <w:r w:rsidRPr="00052EFC">
        <w:rPr>
          <w:sz w:val="22"/>
        </w:rPr>
        <w:t>fficial Code Book of the Northwest Athletic Conference and shall establish its own policy for documenting student athlete eligibility.</w:t>
      </w:r>
    </w:p>
    <w:p w14:paraId="44C55CA1" w14:textId="65095383" w:rsidR="00A46364" w:rsidRPr="009456A9" w:rsidRDefault="00A46364" w:rsidP="00A46364">
      <w:pPr>
        <w:pStyle w:val="Body"/>
        <w:rPr>
          <w:sz w:val="22"/>
        </w:rPr>
      </w:pPr>
      <w:r w:rsidRPr="009456A9">
        <w:rPr>
          <w:b/>
          <w:sz w:val="22"/>
        </w:rPr>
        <w:t>BE IT FURTHER RESOLVED,</w:t>
      </w:r>
      <w:r w:rsidRPr="009456A9">
        <w:rPr>
          <w:sz w:val="22"/>
        </w:rPr>
        <w:t xml:space="preserve"> </w:t>
      </w:r>
      <w:r w:rsidR="009456A9" w:rsidRPr="009456A9">
        <w:rPr>
          <w:sz w:val="22"/>
        </w:rPr>
        <w:t>that the State Board for Community and Technical Colleges grants to college boards of trustees the flexibility to implement this waiver authority to address issues not explicitly identified in this resolution.</w:t>
      </w:r>
    </w:p>
    <w:p w14:paraId="54E882BD" w14:textId="15E6C75C" w:rsidR="009412A4" w:rsidRDefault="009412A4" w:rsidP="00A46364">
      <w:pPr>
        <w:pStyle w:val="Body"/>
        <w:rPr>
          <w:b/>
          <w:sz w:val="22"/>
        </w:rPr>
      </w:pPr>
      <w:r w:rsidRPr="009412A4">
        <w:rPr>
          <w:b/>
          <w:sz w:val="22"/>
        </w:rPr>
        <w:t xml:space="preserve">BE IT </w:t>
      </w:r>
      <w:proofErr w:type="gramStart"/>
      <w:r w:rsidRPr="009412A4">
        <w:rPr>
          <w:b/>
          <w:sz w:val="22"/>
        </w:rPr>
        <w:t>FURTHER RESOLVED</w:t>
      </w:r>
      <w:r>
        <w:rPr>
          <w:b/>
          <w:sz w:val="22"/>
        </w:rPr>
        <w:t>,</w:t>
      </w:r>
      <w:proofErr w:type="gramEnd"/>
      <w:r w:rsidRPr="009412A4">
        <w:rPr>
          <w:b/>
          <w:sz w:val="22"/>
        </w:rPr>
        <w:t xml:space="preserve"> </w:t>
      </w:r>
      <w:r w:rsidRPr="009412A4">
        <w:rPr>
          <w:bCs/>
          <w:sz w:val="22"/>
        </w:rPr>
        <w:t xml:space="preserve">that the State Board for Community and Technical Colleges authorizes the </w:t>
      </w:r>
      <w:r w:rsidR="00196B63">
        <w:rPr>
          <w:bCs/>
          <w:sz w:val="22"/>
        </w:rPr>
        <w:t>e</w:t>
      </w:r>
      <w:r w:rsidRPr="009412A4">
        <w:rPr>
          <w:bCs/>
          <w:sz w:val="22"/>
        </w:rPr>
        <w:t xml:space="preserve">xecutive </w:t>
      </w:r>
      <w:r w:rsidR="00196B63">
        <w:rPr>
          <w:bCs/>
          <w:sz w:val="22"/>
        </w:rPr>
        <w:t>d</w:t>
      </w:r>
      <w:r w:rsidRPr="009412A4">
        <w:rPr>
          <w:bCs/>
          <w:sz w:val="22"/>
        </w:rPr>
        <w:t>irector to make adjustments to this action, including any necessary changes to the State Board’s Policy Manual, as necessary, for actions taken by the Governor, Legislature, data corrections, externally imposed restrictions or guidelines, uniform accounting and reporting requirements, and unanticipated changes in state or federal law</w:t>
      </w:r>
    </w:p>
    <w:p w14:paraId="627F61E8" w14:textId="45FB4DE7" w:rsidR="00A46364" w:rsidRPr="00A46364" w:rsidRDefault="00A46364" w:rsidP="00A46364">
      <w:pPr>
        <w:pStyle w:val="Body"/>
        <w:rPr>
          <w:bCs/>
          <w:sz w:val="22"/>
        </w:rPr>
      </w:pPr>
      <w:r w:rsidRPr="00A46364">
        <w:rPr>
          <w:b/>
          <w:sz w:val="22"/>
        </w:rPr>
        <w:t>APPROVED AND ADOPTED</w:t>
      </w:r>
      <w:r w:rsidRPr="00A46364">
        <w:rPr>
          <w:sz w:val="22"/>
        </w:rPr>
        <w:t xml:space="preserve"> on </w:t>
      </w:r>
      <w:r w:rsidR="009456A9">
        <w:rPr>
          <w:sz w:val="22"/>
        </w:rPr>
        <w:t>August 29, 2024.</w:t>
      </w:r>
    </w:p>
    <w:p w14:paraId="4CD98147" w14:textId="77777777" w:rsidR="00A46364" w:rsidRPr="00A46364" w:rsidRDefault="00A46364" w:rsidP="00A46364">
      <w:pPr>
        <w:pStyle w:val="Heading2"/>
        <w:rPr>
          <w:rFonts w:ascii="Franklin Gothic Book" w:hAnsi="Franklin Gothic Book"/>
          <w:sz w:val="22"/>
          <w:szCs w:val="22"/>
        </w:rPr>
      </w:pPr>
      <w:r w:rsidRPr="00A46364">
        <w:rPr>
          <w:rFonts w:ascii="Franklin Gothic Book" w:hAnsi="Franklin Gothic Book"/>
          <w:sz w:val="22"/>
          <w:szCs w:val="22"/>
        </w:rPr>
        <w:t>Attest</w:t>
      </w:r>
    </w:p>
    <w:p w14:paraId="4F415F47" w14:textId="77777777" w:rsidR="00A46364" w:rsidRPr="00A46364" w:rsidRDefault="00A46364" w:rsidP="00A46364">
      <w:pPr>
        <w:pStyle w:val="Body"/>
        <w:rPr>
          <w:sz w:val="22"/>
        </w:rPr>
        <w:sectPr w:rsidR="00A46364" w:rsidRPr="00A46364" w:rsidSect="00E058B6">
          <w:headerReference w:type="default" r:id="rId8"/>
          <w:footerReference w:type="default" r:id="rId9"/>
          <w:headerReference w:type="first" r:id="rId10"/>
          <w:footerReference w:type="first" r:id="rId11"/>
          <w:pgSz w:w="12240" w:h="15840" w:code="1"/>
          <w:pgMar w:top="1440" w:right="1440" w:bottom="720" w:left="1440" w:header="720" w:footer="432" w:gutter="0"/>
          <w:cols w:space="720"/>
          <w:titlePg/>
          <w:docGrid w:linePitch="360"/>
        </w:sectPr>
      </w:pPr>
    </w:p>
    <w:p w14:paraId="5E7A7DCE" w14:textId="77777777" w:rsidR="00E058B6" w:rsidRDefault="00E058B6" w:rsidP="00A46364">
      <w:pPr>
        <w:pStyle w:val="Body"/>
        <w:rPr>
          <w:sz w:val="22"/>
        </w:rPr>
      </w:pPr>
    </w:p>
    <w:p w14:paraId="4DF9F54A" w14:textId="190E8E6C" w:rsidR="00A46364" w:rsidRDefault="00A46364" w:rsidP="00A46364">
      <w:pPr>
        <w:pStyle w:val="Body"/>
        <w:rPr>
          <w:sz w:val="22"/>
        </w:rPr>
      </w:pPr>
      <w:r w:rsidRPr="00A46364">
        <w:rPr>
          <w:sz w:val="22"/>
        </w:rPr>
        <w:t>____</w:t>
      </w:r>
      <w:r>
        <w:rPr>
          <w:sz w:val="22"/>
        </w:rPr>
        <w:t>____________________________</w:t>
      </w:r>
      <w:r>
        <w:rPr>
          <w:sz w:val="22"/>
        </w:rPr>
        <w:tab/>
      </w:r>
      <w:r>
        <w:rPr>
          <w:sz w:val="22"/>
        </w:rPr>
        <w:tab/>
      </w:r>
      <w:r>
        <w:rPr>
          <w:sz w:val="22"/>
        </w:rPr>
        <w:tab/>
        <w:t>___________________________________</w:t>
      </w:r>
    </w:p>
    <w:p w14:paraId="105AA3D6" w14:textId="05E654D4" w:rsidR="00E542F5" w:rsidRPr="00E058B6" w:rsidRDefault="00F63250" w:rsidP="00E058B6">
      <w:pPr>
        <w:pStyle w:val="Body"/>
        <w:spacing w:before="0"/>
        <w:rPr>
          <w:sz w:val="22"/>
        </w:rPr>
      </w:pPr>
      <w:r>
        <w:rPr>
          <w:sz w:val="22"/>
        </w:rPr>
        <w:t>Paul Francis</w:t>
      </w:r>
      <w:r w:rsidR="00A46364" w:rsidRPr="00A46364">
        <w:rPr>
          <w:sz w:val="22"/>
        </w:rPr>
        <w:t xml:space="preserve">, </w:t>
      </w:r>
      <w:proofErr w:type="gramStart"/>
      <w:r w:rsidR="00A46364" w:rsidRPr="00A46364">
        <w:rPr>
          <w:sz w:val="22"/>
        </w:rPr>
        <w:t>secretary</w:t>
      </w:r>
      <w:proofErr w:type="gramEnd"/>
      <w:r>
        <w:rPr>
          <w:sz w:val="22"/>
        </w:rPr>
        <w:tab/>
      </w:r>
      <w:r w:rsidR="00A46364">
        <w:rPr>
          <w:sz w:val="22"/>
        </w:rPr>
        <w:tab/>
      </w:r>
      <w:r w:rsidR="00A46364">
        <w:rPr>
          <w:sz w:val="22"/>
        </w:rPr>
        <w:tab/>
      </w:r>
      <w:r w:rsidR="00A46364">
        <w:rPr>
          <w:sz w:val="22"/>
        </w:rPr>
        <w:tab/>
      </w:r>
      <w:r w:rsidR="00A46364">
        <w:rPr>
          <w:sz w:val="22"/>
        </w:rPr>
        <w:tab/>
      </w:r>
      <w:r w:rsidR="009456A9">
        <w:rPr>
          <w:sz w:val="22"/>
        </w:rPr>
        <w:t xml:space="preserve">Martin </w:t>
      </w:r>
      <w:r w:rsidR="006424BB">
        <w:rPr>
          <w:sz w:val="22"/>
        </w:rPr>
        <w:t>Valadez</w:t>
      </w:r>
      <w:r w:rsidR="00A46364" w:rsidRPr="00F63250">
        <w:rPr>
          <w:iCs/>
          <w:sz w:val="22"/>
        </w:rPr>
        <w:t>, chair</w:t>
      </w:r>
    </w:p>
    <w:sectPr w:rsidR="00E542F5" w:rsidRPr="00E058B6" w:rsidSect="00FD54DF">
      <w:headerReference w:type="default" r:id="rId12"/>
      <w:footerReference w:type="default" r:id="rId13"/>
      <w:headerReference w:type="first" r:id="rId14"/>
      <w:footerReference w:type="first" r:id="rId15"/>
      <w:type w:val="continuous"/>
      <w:pgSz w:w="12240" w:h="15840" w:code="1"/>
      <w:pgMar w:top="1440" w:right="1440" w:bottom="1440" w:left="1440" w:header="720" w:footer="7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B91D" w14:textId="77777777" w:rsidR="00CA02CA" w:rsidRDefault="00CA02CA" w:rsidP="007E6F5A">
      <w:pPr>
        <w:spacing w:after="0" w:line="240" w:lineRule="auto"/>
      </w:pPr>
      <w:r>
        <w:separator/>
      </w:r>
    </w:p>
  </w:endnote>
  <w:endnote w:type="continuationSeparator" w:id="0">
    <w:p w14:paraId="58395E41" w14:textId="77777777" w:rsidR="00CA02CA" w:rsidRDefault="00CA02CA" w:rsidP="007E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854688"/>
      <w:docPartObj>
        <w:docPartGallery w:val="Page Numbers (Bottom of Page)"/>
        <w:docPartUnique/>
      </w:docPartObj>
    </w:sdtPr>
    <w:sdtEndPr>
      <w:rPr>
        <w:rStyle w:val="BodyChar"/>
        <w:sz w:val="16"/>
      </w:rPr>
    </w:sdtEndPr>
    <w:sdtContent>
      <w:p w14:paraId="6BB4A22A" w14:textId="77777777" w:rsidR="00A46364" w:rsidRPr="0014786B" w:rsidRDefault="00A46364" w:rsidP="0014786B">
        <w:pPr>
          <w:pStyle w:val="Footer"/>
          <w:jc w:val="right"/>
          <w:rPr>
            <w:sz w:val="16"/>
          </w:rPr>
        </w:pPr>
        <w:r w:rsidRPr="0014786B">
          <w:rPr>
            <w:rStyle w:val="BodyChar"/>
            <w:sz w:val="16"/>
          </w:rPr>
          <w:fldChar w:fldCharType="begin"/>
        </w:r>
        <w:r w:rsidRPr="0014786B">
          <w:rPr>
            <w:rStyle w:val="BodyChar"/>
            <w:sz w:val="16"/>
          </w:rPr>
          <w:instrText xml:space="preserve"> PAGE   \* MERGEFORMAT </w:instrText>
        </w:r>
        <w:r w:rsidRPr="0014786B">
          <w:rPr>
            <w:rStyle w:val="BodyChar"/>
            <w:sz w:val="16"/>
          </w:rPr>
          <w:fldChar w:fldCharType="separate"/>
        </w:r>
        <w:r>
          <w:rPr>
            <w:rStyle w:val="BodyChar"/>
            <w:noProof/>
            <w:sz w:val="16"/>
          </w:rPr>
          <w:t>2</w:t>
        </w:r>
        <w:r w:rsidRPr="0014786B">
          <w:rPr>
            <w:rStyle w:val="BodyChar"/>
            <w:sz w:val="16"/>
          </w:rPr>
          <w:fldChar w:fldCharType="end"/>
        </w:r>
      </w:p>
    </w:sdtContent>
  </w:sdt>
  <w:p w14:paraId="0BBE0984" w14:textId="77777777" w:rsidR="00A46364" w:rsidRDefault="00A46364"/>
  <w:p w14:paraId="147FC1EE" w14:textId="77777777" w:rsidR="00A46364" w:rsidRDefault="00A46364"/>
  <w:p w14:paraId="043F8B0D" w14:textId="77777777" w:rsidR="00A46364" w:rsidRDefault="00A463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067448"/>
      <w:docPartObj>
        <w:docPartGallery w:val="Page Numbers (Bottom of Page)"/>
        <w:docPartUnique/>
      </w:docPartObj>
    </w:sdtPr>
    <w:sdtEndPr>
      <w:rPr>
        <w:rStyle w:val="BodyChar"/>
        <w:sz w:val="16"/>
      </w:rPr>
    </w:sdtEndPr>
    <w:sdtContent>
      <w:p w14:paraId="3C3F8D90" w14:textId="77777777" w:rsidR="00A46364" w:rsidRPr="00B375A6" w:rsidRDefault="00A46364" w:rsidP="00B375A6">
        <w:pPr>
          <w:pStyle w:val="Footer"/>
          <w:jc w:val="right"/>
          <w:rPr>
            <w:sz w:val="16"/>
          </w:rPr>
        </w:pPr>
        <w:r w:rsidRPr="00E542F5">
          <w:rPr>
            <w:rStyle w:val="BodyChar"/>
            <w:sz w:val="16"/>
          </w:rPr>
          <w:fldChar w:fldCharType="begin"/>
        </w:r>
        <w:r w:rsidRPr="00E542F5">
          <w:rPr>
            <w:rStyle w:val="BodyChar"/>
            <w:sz w:val="16"/>
          </w:rPr>
          <w:instrText xml:space="preserve"> PAGE   \* MERGEFORMAT </w:instrText>
        </w:r>
        <w:r w:rsidRPr="00E542F5">
          <w:rPr>
            <w:rStyle w:val="BodyChar"/>
            <w:sz w:val="16"/>
          </w:rPr>
          <w:fldChar w:fldCharType="separate"/>
        </w:r>
        <w:r>
          <w:rPr>
            <w:rStyle w:val="BodyChar"/>
            <w:noProof/>
            <w:sz w:val="16"/>
          </w:rPr>
          <w:t>1</w:t>
        </w:r>
        <w:r w:rsidRPr="00E542F5">
          <w:rPr>
            <w:rStyle w:val="BodyCha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212870"/>
      <w:docPartObj>
        <w:docPartGallery w:val="Page Numbers (Bottom of Page)"/>
        <w:docPartUnique/>
      </w:docPartObj>
    </w:sdtPr>
    <w:sdtEndPr>
      <w:rPr>
        <w:rStyle w:val="BodyChar"/>
        <w:sz w:val="16"/>
      </w:rPr>
    </w:sdtEndPr>
    <w:sdtContent>
      <w:p w14:paraId="31548A78" w14:textId="77777777" w:rsidR="0014786B" w:rsidRPr="0014786B" w:rsidRDefault="0014786B" w:rsidP="0014786B">
        <w:pPr>
          <w:pStyle w:val="Footer"/>
          <w:jc w:val="right"/>
          <w:rPr>
            <w:sz w:val="16"/>
          </w:rPr>
        </w:pPr>
        <w:r w:rsidRPr="0014786B">
          <w:rPr>
            <w:rStyle w:val="BodyChar"/>
            <w:sz w:val="16"/>
          </w:rPr>
          <w:fldChar w:fldCharType="begin"/>
        </w:r>
        <w:r w:rsidRPr="0014786B">
          <w:rPr>
            <w:rStyle w:val="BodyChar"/>
            <w:sz w:val="16"/>
          </w:rPr>
          <w:instrText xml:space="preserve"> PAGE   \* MERGEFORMAT </w:instrText>
        </w:r>
        <w:r w:rsidRPr="0014786B">
          <w:rPr>
            <w:rStyle w:val="BodyChar"/>
            <w:sz w:val="16"/>
          </w:rPr>
          <w:fldChar w:fldCharType="separate"/>
        </w:r>
        <w:r w:rsidR="00787043">
          <w:rPr>
            <w:rStyle w:val="BodyChar"/>
            <w:noProof/>
            <w:sz w:val="16"/>
          </w:rPr>
          <w:t>2</w:t>
        </w:r>
        <w:r w:rsidRPr="0014786B">
          <w:rPr>
            <w:rStyle w:val="BodyChar"/>
            <w:sz w:val="16"/>
          </w:rPr>
          <w:fldChar w:fldCharType="end"/>
        </w:r>
      </w:p>
    </w:sdtContent>
  </w:sdt>
  <w:p w14:paraId="1350E740" w14:textId="77777777" w:rsidR="00BD0F1C" w:rsidRDefault="00BD0F1C"/>
  <w:p w14:paraId="21C44AEF" w14:textId="77777777" w:rsidR="00BD0F1C" w:rsidRDefault="00BD0F1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161594"/>
      <w:docPartObj>
        <w:docPartGallery w:val="Page Numbers (Bottom of Page)"/>
        <w:docPartUnique/>
      </w:docPartObj>
    </w:sdtPr>
    <w:sdtEndPr>
      <w:rPr>
        <w:rStyle w:val="BodyChar"/>
        <w:sz w:val="16"/>
      </w:rPr>
    </w:sdtEndPr>
    <w:sdtContent>
      <w:p w14:paraId="0260B919" w14:textId="77777777" w:rsidR="00E542F5" w:rsidRPr="00E542F5" w:rsidRDefault="00E542F5" w:rsidP="00E542F5">
        <w:pPr>
          <w:pStyle w:val="Footer"/>
          <w:jc w:val="right"/>
          <w:rPr>
            <w:sz w:val="16"/>
          </w:rPr>
        </w:pPr>
        <w:r w:rsidRPr="00E542F5">
          <w:rPr>
            <w:rStyle w:val="BodyChar"/>
            <w:sz w:val="16"/>
          </w:rPr>
          <w:fldChar w:fldCharType="begin"/>
        </w:r>
        <w:r w:rsidRPr="00E542F5">
          <w:rPr>
            <w:rStyle w:val="BodyChar"/>
            <w:sz w:val="16"/>
          </w:rPr>
          <w:instrText xml:space="preserve"> PAGE   \* MERGEFORMAT </w:instrText>
        </w:r>
        <w:r w:rsidRPr="00E542F5">
          <w:rPr>
            <w:rStyle w:val="BodyChar"/>
            <w:sz w:val="16"/>
          </w:rPr>
          <w:fldChar w:fldCharType="separate"/>
        </w:r>
        <w:r w:rsidR="00787043">
          <w:rPr>
            <w:rStyle w:val="BodyChar"/>
            <w:noProof/>
            <w:sz w:val="16"/>
          </w:rPr>
          <w:t>1</w:t>
        </w:r>
        <w:r w:rsidRPr="00E542F5">
          <w:rPr>
            <w:rStyle w:val="BodyChar"/>
            <w:sz w:val="16"/>
          </w:rPr>
          <w:fldChar w:fldCharType="end"/>
        </w:r>
      </w:p>
    </w:sdtContent>
  </w:sdt>
  <w:p w14:paraId="53A9AF80" w14:textId="77777777" w:rsidR="00BD0F1C" w:rsidRDefault="00BD0F1C" w:rsidP="00152F9C">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092F" w14:textId="77777777" w:rsidR="00CA02CA" w:rsidRDefault="00CA02CA" w:rsidP="007E6F5A">
      <w:pPr>
        <w:spacing w:after="0" w:line="240" w:lineRule="auto"/>
      </w:pPr>
      <w:r>
        <w:separator/>
      </w:r>
    </w:p>
  </w:footnote>
  <w:footnote w:type="continuationSeparator" w:id="0">
    <w:p w14:paraId="76107BED" w14:textId="77777777" w:rsidR="00CA02CA" w:rsidRDefault="00CA02CA" w:rsidP="007E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6282" w14:textId="0A8DCB11" w:rsidR="00A46364" w:rsidRDefault="00ED387C" w:rsidP="00B6546B">
    <w:pPr>
      <w:pStyle w:val="Smalltitle-page23"/>
      <w:rPr>
        <w:color w:val="4472C4" w:themeColor="accent1"/>
      </w:rPr>
    </w:pPr>
    <w:sdt>
      <w:sdtPr>
        <w:alias w:val="Title"/>
        <w:tag w:val=""/>
        <w:id w:val="1625803348"/>
        <w:dataBinding w:prefixMappings="xmlns:ns0='http://purl.org/dc/elements/1.1/' xmlns:ns1='http://schemas.openxmlformats.org/package/2006/metadata/core-properties' " w:xpath="/ns1:coreProperties[1]/ns0:title[1]" w:storeItemID="{6C3C8BC8-F283-45AE-878A-BAB7291924A1}"/>
        <w:text/>
      </w:sdtPr>
      <w:sdtEndPr>
        <w:rPr>
          <w:color w:val="4472C4" w:themeColor="accent1"/>
        </w:rPr>
      </w:sdtEndPr>
      <w:sdtContent>
        <w:r w:rsidR="00A46364">
          <w:t xml:space="preserve">TAB </w:t>
        </w:r>
        <w:r w:rsidR="008D1F98">
          <w:t>3</w:t>
        </w:r>
      </w:sdtContent>
    </w:sdt>
  </w:p>
  <w:p w14:paraId="1C62BDC4" w14:textId="77777777" w:rsidR="00A46364" w:rsidRPr="00B375A6" w:rsidRDefault="00A46364" w:rsidP="00B375A6">
    <w:pPr>
      <w:pStyle w:val="Smalltitle-page23"/>
      <w:jc w:val="center"/>
      <w:rPr>
        <w:color w:val="4472C4" w:themeColor="accent1"/>
      </w:rPr>
    </w:pPr>
    <w:r>
      <w:rPr>
        <w:noProof/>
      </w:rPr>
      <w:drawing>
        <wp:anchor distT="0" distB="0" distL="114300" distR="114300" simplePos="0" relativeHeight="251674624" behindDoc="0" locked="0" layoutInCell="1" allowOverlap="1" wp14:anchorId="334DE72F" wp14:editId="4EAACCFE">
          <wp:simplePos x="0" y="0"/>
          <wp:positionH relativeFrom="column">
            <wp:posOffset>0</wp:posOffset>
          </wp:positionH>
          <wp:positionV relativeFrom="paragraph">
            <wp:posOffset>61804</wp:posOffset>
          </wp:positionV>
          <wp:extent cx="6400800" cy="91439"/>
          <wp:effectExtent l="0" t="0" r="0" b="4445"/>
          <wp:wrapSquare wrapText="bothSides"/>
          <wp:docPr id="133454971" name="Picture 13345497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ssue_brief_header_th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914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31CF" w14:textId="0B09F4C7" w:rsidR="00A46364" w:rsidRPr="00B6546B" w:rsidRDefault="00A46364" w:rsidP="00D8521D">
    <w:pPr>
      <w:pStyle w:val="Smalltitle-page23"/>
      <w:rPr>
        <w:color w:val="4472C4" w:themeColor="accent1"/>
      </w:rPr>
    </w:pPr>
    <w:r>
      <w:rPr>
        <w:b/>
        <w:noProof/>
        <w:color w:val="23335E"/>
        <w:sz w:val="90"/>
        <w:szCs w:val="90"/>
        <w:vertAlign w:val="subscript"/>
      </w:rPr>
      <w:drawing>
        <wp:anchor distT="0" distB="0" distL="114300" distR="114300" simplePos="0" relativeHeight="251673600" behindDoc="1" locked="0" layoutInCell="1" allowOverlap="1" wp14:anchorId="0986FABA" wp14:editId="1A4D6BDE">
          <wp:simplePos x="0" y="0"/>
          <wp:positionH relativeFrom="margin">
            <wp:posOffset>0</wp:posOffset>
          </wp:positionH>
          <wp:positionV relativeFrom="paragraph">
            <wp:posOffset>-93980</wp:posOffset>
          </wp:positionV>
          <wp:extent cx="2194560" cy="783771"/>
          <wp:effectExtent l="0" t="0" r="0" b="0"/>
          <wp:wrapSquare wrapText="bothSides"/>
          <wp:docPr id="571388124" name="Picture 571388124" descr="State Board logo" title="Stat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4560" cy="783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1980028205"/>
        <w:dataBinding w:prefixMappings="xmlns:ns0='http://purl.org/dc/elements/1.1/' xmlns:ns1='http://schemas.openxmlformats.org/package/2006/metadata/core-properties' " w:xpath="/ns1:coreProperties[1]/ns0:title[1]" w:storeItemID="{6C3C8BC8-F283-45AE-878A-BAB7291924A1}"/>
        <w:text/>
      </w:sdtPr>
      <w:sdtEndPr>
        <w:rPr>
          <w:color w:val="4472C4" w:themeColor="accent1"/>
        </w:rPr>
      </w:sdtEndPr>
      <w:sdtContent>
        <w:r w:rsidRPr="00352DAA">
          <w:t xml:space="preserve">TAB </w:t>
        </w:r>
        <w:r w:rsidR="00352DAA" w:rsidRPr="00352DAA">
          <w:t>3</w:t>
        </w:r>
      </w:sdtContent>
    </w:sdt>
  </w:p>
  <w:p w14:paraId="5C5D7DE2" w14:textId="77777777" w:rsidR="00A46364" w:rsidRDefault="00A46364" w:rsidP="00E058B6">
    <w:pPr>
      <w:pStyle w:val="Body"/>
      <w:spacing w:before="0"/>
    </w:pPr>
  </w:p>
  <w:p w14:paraId="09B31CF9" w14:textId="77777777" w:rsidR="00A46364" w:rsidRDefault="00A46364" w:rsidP="00E058B6">
    <w:pPr>
      <w:pStyle w:val="Body"/>
      <w:spacing w:before="0"/>
    </w:pPr>
  </w:p>
  <w:p w14:paraId="35A8EF9A" w14:textId="77777777" w:rsidR="00E058B6" w:rsidRDefault="00E058B6" w:rsidP="00E058B6">
    <w:pPr>
      <w:pStyle w:val="Body"/>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9613" w14:textId="0F6BD19B" w:rsidR="00FD54DF" w:rsidRDefault="00ED387C" w:rsidP="00B6546B">
    <w:pPr>
      <w:pStyle w:val="Smalltitle-page23"/>
      <w:rPr>
        <w:color w:val="4472C4" w:themeColor="accent1"/>
      </w:rPr>
    </w:pPr>
    <w:sdt>
      <w:sdtPr>
        <w:alias w:val="Title"/>
        <w:tag w:val=""/>
        <w:id w:val="87813694"/>
        <w:dataBinding w:prefixMappings="xmlns:ns0='http://purl.org/dc/elements/1.1/' xmlns:ns1='http://schemas.openxmlformats.org/package/2006/metadata/core-properties' " w:xpath="/ns1:coreProperties[1]/ns0:title[1]" w:storeItemID="{6C3C8BC8-F283-45AE-878A-BAB7291924A1}"/>
        <w:text/>
      </w:sdtPr>
      <w:sdtEndPr>
        <w:rPr>
          <w:color w:val="4472C4" w:themeColor="accent1"/>
        </w:rPr>
      </w:sdtEndPr>
      <w:sdtContent>
        <w:r w:rsidR="008D1F98">
          <w:t>TAB 3</w:t>
        </w:r>
      </w:sdtContent>
    </w:sdt>
  </w:p>
  <w:p w14:paraId="56FE47AB" w14:textId="77777777" w:rsidR="00BD0F1C" w:rsidRPr="001906BA" w:rsidRDefault="0014786B" w:rsidP="00A563EB">
    <w:pPr>
      <w:pStyle w:val="Body"/>
      <w:rPr>
        <w:color w:val="4472C4" w:themeColor="accent1"/>
      </w:rPr>
    </w:pPr>
    <w:r>
      <w:rPr>
        <w:noProof/>
      </w:rPr>
      <w:drawing>
        <wp:anchor distT="0" distB="0" distL="114300" distR="114300" simplePos="0" relativeHeight="251671552" behindDoc="0" locked="0" layoutInCell="1" allowOverlap="1" wp14:anchorId="272FE344" wp14:editId="732E6358">
          <wp:simplePos x="0" y="0"/>
          <wp:positionH relativeFrom="column">
            <wp:posOffset>0</wp:posOffset>
          </wp:positionH>
          <wp:positionV relativeFrom="paragraph">
            <wp:posOffset>61804</wp:posOffset>
          </wp:positionV>
          <wp:extent cx="6400800" cy="91439"/>
          <wp:effectExtent l="0" t="0" r="0" b="4445"/>
          <wp:wrapSquare wrapText="bothSides"/>
          <wp:docPr id="132" name="Picture 132" descr="Stacked line heading" title="Stacked line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ssue_brief_header_th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9143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1CF8" w14:textId="7211EEE7" w:rsidR="00D8521D" w:rsidRPr="00B6546B" w:rsidRDefault="00D8521D" w:rsidP="00D8521D">
    <w:pPr>
      <w:pStyle w:val="Smalltitle-page23"/>
      <w:rPr>
        <w:color w:val="4472C4" w:themeColor="accent1"/>
      </w:rPr>
    </w:pPr>
    <w:r>
      <w:rPr>
        <w:b/>
        <w:noProof/>
        <w:color w:val="23335E"/>
        <w:sz w:val="90"/>
        <w:szCs w:val="90"/>
        <w:vertAlign w:val="subscript"/>
      </w:rPr>
      <w:drawing>
        <wp:anchor distT="0" distB="0" distL="114300" distR="114300" simplePos="0" relativeHeight="251670528" behindDoc="1" locked="0" layoutInCell="1" allowOverlap="1" wp14:anchorId="55A61749" wp14:editId="5FD83026">
          <wp:simplePos x="0" y="0"/>
          <wp:positionH relativeFrom="margin">
            <wp:posOffset>0</wp:posOffset>
          </wp:positionH>
          <wp:positionV relativeFrom="paragraph">
            <wp:posOffset>-93980</wp:posOffset>
          </wp:positionV>
          <wp:extent cx="2194560" cy="783771"/>
          <wp:effectExtent l="0" t="0" r="0" b="0"/>
          <wp:wrapSquare wrapText="bothSides"/>
          <wp:docPr id="1" name="Picture 1" descr="State Board logo" title="Stat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4560" cy="783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1021320678"/>
        <w:dataBinding w:prefixMappings="xmlns:ns0='http://purl.org/dc/elements/1.1/' xmlns:ns1='http://schemas.openxmlformats.org/package/2006/metadata/core-properties' " w:xpath="/ns1:coreProperties[1]/ns0:title[1]" w:storeItemID="{6C3C8BC8-F283-45AE-878A-BAB7291924A1}"/>
        <w:text/>
      </w:sdtPr>
      <w:sdtEndPr>
        <w:rPr>
          <w:color w:val="4472C4" w:themeColor="accent1"/>
        </w:rPr>
      </w:sdtEndPr>
      <w:sdtContent>
        <w:r w:rsidR="008D1F98">
          <w:t>TAB 3</w:t>
        </w:r>
      </w:sdtContent>
    </w:sdt>
  </w:p>
  <w:p w14:paraId="6EA6419E" w14:textId="77777777" w:rsidR="00F305FB" w:rsidRDefault="00F30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51D9"/>
    <w:multiLevelType w:val="hybridMultilevel"/>
    <w:tmpl w:val="6088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07071"/>
    <w:multiLevelType w:val="hybridMultilevel"/>
    <w:tmpl w:val="D9C4D93C"/>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20FF"/>
    <w:multiLevelType w:val="hybridMultilevel"/>
    <w:tmpl w:val="216C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5D8"/>
    <w:multiLevelType w:val="hybridMultilevel"/>
    <w:tmpl w:val="53568784"/>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496"/>
    <w:multiLevelType w:val="hybridMultilevel"/>
    <w:tmpl w:val="5972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D6FD6"/>
    <w:multiLevelType w:val="hybridMultilevel"/>
    <w:tmpl w:val="443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B1A0A"/>
    <w:multiLevelType w:val="hybridMultilevel"/>
    <w:tmpl w:val="2C4CC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8C1EC0"/>
    <w:multiLevelType w:val="hybridMultilevel"/>
    <w:tmpl w:val="C342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21D2B"/>
    <w:multiLevelType w:val="multilevel"/>
    <w:tmpl w:val="6B1A221C"/>
    <w:lvl w:ilvl="0">
      <w:start w:val="1"/>
      <w:numFmt w:val="bullet"/>
      <w:pStyle w:val="Bullets"/>
      <w:lvlText w:val=""/>
      <w:lvlJc w:val="left"/>
      <w:pPr>
        <w:ind w:left="504" w:hanging="288"/>
      </w:pPr>
      <w:rPr>
        <w:rFonts w:ascii="Symbol" w:hAnsi="Symbol" w:hint="default"/>
      </w:rPr>
    </w:lvl>
    <w:lvl w:ilvl="1">
      <w:start w:val="1"/>
      <w:numFmt w:val="bullet"/>
      <w:lvlText w:val=""/>
      <w:lvlJc w:val="left"/>
      <w:pPr>
        <w:ind w:left="792" w:hanging="288"/>
      </w:pPr>
      <w:rPr>
        <w:rFonts w:ascii="Symbol" w:hAnsi="Symbol" w:hint="default"/>
      </w:rPr>
    </w:lvl>
    <w:lvl w:ilvl="2">
      <w:start w:val="1"/>
      <w:numFmt w:val="bullet"/>
      <w:lvlText w:val=""/>
      <w:lvlJc w:val="left"/>
      <w:pPr>
        <w:ind w:left="1080" w:hanging="288"/>
      </w:pPr>
      <w:rPr>
        <w:rFonts w:ascii="Symbol" w:hAnsi="Symbol"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656" w:hanging="288"/>
      </w:pPr>
      <w:rPr>
        <w:rFonts w:ascii="Symbol" w:hAnsi="Symbol" w:hint="default"/>
      </w:rPr>
    </w:lvl>
    <w:lvl w:ilvl="5">
      <w:start w:val="1"/>
      <w:numFmt w:val="bullet"/>
      <w:lvlText w:val=""/>
      <w:lvlJc w:val="left"/>
      <w:pPr>
        <w:ind w:left="1944" w:hanging="288"/>
      </w:pPr>
      <w:rPr>
        <w:rFonts w:ascii="Symbol" w:hAnsi="Symbol" w:hint="default"/>
      </w:rPr>
    </w:lvl>
    <w:lvl w:ilvl="6">
      <w:start w:val="1"/>
      <w:numFmt w:val="bullet"/>
      <w:lvlText w:val=""/>
      <w:lvlJc w:val="left"/>
      <w:pPr>
        <w:ind w:left="2232" w:hanging="288"/>
      </w:pPr>
      <w:rPr>
        <w:rFonts w:ascii="Symbol" w:hAnsi="Symbol" w:hint="default"/>
      </w:rPr>
    </w:lvl>
    <w:lvl w:ilvl="7">
      <w:start w:val="1"/>
      <w:numFmt w:val="bullet"/>
      <w:lvlText w:val=""/>
      <w:lvlJc w:val="left"/>
      <w:pPr>
        <w:ind w:left="2520" w:hanging="288"/>
      </w:pPr>
      <w:rPr>
        <w:rFonts w:ascii="Symbol" w:hAnsi="Symbol" w:hint="default"/>
      </w:rPr>
    </w:lvl>
    <w:lvl w:ilvl="8">
      <w:start w:val="1"/>
      <w:numFmt w:val="bullet"/>
      <w:lvlText w:val=""/>
      <w:lvlJc w:val="left"/>
      <w:pPr>
        <w:ind w:left="2808" w:hanging="288"/>
      </w:pPr>
      <w:rPr>
        <w:rFonts w:ascii="Symbol" w:hAnsi="Symbol" w:hint="default"/>
      </w:rPr>
    </w:lvl>
  </w:abstractNum>
  <w:num w:numId="1" w16cid:durableId="817960172">
    <w:abstractNumId w:val="3"/>
  </w:num>
  <w:num w:numId="2" w16cid:durableId="303052281">
    <w:abstractNumId w:val="1"/>
  </w:num>
  <w:num w:numId="3" w16cid:durableId="134108699">
    <w:abstractNumId w:val="0"/>
  </w:num>
  <w:num w:numId="4" w16cid:durableId="309209386">
    <w:abstractNumId w:val="4"/>
  </w:num>
  <w:num w:numId="5" w16cid:durableId="183442403">
    <w:abstractNumId w:val="6"/>
  </w:num>
  <w:num w:numId="6" w16cid:durableId="30232504">
    <w:abstractNumId w:val="8"/>
  </w:num>
  <w:num w:numId="7" w16cid:durableId="1033729292">
    <w:abstractNumId w:val="2"/>
  </w:num>
  <w:num w:numId="8" w16cid:durableId="241254633">
    <w:abstractNumId w:val="7"/>
  </w:num>
  <w:num w:numId="9" w16cid:durableId="1489051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CA"/>
    <w:rsid w:val="00006DB7"/>
    <w:rsid w:val="00035986"/>
    <w:rsid w:val="00052EFC"/>
    <w:rsid w:val="00073AB7"/>
    <w:rsid w:val="00080D14"/>
    <w:rsid w:val="000A664F"/>
    <w:rsid w:val="000C0879"/>
    <w:rsid w:val="000F10C9"/>
    <w:rsid w:val="001078CB"/>
    <w:rsid w:val="00114384"/>
    <w:rsid w:val="001310BD"/>
    <w:rsid w:val="0014786B"/>
    <w:rsid w:val="00152F9C"/>
    <w:rsid w:val="0015579C"/>
    <w:rsid w:val="001906BA"/>
    <w:rsid w:val="00196B63"/>
    <w:rsid w:val="001A697E"/>
    <w:rsid w:val="00216AE7"/>
    <w:rsid w:val="0024309C"/>
    <w:rsid w:val="00254675"/>
    <w:rsid w:val="00260BFC"/>
    <w:rsid w:val="00266D6C"/>
    <w:rsid w:val="00282043"/>
    <w:rsid w:val="00285CD8"/>
    <w:rsid w:val="0029700B"/>
    <w:rsid w:val="00297972"/>
    <w:rsid w:val="002B1CC0"/>
    <w:rsid w:val="002E68A1"/>
    <w:rsid w:val="00323389"/>
    <w:rsid w:val="00325ED3"/>
    <w:rsid w:val="0035147D"/>
    <w:rsid w:val="00352DAA"/>
    <w:rsid w:val="00355252"/>
    <w:rsid w:val="00380DEC"/>
    <w:rsid w:val="00381FCB"/>
    <w:rsid w:val="003B2EA2"/>
    <w:rsid w:val="003D5233"/>
    <w:rsid w:val="003F33A6"/>
    <w:rsid w:val="003F6282"/>
    <w:rsid w:val="00411D30"/>
    <w:rsid w:val="0042577A"/>
    <w:rsid w:val="00434B9A"/>
    <w:rsid w:val="0045544C"/>
    <w:rsid w:val="0047327B"/>
    <w:rsid w:val="00487412"/>
    <w:rsid w:val="00491CD3"/>
    <w:rsid w:val="004923CD"/>
    <w:rsid w:val="004A0273"/>
    <w:rsid w:val="004D1366"/>
    <w:rsid w:val="004F7006"/>
    <w:rsid w:val="00500AC6"/>
    <w:rsid w:val="00505549"/>
    <w:rsid w:val="00510DB1"/>
    <w:rsid w:val="00515580"/>
    <w:rsid w:val="0053240E"/>
    <w:rsid w:val="0054510E"/>
    <w:rsid w:val="00566AE5"/>
    <w:rsid w:val="005714DC"/>
    <w:rsid w:val="00576CF9"/>
    <w:rsid w:val="005B403D"/>
    <w:rsid w:val="005C77F6"/>
    <w:rsid w:val="005D4568"/>
    <w:rsid w:val="005D4854"/>
    <w:rsid w:val="006406CD"/>
    <w:rsid w:val="006424BB"/>
    <w:rsid w:val="00681456"/>
    <w:rsid w:val="00693467"/>
    <w:rsid w:val="006A7C5D"/>
    <w:rsid w:val="006C209C"/>
    <w:rsid w:val="006D1F33"/>
    <w:rsid w:val="006D4288"/>
    <w:rsid w:val="006F1408"/>
    <w:rsid w:val="0073070F"/>
    <w:rsid w:val="00736672"/>
    <w:rsid w:val="0076275B"/>
    <w:rsid w:val="0077065C"/>
    <w:rsid w:val="00783655"/>
    <w:rsid w:val="00787043"/>
    <w:rsid w:val="007924D3"/>
    <w:rsid w:val="007A25C3"/>
    <w:rsid w:val="007A6224"/>
    <w:rsid w:val="007E6F5A"/>
    <w:rsid w:val="00811793"/>
    <w:rsid w:val="00817AD1"/>
    <w:rsid w:val="0082439E"/>
    <w:rsid w:val="0087161E"/>
    <w:rsid w:val="00877F8D"/>
    <w:rsid w:val="008C71A6"/>
    <w:rsid w:val="008D1F98"/>
    <w:rsid w:val="009161BA"/>
    <w:rsid w:val="00932B36"/>
    <w:rsid w:val="009412A4"/>
    <w:rsid w:val="009456A9"/>
    <w:rsid w:val="00947520"/>
    <w:rsid w:val="009933E1"/>
    <w:rsid w:val="0099474B"/>
    <w:rsid w:val="009A4AD0"/>
    <w:rsid w:val="009A7ED3"/>
    <w:rsid w:val="009C02D9"/>
    <w:rsid w:val="009D78AB"/>
    <w:rsid w:val="00A23F60"/>
    <w:rsid w:val="00A37352"/>
    <w:rsid w:val="00A46364"/>
    <w:rsid w:val="00A50A57"/>
    <w:rsid w:val="00A563EB"/>
    <w:rsid w:val="00AB54C7"/>
    <w:rsid w:val="00AC524E"/>
    <w:rsid w:val="00AD0D00"/>
    <w:rsid w:val="00AD5C64"/>
    <w:rsid w:val="00AD7C54"/>
    <w:rsid w:val="00AF1331"/>
    <w:rsid w:val="00B152AF"/>
    <w:rsid w:val="00B344E2"/>
    <w:rsid w:val="00B40E48"/>
    <w:rsid w:val="00B64335"/>
    <w:rsid w:val="00B6546B"/>
    <w:rsid w:val="00B93C09"/>
    <w:rsid w:val="00BC7F09"/>
    <w:rsid w:val="00BD0F1C"/>
    <w:rsid w:val="00BE4699"/>
    <w:rsid w:val="00C07BED"/>
    <w:rsid w:val="00C14541"/>
    <w:rsid w:val="00C15B60"/>
    <w:rsid w:val="00C32C18"/>
    <w:rsid w:val="00C63305"/>
    <w:rsid w:val="00CA02CA"/>
    <w:rsid w:val="00CA130D"/>
    <w:rsid w:val="00CA7027"/>
    <w:rsid w:val="00CA74E4"/>
    <w:rsid w:val="00CC7A3C"/>
    <w:rsid w:val="00CD3C41"/>
    <w:rsid w:val="00CD4828"/>
    <w:rsid w:val="00CE34B4"/>
    <w:rsid w:val="00CE5AD3"/>
    <w:rsid w:val="00D03AEA"/>
    <w:rsid w:val="00D259F9"/>
    <w:rsid w:val="00D3449F"/>
    <w:rsid w:val="00D47C62"/>
    <w:rsid w:val="00D517BD"/>
    <w:rsid w:val="00D5393D"/>
    <w:rsid w:val="00D539D2"/>
    <w:rsid w:val="00D60F99"/>
    <w:rsid w:val="00D776BB"/>
    <w:rsid w:val="00D8521D"/>
    <w:rsid w:val="00D915FE"/>
    <w:rsid w:val="00DA21E1"/>
    <w:rsid w:val="00DD3371"/>
    <w:rsid w:val="00DE5FCE"/>
    <w:rsid w:val="00DF6EB5"/>
    <w:rsid w:val="00E058B6"/>
    <w:rsid w:val="00E175E9"/>
    <w:rsid w:val="00E27EF2"/>
    <w:rsid w:val="00E542F5"/>
    <w:rsid w:val="00E5453B"/>
    <w:rsid w:val="00E70806"/>
    <w:rsid w:val="00E739C1"/>
    <w:rsid w:val="00E83BD9"/>
    <w:rsid w:val="00EA255B"/>
    <w:rsid w:val="00ED2B6C"/>
    <w:rsid w:val="00ED387C"/>
    <w:rsid w:val="00EF1608"/>
    <w:rsid w:val="00EF7B51"/>
    <w:rsid w:val="00F2174C"/>
    <w:rsid w:val="00F305FB"/>
    <w:rsid w:val="00F313F3"/>
    <w:rsid w:val="00F42C10"/>
    <w:rsid w:val="00F442C9"/>
    <w:rsid w:val="00F54998"/>
    <w:rsid w:val="00F63250"/>
    <w:rsid w:val="00FB42D3"/>
    <w:rsid w:val="00FD2EFC"/>
    <w:rsid w:val="00FD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5E5E5D"/>
  <w15:chartTrackingRefBased/>
  <w15:docId w15:val="{198EA65F-F120-4001-A5C6-1C5577C4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EA255B"/>
    <w:rPr>
      <w:rFonts w:ascii="Franklin Gothic Book" w:hAnsi="Franklin Gothic Book"/>
      <w:sz w:val="20"/>
    </w:rPr>
  </w:style>
  <w:style w:type="paragraph" w:styleId="Heading1">
    <w:name w:val="heading 1"/>
    <w:basedOn w:val="Normal"/>
    <w:next w:val="Normal"/>
    <w:link w:val="Heading1Char"/>
    <w:uiPriority w:val="1"/>
    <w:qFormat/>
    <w:rsid w:val="003B2EA2"/>
    <w:pPr>
      <w:widowControl w:val="0"/>
      <w:suppressAutoHyphens/>
      <w:autoSpaceDE w:val="0"/>
      <w:autoSpaceDN w:val="0"/>
      <w:adjustRightInd w:val="0"/>
      <w:spacing w:after="0" w:line="288" w:lineRule="auto"/>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BodyCopy3"/>
    <w:next w:val="Normal"/>
    <w:link w:val="Heading2Char"/>
    <w:uiPriority w:val="1"/>
    <w:qFormat/>
    <w:rsid w:val="003B2EA2"/>
    <w:pPr>
      <w:outlineLvl w:val="1"/>
    </w:pPr>
    <w:rPr>
      <w:rFonts w:ascii="Franklin Gothic Medium" w:hAnsi="Franklin Gothic Medium"/>
      <w:bCs/>
      <w:color w:val="0071CE"/>
      <w:sz w:val="28"/>
    </w:rPr>
  </w:style>
  <w:style w:type="paragraph" w:styleId="Heading3">
    <w:name w:val="heading 3"/>
    <w:link w:val="Heading3Char"/>
    <w:uiPriority w:val="1"/>
    <w:qFormat/>
    <w:rsid w:val="003B2EA2"/>
    <w:pPr>
      <w:spacing w:before="180" w:after="0" w:line="320" w:lineRule="atLeast"/>
      <w:outlineLvl w:val="2"/>
    </w:pPr>
    <w:rPr>
      <w:rFonts w:ascii="Franklin Gothic Medium" w:hAnsi="Franklin Gothic Medium" w:cs="SourceSansPro-Light"/>
      <w:bCs/>
      <w:color w:val="0071CE"/>
      <w:sz w:val="24"/>
      <w:szCs w:val="21"/>
    </w:rPr>
  </w:style>
  <w:style w:type="paragraph" w:styleId="Heading4">
    <w:name w:val="heading 4"/>
    <w:basedOn w:val="Heading3"/>
    <w:next w:val="Normal"/>
    <w:link w:val="Heading4Char"/>
    <w:uiPriority w:val="1"/>
    <w:qFormat/>
    <w:rsid w:val="003B2EA2"/>
    <w:pPr>
      <w:keepNext/>
      <w:keepLines/>
      <w:spacing w:before="0" w:after="120"/>
      <w:outlineLvl w:val="3"/>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EA2"/>
    <w:rPr>
      <w:rFonts w:ascii="Franklin Gothic Medium" w:hAnsi="Franklin Gothic Medium" w:cs="SourceSansPro-Bold"/>
      <w:b/>
      <w:bCs/>
      <w:caps/>
      <w:color w:val="173963"/>
      <w:sz w:val="40"/>
      <w:szCs w:val="40"/>
    </w:rPr>
  </w:style>
  <w:style w:type="character" w:customStyle="1" w:styleId="Heading2Char">
    <w:name w:val="Heading 2 Char"/>
    <w:basedOn w:val="DefaultParagraphFont"/>
    <w:link w:val="Heading2"/>
    <w:uiPriority w:val="1"/>
    <w:rsid w:val="00EA255B"/>
    <w:rPr>
      <w:rFonts w:ascii="Franklin Gothic Medium" w:hAnsi="Franklin Gothic Medium" w:cs="SourceSansPro-Light"/>
      <w:bCs/>
      <w:color w:val="0071CE"/>
      <w:sz w:val="28"/>
      <w:szCs w:val="21"/>
    </w:rPr>
  </w:style>
  <w:style w:type="paragraph" w:styleId="Header">
    <w:name w:val="header"/>
    <w:basedOn w:val="Normal"/>
    <w:link w:val="HeaderChar"/>
    <w:uiPriority w:val="99"/>
    <w:semiHidden/>
    <w:rsid w:val="00114384"/>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semiHidden/>
    <w:rsid w:val="00EA255B"/>
    <w:rPr>
      <w:rFonts w:ascii="Franklin Gothic Book" w:hAnsi="Franklin Gothic Book"/>
      <w:sz w:val="24"/>
      <w:szCs w:val="24"/>
    </w:rPr>
  </w:style>
  <w:style w:type="paragraph" w:styleId="Footer">
    <w:name w:val="footer"/>
    <w:basedOn w:val="Normal"/>
    <w:link w:val="FooterChar"/>
    <w:uiPriority w:val="99"/>
    <w:semiHidden/>
    <w:rsid w:val="0011438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semiHidden/>
    <w:rsid w:val="00EA255B"/>
    <w:rPr>
      <w:rFonts w:ascii="Franklin Gothic Book" w:hAnsi="Franklin Gothic Book"/>
      <w:sz w:val="24"/>
      <w:szCs w:val="24"/>
    </w:rPr>
  </w:style>
  <w:style w:type="paragraph" w:customStyle="1" w:styleId="Header4-Contactinfo">
    <w:name w:val="Header 4 - Contact info"/>
    <w:basedOn w:val="Normal"/>
    <w:uiPriority w:val="99"/>
    <w:semiHidden/>
    <w:rsid w:val="00505549"/>
    <w:pPr>
      <w:widowControl w:val="0"/>
      <w:autoSpaceDE w:val="0"/>
      <w:autoSpaceDN w:val="0"/>
      <w:adjustRightInd w:val="0"/>
      <w:spacing w:after="90" w:line="340" w:lineRule="atLeast"/>
      <w:textAlignment w:val="center"/>
    </w:pPr>
    <w:rPr>
      <w:rFonts w:cs="SourceSansPro-Semibold"/>
      <w:color w:val="2C6FB7"/>
      <w:szCs w:val="20"/>
    </w:rPr>
  </w:style>
  <w:style w:type="paragraph" w:customStyle="1" w:styleId="BodyCopy3">
    <w:name w:val="Body Copy_3"/>
    <w:basedOn w:val="Normal"/>
    <w:link w:val="BodyCopy3Char"/>
    <w:uiPriority w:val="99"/>
    <w:semiHidden/>
    <w:rsid w:val="00505549"/>
    <w:pPr>
      <w:widowControl w:val="0"/>
      <w:suppressAutoHyphens/>
      <w:autoSpaceDE w:val="0"/>
      <w:autoSpaceDN w:val="0"/>
      <w:adjustRightInd w:val="0"/>
      <w:spacing w:before="180" w:after="0" w:line="320" w:lineRule="atLeast"/>
      <w:textAlignment w:val="center"/>
    </w:pPr>
    <w:rPr>
      <w:rFonts w:cs="SourceSansPro-Light"/>
      <w:color w:val="000000"/>
      <w:szCs w:val="21"/>
    </w:rPr>
  </w:style>
  <w:style w:type="character" w:customStyle="1" w:styleId="ItalEmphasis">
    <w:name w:val="Ital Emphasis"/>
    <w:uiPriority w:val="99"/>
    <w:semiHidden/>
    <w:rsid w:val="00505549"/>
    <w:rPr>
      <w:rFonts w:ascii="Franklin Gothic Book" w:hAnsi="Franklin Gothic Book"/>
      <w:i/>
      <w:iCs/>
    </w:rPr>
  </w:style>
  <w:style w:type="paragraph" w:customStyle="1" w:styleId="BULLETS0">
    <w:name w:val="BULLETS"/>
    <w:basedOn w:val="BodyCopy3"/>
    <w:link w:val="BULLETSChar"/>
    <w:uiPriority w:val="99"/>
    <w:semiHidden/>
    <w:rsid w:val="00114384"/>
    <w:pPr>
      <w:tabs>
        <w:tab w:val="left" w:pos="420"/>
      </w:tabs>
      <w:spacing w:line="360" w:lineRule="atLeast"/>
    </w:pPr>
  </w:style>
  <w:style w:type="character" w:styleId="Strong">
    <w:name w:val="Strong"/>
    <w:uiPriority w:val="22"/>
    <w:semiHidden/>
    <w:rsid w:val="00505549"/>
    <w:rPr>
      <w:rFonts w:ascii="Franklin Gothic Book" w:hAnsi="Franklin Gothic Book"/>
      <w:b/>
      <w:sz w:val="20"/>
      <w:szCs w:val="21"/>
    </w:rPr>
  </w:style>
  <w:style w:type="character" w:styleId="PageNumber">
    <w:name w:val="page number"/>
    <w:basedOn w:val="DefaultParagraphFont"/>
    <w:uiPriority w:val="99"/>
    <w:semiHidden/>
    <w:unhideWhenUsed/>
    <w:locked/>
    <w:rsid w:val="00114384"/>
  </w:style>
  <w:style w:type="character" w:styleId="Hyperlink">
    <w:name w:val="Hyperlink"/>
    <w:basedOn w:val="DefaultParagraphFont"/>
    <w:uiPriority w:val="99"/>
    <w:semiHidden/>
    <w:rsid w:val="00505549"/>
    <w:rPr>
      <w:rFonts w:ascii="Franklin Gothic Book" w:hAnsi="Franklin Gothic Book"/>
      <w:color w:val="0563C1" w:themeColor="hyperlink"/>
      <w:sz w:val="20"/>
      <w:u w:val="single"/>
    </w:rPr>
  </w:style>
  <w:style w:type="paragraph" w:customStyle="1" w:styleId="Bullets">
    <w:name w:val="Bullets"/>
    <w:basedOn w:val="BULLETS0"/>
    <w:link w:val="BulletsChar0"/>
    <w:qFormat/>
    <w:rsid w:val="00216AE7"/>
    <w:pPr>
      <w:numPr>
        <w:numId w:val="6"/>
      </w:numPr>
      <w:spacing w:line="320" w:lineRule="atLeast"/>
    </w:pPr>
  </w:style>
  <w:style w:type="character" w:styleId="Emphasis">
    <w:name w:val="Emphasis"/>
    <w:aliases w:val="Italic Emphasis"/>
    <w:basedOn w:val="DefaultParagraphFont"/>
    <w:uiPriority w:val="20"/>
    <w:semiHidden/>
    <w:qFormat/>
    <w:rsid w:val="00505549"/>
    <w:rPr>
      <w:rFonts w:ascii="Franklin Gothic Book" w:hAnsi="Franklin Gothic Book"/>
      <w:b/>
      <w:i/>
      <w:iCs/>
      <w:sz w:val="20"/>
    </w:rPr>
  </w:style>
  <w:style w:type="character" w:customStyle="1" w:styleId="BodyCopy3Char">
    <w:name w:val="Body Copy_3 Char"/>
    <w:basedOn w:val="DefaultParagraphFont"/>
    <w:link w:val="BodyCopy3"/>
    <w:uiPriority w:val="99"/>
    <w:semiHidden/>
    <w:rsid w:val="00EA255B"/>
    <w:rPr>
      <w:rFonts w:ascii="Franklin Gothic Book" w:hAnsi="Franklin Gothic Book" w:cs="SourceSansPro-Light"/>
      <w:color w:val="000000"/>
      <w:sz w:val="20"/>
      <w:szCs w:val="21"/>
    </w:rPr>
  </w:style>
  <w:style w:type="character" w:customStyle="1" w:styleId="BULLETSChar">
    <w:name w:val="BULLETS Char"/>
    <w:basedOn w:val="BodyCopy3Char"/>
    <w:link w:val="BULLETS0"/>
    <w:uiPriority w:val="99"/>
    <w:semiHidden/>
    <w:rsid w:val="00EA255B"/>
    <w:rPr>
      <w:rFonts w:ascii="Franklin Gothic Book" w:hAnsi="Franklin Gothic Book" w:cs="SourceSansPro-Light"/>
      <w:color w:val="000000"/>
      <w:sz w:val="20"/>
      <w:szCs w:val="21"/>
    </w:rPr>
  </w:style>
  <w:style w:type="character" w:customStyle="1" w:styleId="BulletsChar0">
    <w:name w:val="Bullets Char"/>
    <w:basedOn w:val="BULLETSChar"/>
    <w:link w:val="Bullets"/>
    <w:rsid w:val="00216AE7"/>
    <w:rPr>
      <w:rFonts w:ascii="Franklin Gothic Book" w:hAnsi="Franklin Gothic Book" w:cs="SourceSansPro-Light"/>
      <w:color w:val="000000"/>
      <w:sz w:val="20"/>
      <w:szCs w:val="21"/>
    </w:rPr>
  </w:style>
  <w:style w:type="paragraph" w:customStyle="1" w:styleId="TimeDate">
    <w:name w:val="Time/Date"/>
    <w:basedOn w:val="Normal"/>
    <w:link w:val="TimeDateChar"/>
    <w:uiPriority w:val="2"/>
    <w:qFormat/>
    <w:rsid w:val="0087161E"/>
    <w:pPr>
      <w:jc w:val="right"/>
    </w:pPr>
    <w:rPr>
      <w:rFonts w:ascii="Franklin Gothic Medium" w:hAnsi="Franklin Gothic Medium"/>
      <w:b/>
      <w:color w:val="173963"/>
      <w:sz w:val="24"/>
      <w:szCs w:val="24"/>
    </w:rPr>
  </w:style>
  <w:style w:type="paragraph" w:customStyle="1" w:styleId="LocationSubhead">
    <w:name w:val="Location Subhead"/>
    <w:basedOn w:val="Normal"/>
    <w:link w:val="LocationSubheadChar"/>
    <w:uiPriority w:val="2"/>
    <w:qFormat/>
    <w:rsid w:val="00282043"/>
    <w:pPr>
      <w:spacing w:line="240" w:lineRule="auto"/>
    </w:pPr>
    <w:rPr>
      <w:b/>
      <w:color w:val="0071CE"/>
      <w:sz w:val="28"/>
      <w:szCs w:val="28"/>
    </w:rPr>
  </w:style>
  <w:style w:type="character" w:customStyle="1" w:styleId="TimeDateChar">
    <w:name w:val="Time/Date Char"/>
    <w:basedOn w:val="DefaultParagraphFont"/>
    <w:link w:val="TimeDate"/>
    <w:uiPriority w:val="2"/>
    <w:rsid w:val="0082439E"/>
    <w:rPr>
      <w:rFonts w:ascii="Franklin Gothic Medium" w:hAnsi="Franklin Gothic Medium"/>
      <w:b/>
      <w:color w:val="173963"/>
      <w:sz w:val="24"/>
      <w:szCs w:val="24"/>
    </w:rPr>
  </w:style>
  <w:style w:type="character" w:customStyle="1" w:styleId="LocationSubheadChar">
    <w:name w:val="Location Subhead Char"/>
    <w:basedOn w:val="DefaultParagraphFont"/>
    <w:link w:val="LocationSubhead"/>
    <w:uiPriority w:val="2"/>
    <w:rsid w:val="0082439E"/>
    <w:rPr>
      <w:rFonts w:ascii="Franklin Gothic Book" w:hAnsi="Franklin Gothic Book"/>
      <w:b/>
      <w:color w:val="0071CE"/>
      <w:sz w:val="28"/>
      <w:szCs w:val="28"/>
    </w:rPr>
  </w:style>
  <w:style w:type="paragraph" w:customStyle="1" w:styleId="Body">
    <w:name w:val="Body"/>
    <w:basedOn w:val="Normal"/>
    <w:link w:val="BodyChar"/>
    <w:qFormat/>
    <w:rsid w:val="00E542F5"/>
    <w:pPr>
      <w:widowControl w:val="0"/>
      <w:suppressAutoHyphens/>
      <w:autoSpaceDE w:val="0"/>
      <w:autoSpaceDN w:val="0"/>
      <w:adjustRightInd w:val="0"/>
      <w:spacing w:before="120" w:after="0" w:line="280" w:lineRule="atLeast"/>
      <w:textAlignment w:val="center"/>
    </w:pPr>
  </w:style>
  <w:style w:type="character" w:customStyle="1" w:styleId="BodyChar">
    <w:name w:val="Body Char"/>
    <w:basedOn w:val="DefaultParagraphFont"/>
    <w:link w:val="Body"/>
    <w:rsid w:val="00E542F5"/>
    <w:rPr>
      <w:rFonts w:ascii="Franklin Gothic Book" w:hAnsi="Franklin Gothic Book"/>
      <w:sz w:val="20"/>
    </w:rPr>
  </w:style>
  <w:style w:type="paragraph" w:customStyle="1" w:styleId="Smalltitle-page23">
    <w:name w:val="Small title - page 2/3"/>
    <w:basedOn w:val="Header"/>
    <w:link w:val="Smalltitle-page23Char"/>
    <w:uiPriority w:val="1"/>
    <w:qFormat/>
    <w:rsid w:val="00216AE7"/>
    <w:pPr>
      <w:tabs>
        <w:tab w:val="clear" w:pos="4680"/>
        <w:tab w:val="clear" w:pos="9360"/>
      </w:tabs>
      <w:jc w:val="right"/>
    </w:pPr>
    <w:rPr>
      <w:rFonts w:ascii="Franklin Gothic Medium" w:hAnsi="Franklin Gothic Medium"/>
      <w:color w:val="6D6E71"/>
      <w:sz w:val="22"/>
    </w:rPr>
  </w:style>
  <w:style w:type="character" w:customStyle="1" w:styleId="Smalltitle-page23Char">
    <w:name w:val="Small title - page 2/3 Char"/>
    <w:basedOn w:val="HeaderChar"/>
    <w:link w:val="Smalltitle-page23"/>
    <w:uiPriority w:val="1"/>
    <w:rsid w:val="0082439E"/>
    <w:rPr>
      <w:rFonts w:ascii="Franklin Gothic Medium" w:hAnsi="Franklin Gothic Medium"/>
      <w:color w:val="6D6E71"/>
      <w:sz w:val="24"/>
      <w:szCs w:val="24"/>
    </w:rPr>
  </w:style>
  <w:style w:type="paragraph" w:styleId="BalloonText">
    <w:name w:val="Balloon Text"/>
    <w:basedOn w:val="Normal"/>
    <w:link w:val="BalloonTextChar"/>
    <w:uiPriority w:val="99"/>
    <w:semiHidden/>
    <w:unhideWhenUsed/>
    <w:locked/>
    <w:rsid w:val="005B4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3D"/>
    <w:rPr>
      <w:rFonts w:ascii="Segoe UI" w:hAnsi="Segoe UI" w:cs="Segoe UI"/>
      <w:sz w:val="18"/>
      <w:szCs w:val="18"/>
    </w:rPr>
  </w:style>
  <w:style w:type="character" w:customStyle="1" w:styleId="Heading3Char">
    <w:name w:val="Heading 3 Char"/>
    <w:basedOn w:val="DefaultParagraphFont"/>
    <w:link w:val="Heading3"/>
    <w:uiPriority w:val="1"/>
    <w:rsid w:val="00EA255B"/>
    <w:rPr>
      <w:rFonts w:ascii="Franklin Gothic Medium" w:hAnsi="Franklin Gothic Medium" w:cs="SourceSansPro-Light"/>
      <w:bCs/>
      <w:color w:val="0071CE"/>
      <w:sz w:val="24"/>
      <w:szCs w:val="21"/>
    </w:rPr>
  </w:style>
  <w:style w:type="paragraph" w:styleId="ListParagraph">
    <w:name w:val="List Paragraph"/>
    <w:basedOn w:val="Normal"/>
    <w:uiPriority w:val="34"/>
    <w:semiHidden/>
    <w:qFormat/>
    <w:rsid w:val="00505549"/>
    <w:pPr>
      <w:spacing w:after="0" w:line="240" w:lineRule="auto"/>
      <w:ind w:left="720"/>
      <w:contextualSpacing/>
    </w:pPr>
    <w:rPr>
      <w:rFonts w:cs="Times New Roman"/>
      <w:szCs w:val="24"/>
    </w:rPr>
  </w:style>
  <w:style w:type="paragraph" w:styleId="NoSpacing">
    <w:name w:val="No Spacing"/>
    <w:uiPriority w:val="1"/>
    <w:qFormat/>
    <w:rsid w:val="00505549"/>
    <w:pPr>
      <w:spacing w:after="0" w:line="240" w:lineRule="auto"/>
    </w:pPr>
    <w:rPr>
      <w:rFonts w:ascii="Franklin Gothic Book" w:hAnsi="Franklin Gothic Book" w:cs="Times New Roman"/>
      <w:sz w:val="20"/>
      <w:szCs w:val="24"/>
    </w:rPr>
  </w:style>
  <w:style w:type="character" w:customStyle="1" w:styleId="Heading4Char">
    <w:name w:val="Heading 4 Char"/>
    <w:basedOn w:val="DefaultParagraphFont"/>
    <w:link w:val="Heading4"/>
    <w:uiPriority w:val="1"/>
    <w:rsid w:val="003B2EA2"/>
    <w:rPr>
      <w:rFonts w:ascii="Franklin Gothic Medium" w:eastAsiaTheme="majorEastAsia" w:hAnsi="Franklin Gothic Medium" w:cstheme="majorBidi"/>
      <w:bCs/>
      <w:iCs/>
      <w:color w:val="0071CE"/>
      <w:szCs w:val="21"/>
    </w:rPr>
  </w:style>
  <w:style w:type="paragraph" w:styleId="Title">
    <w:name w:val="Title"/>
    <w:basedOn w:val="Normal"/>
    <w:next w:val="Normal"/>
    <w:link w:val="TitleChar"/>
    <w:uiPriority w:val="10"/>
    <w:semiHidden/>
    <w:rsid w:val="00505549"/>
    <w:pPr>
      <w:spacing w:after="0" w:line="240" w:lineRule="auto"/>
      <w:contextualSpacing/>
    </w:pPr>
    <w:rPr>
      <w:rFonts w:ascii="Franklin Gothic Medium" w:eastAsiaTheme="majorEastAsia" w:hAnsi="Franklin Gothic Medium" w:cstheme="majorBidi"/>
      <w:spacing w:val="-10"/>
      <w:kern w:val="28"/>
      <w:sz w:val="56"/>
      <w:szCs w:val="56"/>
    </w:rPr>
  </w:style>
  <w:style w:type="character" w:customStyle="1" w:styleId="TitleChar">
    <w:name w:val="Title Char"/>
    <w:basedOn w:val="DefaultParagraphFont"/>
    <w:link w:val="Title"/>
    <w:uiPriority w:val="10"/>
    <w:semiHidden/>
    <w:rsid w:val="00EA255B"/>
    <w:rPr>
      <w:rFonts w:ascii="Franklin Gothic Medium" w:eastAsiaTheme="majorEastAsia" w:hAnsi="Franklin Gothic Medium" w:cstheme="majorBidi"/>
      <w:spacing w:val="-10"/>
      <w:kern w:val="28"/>
      <w:sz w:val="56"/>
      <w:szCs w:val="56"/>
    </w:rPr>
  </w:style>
  <w:style w:type="paragraph" w:styleId="Subtitle">
    <w:name w:val="Subtitle"/>
    <w:basedOn w:val="Normal"/>
    <w:next w:val="Normal"/>
    <w:link w:val="SubtitleChar"/>
    <w:uiPriority w:val="11"/>
    <w:semiHidden/>
    <w:rsid w:val="0050554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EA255B"/>
    <w:rPr>
      <w:rFonts w:ascii="Franklin Gothic Book" w:eastAsiaTheme="minorEastAsia" w:hAnsi="Franklin Gothic Book"/>
      <w:color w:val="5A5A5A" w:themeColor="text1" w:themeTint="A5"/>
      <w:spacing w:val="15"/>
    </w:rPr>
  </w:style>
  <w:style w:type="character" w:styleId="SubtleEmphasis">
    <w:name w:val="Subtle Emphasis"/>
    <w:basedOn w:val="DefaultParagraphFont"/>
    <w:uiPriority w:val="19"/>
    <w:semiHidden/>
    <w:rsid w:val="00505549"/>
    <w:rPr>
      <w:rFonts w:ascii="Franklin Gothic Book" w:hAnsi="Franklin Gothic Book"/>
      <w:i/>
      <w:iCs/>
      <w:color w:val="404040" w:themeColor="text1" w:themeTint="BF"/>
      <w:sz w:val="20"/>
    </w:rPr>
  </w:style>
  <w:style w:type="character" w:styleId="IntenseEmphasis">
    <w:name w:val="Intense Emphasis"/>
    <w:basedOn w:val="DefaultParagraphFont"/>
    <w:uiPriority w:val="21"/>
    <w:semiHidden/>
    <w:rsid w:val="00505549"/>
    <w:rPr>
      <w:rFonts w:ascii="Franklin Gothic Book" w:hAnsi="Franklin Gothic Book"/>
      <w:i/>
      <w:iCs/>
      <w:color w:val="4472C4" w:themeColor="accent1"/>
      <w:sz w:val="20"/>
    </w:rPr>
  </w:style>
  <w:style w:type="paragraph" w:styleId="Quote">
    <w:name w:val="Quote"/>
    <w:basedOn w:val="Normal"/>
    <w:next w:val="Normal"/>
    <w:link w:val="QuoteChar"/>
    <w:uiPriority w:val="29"/>
    <w:semiHidden/>
    <w:rsid w:val="005055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A255B"/>
    <w:rPr>
      <w:rFonts w:ascii="Franklin Gothic Book" w:hAnsi="Franklin Gothic Book"/>
      <w:i/>
      <w:iCs/>
      <w:color w:val="404040" w:themeColor="text1" w:themeTint="BF"/>
      <w:sz w:val="20"/>
    </w:rPr>
  </w:style>
  <w:style w:type="paragraph" w:styleId="IntenseQuote">
    <w:name w:val="Intense Quote"/>
    <w:basedOn w:val="Normal"/>
    <w:next w:val="Normal"/>
    <w:link w:val="IntenseQuoteChar"/>
    <w:uiPriority w:val="30"/>
    <w:semiHidden/>
    <w:rsid w:val="005055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EA255B"/>
    <w:rPr>
      <w:rFonts w:ascii="Franklin Gothic Book" w:hAnsi="Franklin Gothic Book"/>
      <w:i/>
      <w:iCs/>
      <w:color w:val="4472C4" w:themeColor="accent1"/>
      <w:sz w:val="20"/>
    </w:rPr>
  </w:style>
  <w:style w:type="character" w:styleId="SubtleReference">
    <w:name w:val="Subtle Reference"/>
    <w:basedOn w:val="DefaultParagraphFont"/>
    <w:uiPriority w:val="31"/>
    <w:semiHidden/>
    <w:rsid w:val="00505549"/>
    <w:rPr>
      <w:rFonts w:ascii="Franklin Gothic Book" w:hAnsi="Franklin Gothic Book"/>
      <w:smallCaps/>
      <w:color w:val="5A5A5A" w:themeColor="text1" w:themeTint="A5"/>
      <w:sz w:val="20"/>
    </w:rPr>
  </w:style>
  <w:style w:type="character" w:styleId="IntenseReference">
    <w:name w:val="Intense Reference"/>
    <w:basedOn w:val="DefaultParagraphFont"/>
    <w:uiPriority w:val="32"/>
    <w:semiHidden/>
    <w:rsid w:val="00505549"/>
    <w:rPr>
      <w:rFonts w:ascii="Franklin Gothic Book" w:hAnsi="Franklin Gothic Book"/>
      <w:b/>
      <w:bCs/>
      <w:smallCaps/>
      <w:color w:val="4472C4" w:themeColor="accent1"/>
      <w:spacing w:val="5"/>
      <w:sz w:val="20"/>
    </w:rPr>
  </w:style>
  <w:style w:type="character" w:styleId="BookTitle">
    <w:name w:val="Book Title"/>
    <w:basedOn w:val="DefaultParagraphFont"/>
    <w:uiPriority w:val="33"/>
    <w:semiHidden/>
    <w:rsid w:val="00505549"/>
    <w:rPr>
      <w:rFonts w:ascii="Franklin Gothic Book" w:hAnsi="Franklin Gothic Book"/>
      <w:b/>
      <w:bCs/>
      <w:i/>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7F1E-88B6-4D37-9405-673C4680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TAB X</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3</dc:title>
  <dc:subject/>
  <dc:creator>Beth Gordon</dc:creator>
  <cp:keywords/>
  <dc:description/>
  <cp:lastModifiedBy>John Boesenberg</cp:lastModifiedBy>
  <cp:revision>2</cp:revision>
  <cp:lastPrinted>2017-11-29T00:20:00Z</cp:lastPrinted>
  <dcterms:created xsi:type="dcterms:W3CDTF">2024-08-30T17:12:00Z</dcterms:created>
  <dcterms:modified xsi:type="dcterms:W3CDTF">2024-08-30T17:12:00Z</dcterms:modified>
</cp:coreProperties>
</file>