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50B7" w14:textId="77777777" w:rsidR="004E7E3F" w:rsidRDefault="00A21D46" w:rsidP="006C65EC">
      <w:r w:rsidRPr="00A21D46">
        <w:rPr>
          <w:noProof/>
        </w:rPr>
        <w:drawing>
          <wp:inline distT="0" distB="0" distL="0" distR="0" wp14:anchorId="3C9FAE2D" wp14:editId="54E9B622">
            <wp:extent cx="6395211" cy="914400"/>
            <wp:effectExtent l="0" t="0" r="5715" b="0"/>
            <wp:docPr id="3" name="Picture 3" descr="Header- Issue brief" title="Header- Issue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Brief_head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9"/>
                    <a:stretch/>
                  </pic:blipFill>
                  <pic:spPr bwMode="auto">
                    <a:xfrm>
                      <a:off x="0" y="0"/>
                      <a:ext cx="6400800" cy="91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7826C" w14:textId="5F56C0DB" w:rsidR="00A1332C" w:rsidRDefault="007B219A" w:rsidP="00951D38">
      <w:pPr>
        <w:pStyle w:val="Date-Rightaligned"/>
        <w:sectPr w:rsidR="00A1332C" w:rsidSect="00923E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080" w:right="1080" w:bottom="288" w:left="1080" w:header="720" w:footer="720" w:gutter="0"/>
          <w:cols w:space="720"/>
          <w:titlePg/>
          <w:docGrid w:linePitch="360"/>
        </w:sectPr>
      </w:pPr>
      <w:r>
        <w:t>Fall 2022</w:t>
      </w:r>
    </w:p>
    <w:p w14:paraId="22787DC1" w14:textId="67E9A3CB" w:rsidR="004E7E3F" w:rsidRPr="0008488D" w:rsidRDefault="007B219A" w:rsidP="00EE0920">
      <w:pPr>
        <w:pStyle w:val="Heading1"/>
      </w:pPr>
      <w:r>
        <w:t>system placement agreement</w:t>
      </w:r>
      <w:r w:rsidR="004B2C0C">
        <w:t>: bridge to college and smarter balanced assessment</w:t>
      </w:r>
    </w:p>
    <w:p w14:paraId="6EBDDD36" w14:textId="77777777" w:rsidR="00F77126" w:rsidRDefault="00F77126" w:rsidP="00F77126">
      <w:pPr>
        <w:pStyle w:val="NormalWeb"/>
        <w:spacing w:before="0" w:beforeAutospacing="0" w:after="240" w:afterAutospacing="0"/>
        <w:rPr>
          <w:rFonts w:asciiTheme="minorHAnsi" w:hAnsiTheme="minorHAnsi" w:cs="Calibri"/>
          <w:color w:val="404041"/>
          <w:sz w:val="22"/>
          <w:szCs w:val="22"/>
        </w:rPr>
      </w:pPr>
      <w:r w:rsidRPr="00F77126">
        <w:rPr>
          <w:rFonts w:asciiTheme="minorHAnsi" w:hAnsiTheme="minorHAnsi" w:cs="Calibri"/>
          <w:color w:val="404041"/>
          <w:sz w:val="22"/>
          <w:szCs w:val="22"/>
        </w:rPr>
        <w:t>Since 2015, the Washington community and technical college system has offered high school students </w:t>
      </w:r>
      <w:r>
        <w:rPr>
          <w:rFonts w:asciiTheme="minorHAnsi" w:hAnsiTheme="minorHAnsi" w:cs="Calibri"/>
          <w:color w:val="404041"/>
          <w:sz w:val="22"/>
          <w:szCs w:val="22"/>
        </w:rPr>
        <w:t xml:space="preserve">two options for automatic placement into college-level courses in English and/or math: </w:t>
      </w:r>
    </w:p>
    <w:p w14:paraId="65F6307E" w14:textId="576A6DFD" w:rsidR="00F77126" w:rsidRDefault="00F77126" w:rsidP="00F77126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Theme="minorHAnsi" w:hAnsiTheme="minorHAnsi" w:cs="Calibri"/>
          <w:color w:val="404041"/>
          <w:sz w:val="22"/>
          <w:szCs w:val="22"/>
        </w:rPr>
      </w:pPr>
      <w:r>
        <w:rPr>
          <w:rFonts w:asciiTheme="minorHAnsi" w:hAnsiTheme="minorHAnsi" w:cs="Calibri"/>
          <w:color w:val="404041"/>
          <w:sz w:val="22"/>
          <w:szCs w:val="22"/>
        </w:rPr>
        <w:t xml:space="preserve">Students </w:t>
      </w:r>
      <w:r w:rsidRPr="00F77126">
        <w:rPr>
          <w:rFonts w:asciiTheme="minorHAnsi" w:hAnsiTheme="minorHAnsi" w:cs="Calibri"/>
          <w:color w:val="404041"/>
          <w:sz w:val="22"/>
          <w:szCs w:val="22"/>
        </w:rPr>
        <w:t>who score a</w:t>
      </w:r>
      <w:r>
        <w:rPr>
          <w:rFonts w:asciiTheme="minorHAnsi" w:hAnsiTheme="minorHAnsi" w:cs="Calibri"/>
          <w:color w:val="404041"/>
          <w:sz w:val="22"/>
          <w:szCs w:val="22"/>
        </w:rPr>
        <w:t>bove “</w:t>
      </w:r>
      <w:r w:rsidRPr="00F77126">
        <w:rPr>
          <w:rFonts w:asciiTheme="minorHAnsi" w:hAnsiTheme="minorHAnsi" w:cs="Calibri"/>
          <w:color w:val="404041"/>
          <w:sz w:val="22"/>
          <w:szCs w:val="22"/>
        </w:rPr>
        <w:t>college-ready</w:t>
      </w:r>
      <w:r>
        <w:rPr>
          <w:rFonts w:asciiTheme="minorHAnsi" w:hAnsiTheme="minorHAnsi" w:cs="Calibri"/>
          <w:color w:val="404041"/>
          <w:sz w:val="22"/>
          <w:szCs w:val="22"/>
        </w:rPr>
        <w:t>” on the high school Smarter Balanced assessment</w:t>
      </w:r>
      <w:r w:rsidR="00AA55E4">
        <w:rPr>
          <w:rFonts w:asciiTheme="minorHAnsi" w:hAnsiTheme="minorHAnsi" w:cs="Calibri"/>
          <w:color w:val="404041"/>
          <w:sz w:val="22"/>
          <w:szCs w:val="22"/>
        </w:rPr>
        <w:t>, and</w:t>
      </w:r>
    </w:p>
    <w:p w14:paraId="5EADA06C" w14:textId="5E3DF085" w:rsidR="005951D0" w:rsidRPr="00F77126" w:rsidRDefault="005951D0" w:rsidP="00F77126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Theme="minorHAnsi" w:hAnsiTheme="minorHAnsi" w:cs="Calibri"/>
          <w:color w:val="404041"/>
          <w:sz w:val="22"/>
          <w:szCs w:val="22"/>
        </w:rPr>
      </w:pPr>
      <w:r>
        <w:rPr>
          <w:rFonts w:asciiTheme="minorHAnsi" w:hAnsiTheme="minorHAnsi" w:cs="Calibri"/>
          <w:color w:val="404041"/>
          <w:sz w:val="22"/>
          <w:szCs w:val="22"/>
        </w:rPr>
        <w:t xml:space="preserve">Students who earn a B or better grade in a </w:t>
      </w:r>
      <w:hyperlink r:id="rId19" w:history="1">
        <w:r w:rsidR="004B2C0C">
          <w:rPr>
            <w:rStyle w:val="Hyperlink"/>
            <w:rFonts w:asciiTheme="minorHAnsi" w:hAnsiTheme="minorHAnsi" w:cs="Calibri"/>
            <w:sz w:val="22"/>
            <w:szCs w:val="22"/>
          </w:rPr>
          <w:t>Bridge to College English and/or Math transition course</w:t>
        </w:r>
      </w:hyperlink>
      <w:r>
        <w:rPr>
          <w:rFonts w:asciiTheme="minorHAnsi" w:hAnsiTheme="minorHAnsi" w:cs="Calibri"/>
          <w:color w:val="404041"/>
          <w:sz w:val="22"/>
          <w:szCs w:val="22"/>
        </w:rPr>
        <w:t>.</w:t>
      </w:r>
    </w:p>
    <w:p w14:paraId="5A216AD1" w14:textId="77777777" w:rsidR="00F77126" w:rsidRPr="00F77126" w:rsidRDefault="00F77126" w:rsidP="00F77126">
      <w:pPr>
        <w:pStyle w:val="NormalWeb"/>
        <w:spacing w:before="0" w:beforeAutospacing="0" w:after="240" w:afterAutospacing="0"/>
        <w:rPr>
          <w:rFonts w:asciiTheme="minorHAnsi" w:hAnsiTheme="minorHAnsi" w:cs="Calibri"/>
          <w:color w:val="404041"/>
          <w:sz w:val="22"/>
          <w:szCs w:val="22"/>
        </w:rPr>
      </w:pPr>
      <w:r w:rsidRPr="00F77126">
        <w:rPr>
          <w:rFonts w:asciiTheme="minorHAnsi" w:hAnsiTheme="minorHAnsi" w:cs="Calibri"/>
          <w:color w:val="404041"/>
          <w:sz w:val="22"/>
          <w:szCs w:val="22"/>
        </w:rPr>
        <w:t>The transition courses and placement agreement:</w:t>
      </w:r>
    </w:p>
    <w:p w14:paraId="4F0BBB40" w14:textId="586F2C7F" w:rsidR="00F77126" w:rsidRPr="00F77126" w:rsidRDefault="00F77126" w:rsidP="004B2C0C">
      <w:pPr>
        <w:numPr>
          <w:ilvl w:val="0"/>
          <w:numId w:val="24"/>
        </w:numPr>
        <w:spacing w:before="0" w:after="0" w:line="240" w:lineRule="auto"/>
        <w:rPr>
          <w:rFonts w:asciiTheme="minorHAnsi" w:hAnsiTheme="minorHAnsi" w:cs="Calibri"/>
          <w:color w:val="404041"/>
        </w:rPr>
      </w:pPr>
      <w:r w:rsidRPr="00F77126">
        <w:rPr>
          <w:rFonts w:asciiTheme="minorHAnsi" w:hAnsiTheme="minorHAnsi" w:cs="Calibri"/>
          <w:color w:val="404041"/>
        </w:rPr>
        <w:t xml:space="preserve">Help high school graduates avoid </w:t>
      </w:r>
      <w:r w:rsidR="004B2C0C">
        <w:rPr>
          <w:rFonts w:asciiTheme="minorHAnsi" w:hAnsiTheme="minorHAnsi" w:cs="Calibri"/>
          <w:color w:val="404041"/>
        </w:rPr>
        <w:t>taking</w:t>
      </w:r>
      <w:r w:rsidRPr="00F77126">
        <w:rPr>
          <w:rFonts w:asciiTheme="minorHAnsi" w:hAnsiTheme="minorHAnsi" w:cs="Calibri"/>
          <w:color w:val="404041"/>
        </w:rPr>
        <w:t xml:space="preserve"> </w:t>
      </w:r>
      <w:r w:rsidR="004B2C0C">
        <w:rPr>
          <w:rFonts w:asciiTheme="minorHAnsi" w:hAnsiTheme="minorHAnsi" w:cs="Calibri"/>
          <w:color w:val="404041"/>
        </w:rPr>
        <w:t xml:space="preserve">placement tests </w:t>
      </w:r>
      <w:r w:rsidRPr="00F77126">
        <w:rPr>
          <w:rFonts w:asciiTheme="minorHAnsi" w:hAnsiTheme="minorHAnsi" w:cs="Calibri"/>
          <w:color w:val="404041"/>
        </w:rPr>
        <w:t>and pay</w:t>
      </w:r>
      <w:r w:rsidR="004B2C0C">
        <w:rPr>
          <w:rFonts w:asciiTheme="minorHAnsi" w:hAnsiTheme="minorHAnsi" w:cs="Calibri"/>
          <w:color w:val="404041"/>
        </w:rPr>
        <w:t>ing</w:t>
      </w:r>
      <w:r w:rsidRPr="00F77126">
        <w:rPr>
          <w:rFonts w:asciiTheme="minorHAnsi" w:hAnsiTheme="minorHAnsi" w:cs="Calibri"/>
          <w:color w:val="404041"/>
        </w:rPr>
        <w:t xml:space="preserve"> for pre-college courses when they enter college.</w:t>
      </w:r>
    </w:p>
    <w:p w14:paraId="101B7299" w14:textId="77777777" w:rsidR="00F77126" w:rsidRPr="00F77126" w:rsidRDefault="00F77126" w:rsidP="004B2C0C">
      <w:pPr>
        <w:numPr>
          <w:ilvl w:val="0"/>
          <w:numId w:val="24"/>
        </w:numPr>
        <w:spacing w:before="0" w:after="0" w:line="240" w:lineRule="auto"/>
        <w:rPr>
          <w:rFonts w:asciiTheme="minorHAnsi" w:hAnsiTheme="minorHAnsi" w:cs="Calibri"/>
          <w:color w:val="404041"/>
        </w:rPr>
      </w:pPr>
      <w:r w:rsidRPr="00F77126">
        <w:rPr>
          <w:rFonts w:asciiTheme="minorHAnsi" w:hAnsiTheme="minorHAnsi" w:cs="Calibri"/>
          <w:color w:val="404041"/>
        </w:rPr>
        <w:t>Improve alignment between K-12 and entry-level college math and English curricula.</w:t>
      </w:r>
    </w:p>
    <w:p w14:paraId="08082416" w14:textId="77777777" w:rsidR="00F77126" w:rsidRDefault="00F77126" w:rsidP="004B2C0C">
      <w:pPr>
        <w:numPr>
          <w:ilvl w:val="0"/>
          <w:numId w:val="24"/>
        </w:numPr>
        <w:spacing w:before="0" w:after="0" w:line="240" w:lineRule="auto"/>
        <w:rPr>
          <w:rFonts w:ascii="Calibri" w:hAnsi="Calibri" w:cs="Calibri"/>
          <w:color w:val="404041"/>
          <w:sz w:val="29"/>
          <w:szCs w:val="29"/>
        </w:rPr>
      </w:pPr>
      <w:r w:rsidRPr="00F77126">
        <w:rPr>
          <w:rFonts w:asciiTheme="minorHAnsi" w:hAnsiTheme="minorHAnsi" w:cs="Calibri"/>
          <w:color w:val="404041"/>
        </w:rPr>
        <w:t>Develop and sustain college/K-12 district partnerships and faculty/teacher collaboration.</w:t>
      </w:r>
    </w:p>
    <w:p w14:paraId="2260FFB6" w14:textId="77777777" w:rsidR="004B2C0C" w:rsidRDefault="004B2C0C" w:rsidP="004B2C0C">
      <w:pPr>
        <w:pStyle w:val="NormalWeb"/>
        <w:spacing w:before="0" w:beforeAutospacing="0" w:after="0" w:afterAutospacing="0"/>
        <w:ind w:left="360"/>
        <w:rPr>
          <w:rFonts w:asciiTheme="minorHAnsi" w:hAnsiTheme="minorHAnsi" w:cs="Calibri"/>
          <w:color w:val="404041"/>
          <w:sz w:val="22"/>
          <w:szCs w:val="22"/>
        </w:rPr>
      </w:pPr>
    </w:p>
    <w:p w14:paraId="400BE573" w14:textId="628B23EC" w:rsidR="004B2C0C" w:rsidRPr="00F77126" w:rsidRDefault="004B2C0C" w:rsidP="004B2C0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404041"/>
          <w:sz w:val="22"/>
          <w:szCs w:val="22"/>
        </w:rPr>
      </w:pPr>
      <w:r>
        <w:rPr>
          <w:rFonts w:asciiTheme="minorHAnsi" w:hAnsiTheme="minorHAnsi" w:cs="Calibri"/>
          <w:color w:val="404041"/>
          <w:sz w:val="22"/>
          <w:szCs w:val="22"/>
        </w:rPr>
        <w:t>As a result of l</w:t>
      </w:r>
      <w:r w:rsidRPr="005951D0">
        <w:rPr>
          <w:rFonts w:asciiTheme="minorHAnsi" w:hAnsiTheme="minorHAnsi" w:cs="Calibri"/>
          <w:color w:val="404041"/>
          <w:sz w:val="22"/>
          <w:szCs w:val="22"/>
        </w:rPr>
        <w:t>egislation passed in 2017</w:t>
      </w:r>
      <w:r w:rsidRPr="00F77126">
        <w:rPr>
          <w:rFonts w:asciiTheme="minorHAnsi" w:hAnsiTheme="minorHAnsi" w:cs="Calibri"/>
          <w:color w:val="404041"/>
          <w:sz w:val="22"/>
          <w:szCs w:val="22"/>
        </w:rPr>
        <w:t> </w:t>
      </w:r>
      <w:r>
        <w:rPr>
          <w:rFonts w:asciiTheme="minorHAnsi" w:hAnsiTheme="minorHAnsi" w:cs="Calibri"/>
          <w:color w:val="404041"/>
          <w:sz w:val="22"/>
          <w:szCs w:val="22"/>
        </w:rPr>
        <w:t xml:space="preserve">shifting the </w:t>
      </w:r>
      <w:r w:rsidRPr="00F77126">
        <w:rPr>
          <w:rFonts w:asciiTheme="minorHAnsi" w:hAnsiTheme="minorHAnsi" w:cs="Calibri"/>
          <w:color w:val="404041"/>
          <w:sz w:val="22"/>
          <w:szCs w:val="22"/>
        </w:rPr>
        <w:t xml:space="preserve">timing of the high school assessment, the placement agreement language was </w:t>
      </w:r>
      <w:r>
        <w:rPr>
          <w:rFonts w:asciiTheme="minorHAnsi" w:hAnsiTheme="minorHAnsi" w:cs="Calibri"/>
          <w:color w:val="404041"/>
          <w:sz w:val="22"/>
          <w:szCs w:val="22"/>
        </w:rPr>
        <w:t xml:space="preserve">revised in June 2018 to require </w:t>
      </w:r>
      <w:r w:rsidRPr="00F77126">
        <w:rPr>
          <w:rFonts w:asciiTheme="minorHAnsi" w:hAnsiTheme="minorHAnsi" w:cs="Calibri"/>
          <w:color w:val="404041"/>
          <w:sz w:val="22"/>
          <w:szCs w:val="22"/>
        </w:rPr>
        <w:t xml:space="preserve">specific </w:t>
      </w:r>
      <w:r>
        <w:rPr>
          <w:rFonts w:asciiTheme="minorHAnsi" w:hAnsiTheme="minorHAnsi" w:cs="Calibri"/>
          <w:color w:val="404041"/>
          <w:sz w:val="22"/>
          <w:szCs w:val="22"/>
        </w:rPr>
        <w:t xml:space="preserve">math </w:t>
      </w:r>
      <w:r w:rsidRPr="00F77126">
        <w:rPr>
          <w:rFonts w:asciiTheme="minorHAnsi" w:hAnsiTheme="minorHAnsi" w:cs="Calibri"/>
          <w:color w:val="404041"/>
          <w:sz w:val="22"/>
          <w:szCs w:val="22"/>
        </w:rPr>
        <w:t>course-taking in their junior and/or senior years to qualify.</w:t>
      </w:r>
      <w:r>
        <w:rPr>
          <w:rFonts w:asciiTheme="minorHAnsi" w:hAnsiTheme="minorHAnsi" w:cs="Calibri"/>
          <w:color w:val="404041"/>
          <w:sz w:val="22"/>
          <w:szCs w:val="22"/>
        </w:rPr>
        <w:t xml:space="preserve"> </w:t>
      </w:r>
      <w:r w:rsidRPr="00AA6CA1">
        <w:rPr>
          <w:rFonts w:asciiTheme="minorHAnsi" w:hAnsiTheme="minorHAnsi" w:cs="Calibri"/>
          <w:b/>
          <w:bCs/>
          <w:color w:val="404041"/>
          <w:sz w:val="22"/>
          <w:szCs w:val="22"/>
        </w:rPr>
        <w:t>The current agreement expire</w:t>
      </w:r>
      <w:r w:rsidR="00AA6CA1" w:rsidRPr="00AA6CA1">
        <w:rPr>
          <w:rFonts w:asciiTheme="minorHAnsi" w:hAnsiTheme="minorHAnsi" w:cs="Calibri"/>
          <w:b/>
          <w:bCs/>
          <w:color w:val="404041"/>
          <w:sz w:val="22"/>
          <w:szCs w:val="22"/>
        </w:rPr>
        <w:t>d</w:t>
      </w:r>
      <w:r w:rsidRPr="00AA6CA1">
        <w:rPr>
          <w:rFonts w:asciiTheme="minorHAnsi" w:hAnsiTheme="minorHAnsi" w:cs="Calibri"/>
          <w:b/>
          <w:bCs/>
          <w:color w:val="404041"/>
          <w:sz w:val="22"/>
          <w:szCs w:val="22"/>
        </w:rPr>
        <w:t xml:space="preserve"> with the Class of 2022</w:t>
      </w:r>
      <w:r w:rsidR="00AA6CA1" w:rsidRPr="00AA6CA1">
        <w:rPr>
          <w:rFonts w:asciiTheme="minorHAnsi" w:hAnsiTheme="minorHAnsi" w:cs="Calibri"/>
          <w:b/>
          <w:bCs/>
          <w:color w:val="404041"/>
          <w:sz w:val="22"/>
          <w:szCs w:val="22"/>
        </w:rPr>
        <w:t xml:space="preserve"> and needs to be reviewed to determine whether, and if so how, it should be extended beginning with the Class of 2023.</w:t>
      </w:r>
    </w:p>
    <w:p w14:paraId="0DA60C04" w14:textId="6A4AE471" w:rsidR="004E7E3F" w:rsidRPr="00405399" w:rsidRDefault="00D13443" w:rsidP="004E7E3F">
      <w:pPr>
        <w:pStyle w:val="Heading2"/>
      </w:pPr>
      <w:r>
        <w:t>Bridge to College</w:t>
      </w:r>
    </w:p>
    <w:p w14:paraId="36143489" w14:textId="039A6C75" w:rsidR="00DD7F2A" w:rsidRPr="00DD7F2A" w:rsidRDefault="00D13443" w:rsidP="00DD7F2A">
      <w:pPr>
        <w:spacing w:after="0" w:line="240" w:lineRule="auto"/>
        <w:ind w:left="90"/>
        <w:rPr>
          <w:rFonts w:cstheme="minorHAnsi"/>
          <w:color w:val="000000" w:themeColor="text1"/>
        </w:rPr>
      </w:pPr>
      <w:r w:rsidRPr="00DD7F2A">
        <w:t>Bridge to College courses in English and math have been available to districts statewide since 2015-16; they are not required, but participation has grown from 74 districts (114 high schools) in the first year to 115 districts (188 high schools) in 2021-22.</w:t>
      </w:r>
      <w:r w:rsidR="00E03A12" w:rsidRPr="00DD7F2A">
        <w:t xml:space="preserve"> </w:t>
      </w:r>
      <w:r w:rsidR="00DD7F2A" w:rsidRPr="00DD7F2A">
        <w:rPr>
          <w:rFonts w:cstheme="minorHAnsi"/>
          <w:color w:val="000000" w:themeColor="text1"/>
        </w:rPr>
        <w:t xml:space="preserve">The courses </w:t>
      </w:r>
      <w:r w:rsidR="00DD7F2A">
        <w:rPr>
          <w:rFonts w:cstheme="minorHAnsi"/>
          <w:color w:val="000000" w:themeColor="text1"/>
        </w:rPr>
        <w:t xml:space="preserve">have also been designated now as </w:t>
      </w:r>
      <w:r w:rsidR="00DD7F2A" w:rsidRPr="00DD7F2A">
        <w:rPr>
          <w:rFonts w:cstheme="minorHAnsi"/>
          <w:color w:val="000000" w:themeColor="text1"/>
        </w:rPr>
        <w:t>one of the options for students to meet the</w:t>
      </w:r>
      <w:r w:rsidR="00DD7F2A">
        <w:rPr>
          <w:rFonts w:cstheme="minorHAnsi"/>
          <w:color w:val="000000" w:themeColor="text1"/>
        </w:rPr>
        <w:t xml:space="preserve"> new</w:t>
      </w:r>
      <w:r w:rsidR="00DD7F2A" w:rsidRPr="00DD7F2A">
        <w:rPr>
          <w:rFonts w:cstheme="minorHAnsi"/>
          <w:color w:val="000000" w:themeColor="text1"/>
        </w:rPr>
        <w:t xml:space="preserve"> </w:t>
      </w:r>
      <w:hyperlink r:id="rId20" w:history="1">
        <w:r w:rsidR="00DD7F2A" w:rsidRPr="00DD7F2A">
          <w:rPr>
            <w:rStyle w:val="Hyperlink"/>
            <w:rFonts w:cstheme="minorHAnsi"/>
          </w:rPr>
          <w:t>high school graduation pathway requirement</w:t>
        </w:r>
      </w:hyperlink>
      <w:r w:rsidR="00DD7F2A" w:rsidRPr="00DD7F2A">
        <w:rPr>
          <w:rFonts w:cstheme="minorHAnsi"/>
          <w:color w:val="000000" w:themeColor="text1"/>
        </w:rPr>
        <w:t>.</w:t>
      </w:r>
    </w:p>
    <w:p w14:paraId="5B1BB32A" w14:textId="77777777" w:rsidR="00DD7F2A" w:rsidRDefault="00DD7F2A" w:rsidP="00DD7F2A">
      <w:pPr>
        <w:pStyle w:val="Bullets"/>
        <w:numPr>
          <w:ilvl w:val="0"/>
          <w:numId w:val="0"/>
        </w:numPr>
        <w:spacing w:before="0" w:after="0"/>
        <w:ind w:left="86"/>
      </w:pPr>
    </w:p>
    <w:p w14:paraId="0188E9BE" w14:textId="563F7295" w:rsidR="00E03A12" w:rsidRDefault="00E03A12" w:rsidP="00D13443">
      <w:pPr>
        <w:pStyle w:val="Bullets"/>
        <w:numPr>
          <w:ilvl w:val="0"/>
          <w:numId w:val="0"/>
        </w:numPr>
        <w:ind w:left="90"/>
      </w:pPr>
      <w:r>
        <w:t xml:space="preserve">College Spark Washington provided generous initial funding for the courses as well as funding for a series of external evaluations; </w:t>
      </w:r>
      <w:r w:rsidR="00AA55E4">
        <w:t xml:space="preserve">some brief findings from those reports (for more details see </w:t>
      </w:r>
      <w:hyperlink r:id="rId21" w:history="1">
        <w:r w:rsidR="00AA55E4" w:rsidRPr="00AA55E4">
          <w:rPr>
            <w:rStyle w:val="Hyperlink"/>
          </w:rPr>
          <w:t>the SBCTC Bridge to College web page</w:t>
        </w:r>
      </w:hyperlink>
      <w:r w:rsidR="00AA55E4">
        <w:t>):</w:t>
      </w:r>
    </w:p>
    <w:p w14:paraId="382D49AC" w14:textId="77777777" w:rsidR="00E03A12" w:rsidRPr="00AA55E4" w:rsidRDefault="00E03A12" w:rsidP="00AA55E4">
      <w:pPr>
        <w:pStyle w:val="Bullets"/>
        <w:numPr>
          <w:ilvl w:val="0"/>
          <w:numId w:val="29"/>
        </w:numPr>
        <w:spacing w:before="0" w:after="0" w:line="240" w:lineRule="auto"/>
        <w:rPr>
          <w:rFonts w:cstheme="minorHAnsi"/>
          <w:color w:val="000000" w:themeColor="text1"/>
        </w:rPr>
      </w:pPr>
      <w:r w:rsidRPr="00AA55E4">
        <w:rPr>
          <w:rFonts w:cstheme="minorHAnsi"/>
          <w:color w:val="000000" w:themeColor="text1"/>
        </w:rPr>
        <w:t xml:space="preserve">Over the first six full years of offering the courses, almost 50,000 students have enrolled, split roughly 60/40% between math and English. 44% of the students have been white, 30% Hispanic/Latinx, and 8% Black, with the percentage of Hispanic/Latinx students increasing over the years and the percentage of Black students remaining steady. </w:t>
      </w:r>
    </w:p>
    <w:p w14:paraId="3C70289F" w14:textId="2964BE81" w:rsidR="00E03A12" w:rsidRPr="00AA55E4" w:rsidRDefault="00E03A12" w:rsidP="00AA55E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201F1E"/>
        </w:rPr>
      </w:pPr>
      <w:r w:rsidRPr="00AA55E4">
        <w:rPr>
          <w:rFonts w:eastAsia="Times New Roman" w:cstheme="minorHAnsi"/>
          <w:color w:val="201F1E"/>
          <w:bdr w:val="none" w:sz="0" w:space="0" w:color="auto" w:frame="1"/>
        </w:rPr>
        <w:lastRenderedPageBreak/>
        <w:t xml:space="preserve">Each year roughly three-quarters of Bridge to College students (English and math) earn a B or better in the course, making them eligible for placement through the </w:t>
      </w:r>
      <w:r w:rsidR="00AA55E4">
        <w:rPr>
          <w:rFonts w:eastAsia="Times New Roman" w:cstheme="minorHAnsi"/>
          <w:color w:val="201F1E"/>
          <w:bdr w:val="none" w:sz="0" w:space="0" w:color="auto" w:frame="1"/>
        </w:rPr>
        <w:t>statewide</w:t>
      </w:r>
      <w:r w:rsidRPr="00AA55E4">
        <w:rPr>
          <w:rFonts w:eastAsia="Times New Roman" w:cstheme="minorHAnsi"/>
          <w:color w:val="201F1E"/>
          <w:bdr w:val="none" w:sz="0" w:space="0" w:color="auto" w:frame="1"/>
        </w:rPr>
        <w:t xml:space="preserve"> placement agreement.</w:t>
      </w:r>
    </w:p>
    <w:p w14:paraId="18DEF95C" w14:textId="77777777" w:rsidR="00E03A12" w:rsidRPr="00AA55E4" w:rsidRDefault="00E03A12" w:rsidP="00AA55E4">
      <w:pPr>
        <w:numPr>
          <w:ilvl w:val="0"/>
          <w:numId w:val="29"/>
        </w:numPr>
        <w:spacing w:before="0" w:after="0" w:line="240" w:lineRule="auto"/>
        <w:rPr>
          <w:rFonts w:eastAsia="Times New Roman" w:cstheme="minorHAnsi"/>
          <w:color w:val="000000"/>
        </w:rPr>
      </w:pPr>
      <w:r w:rsidRPr="00AA55E4">
        <w:rPr>
          <w:rFonts w:eastAsia="Times New Roman" w:cstheme="minorHAnsi"/>
          <w:color w:val="000000"/>
        </w:rPr>
        <w:t>Hispanic/Latinx and Black Bridge to College students attend college at rates comparable to the proportions of students enrolled in the courses.</w:t>
      </w:r>
    </w:p>
    <w:p w14:paraId="1D2852B7" w14:textId="2EDA2797" w:rsidR="00E03A12" w:rsidRPr="00AA55E4" w:rsidRDefault="00E03A12" w:rsidP="00AA55E4">
      <w:pPr>
        <w:pStyle w:val="Bullets"/>
        <w:numPr>
          <w:ilvl w:val="0"/>
          <w:numId w:val="29"/>
        </w:numPr>
        <w:spacing w:before="0" w:after="0" w:line="240" w:lineRule="auto"/>
        <w:rPr>
          <w:rFonts w:eastAsia="Times New Roman" w:cstheme="minorHAnsi"/>
          <w:color w:val="201F1E"/>
          <w:bdr w:val="none" w:sz="0" w:space="0" w:color="auto" w:frame="1"/>
        </w:rPr>
      </w:pPr>
      <w:r w:rsidRPr="00AA55E4">
        <w:rPr>
          <w:rFonts w:eastAsia="Times New Roman" w:cstheme="minorHAnsi"/>
          <w:color w:val="201F1E"/>
          <w:bdr w:val="none" w:sz="0" w:space="0" w:color="auto" w:frame="1"/>
        </w:rPr>
        <w:t>Bridge to College students t</w:t>
      </w:r>
      <w:r w:rsidR="00AA55E4">
        <w:rPr>
          <w:rFonts w:eastAsia="Times New Roman" w:cstheme="minorHAnsi"/>
          <w:color w:val="201F1E"/>
          <w:bdr w:val="none" w:sz="0" w:space="0" w:color="auto" w:frame="1"/>
        </w:rPr>
        <w:t>ake</w:t>
      </w:r>
      <w:r w:rsidRPr="00AA55E4">
        <w:rPr>
          <w:rFonts w:eastAsia="Times New Roman" w:cstheme="minorHAnsi"/>
          <w:color w:val="201F1E"/>
          <w:bdr w:val="none" w:sz="0" w:space="0" w:color="auto" w:frame="1"/>
        </w:rPr>
        <w:t xml:space="preserve"> college-level </w:t>
      </w:r>
      <w:r w:rsidR="00AA55E4">
        <w:rPr>
          <w:rFonts w:eastAsia="Times New Roman" w:cstheme="minorHAnsi"/>
          <w:color w:val="201F1E"/>
          <w:bdr w:val="none" w:sz="0" w:space="0" w:color="auto" w:frame="1"/>
        </w:rPr>
        <w:t>courses</w:t>
      </w:r>
      <w:r w:rsidRPr="00AA55E4">
        <w:rPr>
          <w:rFonts w:eastAsia="Times New Roman" w:cstheme="minorHAnsi"/>
          <w:color w:val="201F1E"/>
          <w:bdr w:val="none" w:sz="0" w:space="0" w:color="auto" w:frame="1"/>
        </w:rPr>
        <w:t xml:space="preserve"> at a slightly higher rate than </w:t>
      </w:r>
      <w:r w:rsidR="00AA55E4">
        <w:rPr>
          <w:rFonts w:eastAsia="Times New Roman" w:cstheme="minorHAnsi"/>
          <w:color w:val="201F1E"/>
          <w:bdr w:val="none" w:sz="0" w:space="0" w:color="auto" w:frame="1"/>
        </w:rPr>
        <w:t xml:space="preserve">a </w:t>
      </w:r>
      <w:r w:rsidRPr="00AA55E4">
        <w:rPr>
          <w:rFonts w:eastAsia="Times New Roman" w:cstheme="minorHAnsi"/>
          <w:color w:val="201F1E"/>
          <w:bdr w:val="none" w:sz="0" w:space="0" w:color="auto" w:frame="1"/>
        </w:rPr>
        <w:t>comparison</w:t>
      </w:r>
      <w:r w:rsidR="00AA55E4">
        <w:rPr>
          <w:rFonts w:eastAsia="Times New Roman" w:cstheme="minorHAnsi"/>
          <w:color w:val="201F1E"/>
          <w:bdr w:val="none" w:sz="0" w:space="0" w:color="auto" w:frame="1"/>
        </w:rPr>
        <w:t xml:space="preserve"> group of</w:t>
      </w:r>
      <w:r w:rsidRPr="00AA55E4">
        <w:rPr>
          <w:rFonts w:eastAsia="Times New Roman" w:cstheme="minorHAnsi"/>
          <w:color w:val="201F1E"/>
          <w:bdr w:val="none" w:sz="0" w:space="0" w:color="auto" w:frame="1"/>
        </w:rPr>
        <w:t xml:space="preserve"> non-Bridge to College students</w:t>
      </w:r>
      <w:r w:rsidR="00AA55E4">
        <w:rPr>
          <w:rFonts w:eastAsia="Times New Roman" w:cstheme="minorHAnsi"/>
          <w:color w:val="201F1E"/>
          <w:bdr w:val="none" w:sz="0" w:space="0" w:color="auto" w:frame="1"/>
        </w:rPr>
        <w:t xml:space="preserve"> and </w:t>
      </w:r>
      <w:r w:rsidRPr="00AA55E4">
        <w:rPr>
          <w:rFonts w:eastAsia="Times New Roman" w:cstheme="minorHAnsi"/>
          <w:color w:val="000000"/>
        </w:rPr>
        <w:t>earn slightly higher grades in college-level courses than their non-Bridge to College peers.</w:t>
      </w:r>
    </w:p>
    <w:p w14:paraId="47CFDE0E" w14:textId="0127944E" w:rsidR="0041760F" w:rsidRPr="00A21D46" w:rsidRDefault="0041760F" w:rsidP="004273F7">
      <w:pPr>
        <w:pStyle w:val="Bullets"/>
        <w:numPr>
          <w:ilvl w:val="0"/>
          <w:numId w:val="0"/>
        </w:numPr>
        <w:spacing w:before="0" w:after="0"/>
        <w:ind w:left="86"/>
      </w:pPr>
      <w:r>
        <w:t xml:space="preserve"> </w:t>
      </w:r>
    </w:p>
    <w:p w14:paraId="3258C110" w14:textId="77777777" w:rsidR="00590F1E" w:rsidRPr="00457F19" w:rsidRDefault="00590F1E" w:rsidP="00590F1E">
      <w:pPr>
        <w:pStyle w:val="Heading3"/>
        <w:spacing w:before="0"/>
      </w:pPr>
      <w:r>
        <w:t>Discussion</w:t>
      </w:r>
    </w:p>
    <w:p w14:paraId="5894C2B4" w14:textId="2E715CF4" w:rsidR="00DD7F2A" w:rsidRDefault="00DD7F2A" w:rsidP="00DD7F2A">
      <w:pPr>
        <w:pStyle w:val="BodyCopy"/>
        <w:numPr>
          <w:ilvl w:val="0"/>
          <w:numId w:val="26"/>
        </w:numPr>
      </w:pPr>
      <w:r>
        <w:t>If they took one of the Bridge to College courses, to what extent are students entering directly from high school aware of and using the Bridge to College placement agreement?</w:t>
      </w:r>
    </w:p>
    <w:p w14:paraId="5DFE4656" w14:textId="77777777" w:rsidR="00DD7F2A" w:rsidRDefault="00DD7F2A" w:rsidP="00DD7F2A">
      <w:pPr>
        <w:pStyle w:val="BodyCopy"/>
        <w:numPr>
          <w:ilvl w:val="0"/>
          <w:numId w:val="26"/>
        </w:numPr>
      </w:pPr>
      <w:r>
        <w:t>What current issues/challenges are colleges seeing with respect to students using this portion of the agreement?</w:t>
      </w:r>
    </w:p>
    <w:p w14:paraId="04E16C12" w14:textId="77777777" w:rsidR="00590F1E" w:rsidRPr="00405399" w:rsidRDefault="00590F1E" w:rsidP="00590F1E">
      <w:pPr>
        <w:pStyle w:val="Heading2"/>
      </w:pPr>
      <w:r>
        <w:t>Smarter Balanced Assessment</w:t>
      </w:r>
    </w:p>
    <w:p w14:paraId="56FBB173" w14:textId="77777777" w:rsidR="00590F1E" w:rsidRPr="00307AD6" w:rsidRDefault="00590F1E" w:rsidP="00590F1E">
      <w:pPr>
        <w:pStyle w:val="BodyCopy"/>
      </w:pPr>
      <w:r>
        <w:t xml:space="preserve">The timing shift of the high school assessment from the junior year to the sophomore year made the Smarter Balanced scores a part of student transcript-based placement across the system as colleges reviewed the scores in conjunction with junior and/or senior-year course-taking, especially in math. All Washington high school students are required to take four years of English so there were few issues raised with English; with a variable 3-year requirement for math, and multiple entry-level college courses, it became important for colleges to see Algebra 2 on the transcript at a minimum. </w:t>
      </w:r>
    </w:p>
    <w:p w14:paraId="10D36A7D" w14:textId="77777777" w:rsidR="00590F1E" w:rsidRPr="00457F19" w:rsidRDefault="00590F1E" w:rsidP="00590F1E">
      <w:pPr>
        <w:pStyle w:val="Heading3"/>
      </w:pPr>
      <w:r>
        <w:t>Discussion</w:t>
      </w:r>
    </w:p>
    <w:p w14:paraId="19A8EB7E" w14:textId="77777777" w:rsidR="00590F1E" w:rsidRDefault="00590F1E" w:rsidP="00590F1E">
      <w:pPr>
        <w:pStyle w:val="BodyCopy"/>
        <w:numPr>
          <w:ilvl w:val="0"/>
          <w:numId w:val="26"/>
        </w:numPr>
      </w:pPr>
      <w:r>
        <w:t>To what extent are students aware of and using the Smarter Balanced assessment placement agreement?</w:t>
      </w:r>
    </w:p>
    <w:p w14:paraId="005F0F74" w14:textId="77777777" w:rsidR="00590F1E" w:rsidRDefault="00590F1E" w:rsidP="00590F1E">
      <w:pPr>
        <w:pStyle w:val="BodyCopy"/>
        <w:numPr>
          <w:ilvl w:val="0"/>
          <w:numId w:val="26"/>
        </w:numPr>
      </w:pPr>
      <w:r>
        <w:t>What current issues/challenges are colleges seeing with respect to students using this portion of the agreement?</w:t>
      </w:r>
    </w:p>
    <w:p w14:paraId="5247830B" w14:textId="59E07DFA" w:rsidR="004E7E3F" w:rsidRPr="00405399" w:rsidRDefault="008B332A" w:rsidP="004E7E3F">
      <w:pPr>
        <w:pStyle w:val="Heading2"/>
      </w:pPr>
      <w:r>
        <w:t>Proposed Recommendations</w:t>
      </w:r>
    </w:p>
    <w:p w14:paraId="0B745283" w14:textId="24C48B6A" w:rsidR="00C066C8" w:rsidRDefault="004273F7" w:rsidP="00C066C8">
      <w:pPr>
        <w:pStyle w:val="BodyCopy"/>
        <w:numPr>
          <w:ilvl w:val="0"/>
          <w:numId w:val="31"/>
        </w:numPr>
      </w:pPr>
      <w:r>
        <w:t>It’s unclear to what extent the Smarter Balanced assessment scores are being used for placement and g</w:t>
      </w:r>
      <w:r w:rsidR="00C013C5">
        <w:t>iven the</w:t>
      </w:r>
      <w:r>
        <w:t xml:space="preserve"> testing disruptions of the pandemic and the shift in emphasis on the high school assessment, the ongoing value of that portion of the agreement is uncertain.</w:t>
      </w:r>
      <w:r w:rsidR="00C013C5">
        <w:t xml:space="preserve"> </w:t>
      </w:r>
    </w:p>
    <w:p w14:paraId="590B0032" w14:textId="1D47B725" w:rsidR="00F87D7C" w:rsidRDefault="00C066C8" w:rsidP="008B332A">
      <w:pPr>
        <w:pStyle w:val="BodyCopy"/>
        <w:numPr>
          <w:ilvl w:val="0"/>
          <w:numId w:val="31"/>
        </w:numPr>
        <w:sectPr w:rsidR="00F87D7C" w:rsidSect="0000238D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80" w:right="1080" w:bottom="288" w:left="1080" w:header="720" w:footer="1253" w:gutter="0"/>
          <w:cols w:space="720"/>
          <w:titlePg/>
          <w:docGrid w:linePitch="360"/>
        </w:sectPr>
      </w:pPr>
      <w:r>
        <w:t xml:space="preserve">On the other hand, the </w:t>
      </w:r>
      <w:r w:rsidR="00C013C5">
        <w:t xml:space="preserve">success of the senior-year Bridge to College transition courses, the portion of the system placement agreement addressing the courses </w:t>
      </w:r>
      <w:r>
        <w:t>is</w:t>
      </w:r>
      <w:r w:rsidR="00C013C5">
        <w:t xml:space="preserve"> more crucial to ongoing system efforts to build outreach efforts and partnerships with K-12 school districts and high schools. </w:t>
      </w:r>
      <w:r>
        <w:t xml:space="preserve">The courses provide an “on-ramp” to college for a critical population of students and the placement agreement serves as an </w:t>
      </w:r>
      <w:r w:rsidR="008B332A">
        <w:t>incentive for those students.</w:t>
      </w:r>
      <w:r>
        <w:t xml:space="preserve"> </w:t>
      </w:r>
      <w:r w:rsidR="008B332A">
        <w:t>Implementation challenges should be addressed but the agreement should be extended indefinitely, or at least 5 years to allow for additional post-pandemic data-gathering</w:t>
      </w:r>
      <w:r w:rsidR="00590F1E">
        <w:t>.</w:t>
      </w:r>
    </w:p>
    <w:p w14:paraId="1A7B1C7F" w14:textId="3E0A1289" w:rsidR="000A4801" w:rsidRPr="008B332A" w:rsidRDefault="000A4801" w:rsidP="008B332A">
      <w:pPr>
        <w:widowControl w:val="0"/>
        <w:tabs>
          <w:tab w:val="left" w:pos="6840"/>
        </w:tabs>
        <w:suppressAutoHyphens/>
        <w:autoSpaceDE w:val="0"/>
        <w:autoSpaceDN w:val="0"/>
        <w:adjustRightInd w:val="0"/>
        <w:spacing w:before="0" w:after="0" w:line="320" w:lineRule="atLeast"/>
        <w:textAlignment w:val="center"/>
        <w:outlineLvl w:val="1"/>
        <w:rPr>
          <w:rFonts w:ascii="Franklin Gothic Medium" w:hAnsi="Franklin Gothic Medium" w:cs="SourceSansPro-Light"/>
          <w:color w:val="0071CE"/>
          <w:sz w:val="20"/>
          <w:szCs w:val="21"/>
        </w:rPr>
      </w:pPr>
    </w:p>
    <w:sectPr w:rsidR="000A4801" w:rsidRPr="008B332A" w:rsidSect="0000238D">
      <w:type w:val="continuous"/>
      <w:pgSz w:w="12240" w:h="15840" w:code="1"/>
      <w:pgMar w:top="108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AAB7" w14:textId="77777777" w:rsidR="00D92EC3" w:rsidRDefault="00D92EC3" w:rsidP="00D64448">
      <w:pPr>
        <w:spacing w:after="0" w:line="240" w:lineRule="auto"/>
      </w:pPr>
      <w:r>
        <w:separator/>
      </w:r>
    </w:p>
    <w:p w14:paraId="2DDE1D3A" w14:textId="77777777" w:rsidR="00D92EC3" w:rsidRDefault="00D92EC3"/>
  </w:endnote>
  <w:endnote w:type="continuationSeparator" w:id="0">
    <w:p w14:paraId="433906C0" w14:textId="77777777" w:rsidR="00D92EC3" w:rsidRDefault="00D92EC3" w:rsidP="00D64448">
      <w:pPr>
        <w:spacing w:after="0" w:line="240" w:lineRule="auto"/>
      </w:pPr>
      <w:r>
        <w:continuationSeparator/>
      </w:r>
    </w:p>
    <w:p w14:paraId="7DC4DDC5" w14:textId="77777777" w:rsidR="00D92EC3" w:rsidRDefault="00D92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F49E" w14:textId="77777777" w:rsidR="00C05AF9" w:rsidRDefault="00C05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AD9" w14:textId="77777777" w:rsidR="0000238D" w:rsidRPr="004E216B" w:rsidRDefault="0000238D" w:rsidP="0000238D">
    <w:pPr>
      <w:tabs>
        <w:tab w:val="left" w:pos="3123"/>
      </w:tabs>
    </w:pPr>
    <w:r w:rsidRPr="00DE70B5">
      <w:rPr>
        <w:rFonts w:ascii="Franklin Gothic Medium" w:hAnsi="Franklin Gothic Medium"/>
        <w:b/>
        <w:noProof/>
        <w:color w:val="23335E"/>
        <w:sz w:val="90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08C68E" wp14:editId="29B6208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0800" cy="17780"/>
              <wp:effectExtent l="0" t="0" r="19050" b="20320"/>
              <wp:wrapNone/>
              <wp:docPr id="5" name="Straight Connector 5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778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14FCF" id="Straight Connector 5" o:spid="_x0000_s1026" alt="Title: Footer Divider - Description: Footer Divider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">
              <v:stroke opacity="19532f"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181A" w14:textId="77777777" w:rsidR="0000238D" w:rsidRPr="00C140EE" w:rsidRDefault="0000238D" w:rsidP="00F87D7C">
    <w:pPr>
      <w:tabs>
        <w:tab w:val="center" w:pos="4680"/>
        <w:tab w:val="right" w:pos="10080"/>
      </w:tabs>
      <w:spacing w:before="120" w:after="0" w:line="240" w:lineRule="auto"/>
      <w:jc w:val="right"/>
      <w:rPr>
        <w:noProof/>
      </w:rPr>
    </w:pPr>
    <w:r w:rsidRPr="00C140EE">
      <w:fldChar w:fldCharType="begin"/>
    </w:r>
    <w:r w:rsidRPr="00C140EE">
      <w:instrText xml:space="preserve"> PAGE   \* MERGEFORMAT </w:instrText>
    </w:r>
    <w:r w:rsidRPr="00C140EE">
      <w:fldChar w:fldCharType="separate"/>
    </w:r>
    <w:r w:rsidR="00A1332C">
      <w:rPr>
        <w:noProof/>
      </w:rPr>
      <w:t>1</w:t>
    </w:r>
    <w:r w:rsidRPr="00C140EE">
      <w:rPr>
        <w:noProof/>
      </w:rPr>
      <w:fldChar w:fldCharType="end"/>
    </w:r>
  </w:p>
  <w:p w14:paraId="443664ED" w14:textId="77777777" w:rsidR="0000238D" w:rsidRPr="00F87D7C" w:rsidRDefault="0000238D" w:rsidP="00F87D7C">
    <w:pPr>
      <w:tabs>
        <w:tab w:val="center" w:pos="5670"/>
        <w:tab w:val="right" w:pos="10080"/>
      </w:tabs>
      <w:spacing w:before="120" w:after="0" w:line="240" w:lineRule="auto"/>
      <w:ind w:left="6840"/>
      <w:rPr>
        <w:rFonts w:ascii="Franklin Gothic Medium" w:hAnsi="Franklin Gothic Medium" w:cs="SourceSansPro-Light"/>
        <w:color w:val="0071CE"/>
        <w:sz w:val="20"/>
        <w:szCs w:val="21"/>
      </w:rPr>
    </w:pPr>
    <w:r w:rsidRPr="00F87D7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BDD89F" wp14:editId="7C2C314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0" t="0" r="19050" b="19050"/>
              <wp:wrapNone/>
              <wp:docPr id="13" name="Straight Connector 13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17873" id="Straight Connector 13" o:spid="_x0000_s1026" alt="Title: Footer Divider - Description: Footer Divider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">
              <v:stroke opacity="19532f" joinstyle="miter"/>
              <w10:wrap anchorx="margin"/>
            </v:line>
          </w:pict>
        </mc:Fallback>
      </mc:AlternateContent>
    </w:r>
    <w:r w:rsidRPr="00F87D7C">
      <w:rPr>
        <w:rFonts w:ascii="Franklin Gothic Medium" w:hAnsi="Franklin Gothic Medium" w:cs="SourceSansPro-Light"/>
        <w:noProof/>
        <w:color w:val="0071CE"/>
        <w:sz w:val="20"/>
        <w:szCs w:val="21"/>
      </w:rPr>
      <w:drawing>
        <wp:anchor distT="0" distB="0" distL="114300" distR="114300" simplePos="0" relativeHeight="251675648" behindDoc="0" locked="0" layoutInCell="1" allowOverlap="1" wp14:anchorId="33D18E43" wp14:editId="094B783C">
          <wp:simplePos x="0" y="0"/>
          <wp:positionH relativeFrom="column">
            <wp:posOffset>-1800</wp:posOffset>
          </wp:positionH>
          <wp:positionV relativeFrom="paragraph">
            <wp:posOffset>106390</wp:posOffset>
          </wp:positionV>
          <wp:extent cx="2263775" cy="805815"/>
          <wp:effectExtent l="0" t="0" r="3175" b="0"/>
          <wp:wrapSquare wrapText="bothSides"/>
          <wp:docPr id="4" name="Picture 4" descr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Picture 344" descr="SBCTC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7D7C">
      <w:rPr>
        <w:rFonts w:ascii="Franklin Gothic Medium" w:hAnsi="Franklin Gothic Medium" w:cs="SourceSansPro-Light"/>
        <w:color w:val="0071CE"/>
        <w:sz w:val="20"/>
        <w:szCs w:val="21"/>
      </w:rPr>
      <w:t>CONTACT INFORMATION</w:t>
    </w:r>
  </w:p>
  <w:p w14:paraId="75CABCE0" w14:textId="0A5230A4" w:rsidR="0000238D" w:rsidRPr="00F87D7C" w:rsidRDefault="00FE017D" w:rsidP="00F87D7C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>
      <w:rPr>
        <w:rFonts w:cs="Franklin Gothic Demi"/>
        <w:color w:val="000000"/>
        <w:spacing w:val="-3"/>
        <w:sz w:val="16"/>
        <w:szCs w:val="16"/>
      </w:rPr>
      <w:t>Bill Moore</w:t>
    </w:r>
  </w:p>
  <w:p w14:paraId="7DBCC2F9" w14:textId="156E085B" w:rsidR="0000238D" w:rsidRDefault="0000238D" w:rsidP="00F87D7C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 w:rsidRPr="00F87D7C">
      <w:rPr>
        <w:rFonts w:cs="Franklin Gothic Demi"/>
        <w:noProof/>
        <w:color w:val="000000"/>
        <w:spacing w:val="-3"/>
        <w:sz w:val="16"/>
        <w:szCs w:val="16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F505740" wp14:editId="382FEBFC">
              <wp:simplePos x="0" y="0"/>
              <wp:positionH relativeFrom="column">
                <wp:posOffset>2971800</wp:posOffset>
              </wp:positionH>
              <wp:positionV relativeFrom="paragraph">
                <wp:posOffset>30900</wp:posOffset>
              </wp:positionV>
              <wp:extent cx="525705" cy="230505"/>
              <wp:effectExtent l="0" t="0" r="8255" b="0"/>
              <wp:wrapSquare wrapText="bothSides"/>
              <wp:docPr id="7" name="Group 7" descr="CC B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05" cy="230505"/>
                        <a:chOff x="0" y="0"/>
                        <a:chExt cx="525705" cy="230505"/>
                      </a:xfrm>
                    </wpg:grpSpPr>
                    <pic:pic xmlns:pic="http://schemas.openxmlformats.org/drawingml/2006/picture">
                      <pic:nvPicPr>
                        <pic:cNvPr id="9" name="Picture 9" descr="Creative Commons CC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reative Commons B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0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AAF95" id="Group 7" o:spid="_x0000_s1026" alt="CC BY" style="position:absolute;margin-left:234pt;margin-top:2.45pt;width:41.4pt;height:18.15pt;z-index:251676672;mso-height-relative:margin" coordsize="5257,2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Creative Commons CC" style="position:absolute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">
                <v:imagedata r:id="rId4" o:title="Creative Commons CC"/>
                <v:path arrowok="t"/>
              </v:shape>
              <v:shape id="Picture 11" o:spid="_x0000_s1028" type="#_x0000_t75" alt="Creative Commons BY" style="position:absolute;left:2952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">
                <v:imagedata r:id="rId5" o:title="Creative Commons BY"/>
                <v:path arrowok="t"/>
              </v:shape>
              <w10:wrap type="square"/>
            </v:group>
          </w:pict>
        </mc:Fallback>
      </mc:AlternateContent>
    </w:r>
    <w:r w:rsidR="00FE017D">
      <w:rPr>
        <w:rFonts w:cs="Franklin Gothic Demi"/>
        <w:color w:val="000000"/>
        <w:spacing w:val="-3"/>
        <w:sz w:val="16"/>
        <w:szCs w:val="16"/>
      </w:rPr>
      <w:t>Bridge to College Director</w:t>
    </w:r>
  </w:p>
  <w:p w14:paraId="4D90D659" w14:textId="37E8CA56" w:rsidR="0000238D" w:rsidRPr="00F87D7C" w:rsidRDefault="00FE017D" w:rsidP="00F87D7C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>
      <w:rPr>
        <w:rFonts w:cs="Franklin Gothic Demi"/>
        <w:color w:val="000000"/>
        <w:spacing w:val="-3"/>
        <w:sz w:val="16"/>
        <w:szCs w:val="16"/>
      </w:rPr>
      <w:t>State Board for Community &amp; Technical Colleges</w:t>
    </w:r>
  </w:p>
  <w:p w14:paraId="487BF2F7" w14:textId="2605699E" w:rsidR="0000238D" w:rsidRPr="00C945E6" w:rsidRDefault="00000000" w:rsidP="00C945E6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4770"/>
      <w:textAlignment w:val="center"/>
      <w:rPr>
        <w:rFonts w:cs="Franklin Gothic Demi"/>
        <w:color w:val="0563C1" w:themeColor="hyperlink"/>
        <w:spacing w:val="-3"/>
        <w:sz w:val="16"/>
        <w:szCs w:val="16"/>
        <w:u w:val="single"/>
      </w:rPr>
    </w:pPr>
    <w:hyperlink r:id="rId6" w:history="1">
      <w:r w:rsidR="0000238D" w:rsidRPr="00F87D7C">
        <w:rPr>
          <w:rFonts w:cs="Franklin Gothic Demi"/>
          <w:color w:val="0563C1" w:themeColor="hyperlink"/>
          <w:spacing w:val="-3"/>
          <w:sz w:val="16"/>
          <w:szCs w:val="16"/>
          <w:u w:val="single"/>
        </w:rPr>
        <w:t>CC BY 4.0</w:t>
      </w:r>
    </w:hyperlink>
    <w:r w:rsidR="0000238D" w:rsidRPr="00F87D7C">
      <w:rPr>
        <w:rFonts w:cs="Franklin Gothic Demi"/>
        <w:color w:val="000000"/>
        <w:spacing w:val="-3"/>
        <w:sz w:val="16"/>
        <w:szCs w:val="16"/>
      </w:rPr>
      <w:tab/>
    </w:r>
    <w:r w:rsidR="0000238D">
      <w:rPr>
        <w:rFonts w:cs="Franklin Gothic Demi"/>
        <w:color w:val="000000"/>
        <w:spacing w:val="-3"/>
        <w:sz w:val="16"/>
        <w:szCs w:val="16"/>
      </w:rPr>
      <w:t>360-704-4</w:t>
    </w:r>
    <w:r w:rsidR="00FE017D">
      <w:rPr>
        <w:rFonts w:cs="Franklin Gothic Demi"/>
        <w:color w:val="000000"/>
        <w:spacing w:val="-3"/>
        <w:sz w:val="16"/>
        <w:szCs w:val="16"/>
      </w:rPr>
      <w:t>346</w:t>
    </w:r>
  </w:p>
  <w:p w14:paraId="5624D761" w14:textId="339DCB70" w:rsidR="0000238D" w:rsidRPr="00F87D7C" w:rsidRDefault="00FE017D" w:rsidP="00C945E6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</w:pPr>
    <w:r>
      <w:rPr>
        <w:rFonts w:cs="Franklin Gothic Demi"/>
        <w:color w:val="000000"/>
        <w:spacing w:val="-3"/>
        <w:sz w:val="16"/>
        <w:szCs w:val="16"/>
      </w:rPr>
      <w:t>bmoore</w:t>
    </w:r>
    <w:r w:rsidR="0000238D" w:rsidRPr="00F87D7C">
      <w:rPr>
        <w:rFonts w:cs="Franklin Gothic Demi"/>
        <w:color w:val="000000"/>
        <w:spacing w:val="-3"/>
        <w:sz w:val="16"/>
        <w:szCs w:val="16"/>
      </w:rPr>
      <w:t>@sbctc.edu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ECA" w14:textId="77777777" w:rsidR="0000238D" w:rsidRPr="00F87D7C" w:rsidRDefault="0000238D" w:rsidP="00C140EE">
    <w:pPr>
      <w:jc w:val="right"/>
    </w:pPr>
    <w:r w:rsidRPr="00F87D7C">
      <w:fldChar w:fldCharType="begin"/>
    </w:r>
    <w:r w:rsidRPr="00F87D7C">
      <w:instrText xml:space="preserve"> PAGE   \* MERGEFORMAT </w:instrText>
    </w:r>
    <w:r w:rsidRPr="00F87D7C">
      <w:fldChar w:fldCharType="separate"/>
    </w:r>
    <w:r w:rsidR="00A1332C">
      <w:rPr>
        <w:noProof/>
      </w:rPr>
      <w:t>3</w:t>
    </w:r>
    <w:r w:rsidRPr="00F87D7C">
      <w:fldChar w:fldCharType="end"/>
    </w:r>
    <w:r w:rsidRPr="00F87D7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5F2B54" wp14:editId="020E39B1">
              <wp:simplePos x="0" y="0"/>
              <wp:positionH relativeFrom="margin">
                <wp:posOffset>2540</wp:posOffset>
              </wp:positionH>
              <wp:positionV relativeFrom="paragraph">
                <wp:posOffset>294310</wp:posOffset>
              </wp:positionV>
              <wp:extent cx="6400800" cy="0"/>
              <wp:effectExtent l="0" t="0" r="19050" b="19050"/>
              <wp:wrapNone/>
              <wp:docPr id="8" name="Straight Connector 8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372FF" id="Straight Connector 8" o:spid="_x0000_s1026" alt="Title: Footer Divider - Description: Footer Divider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3.15pt" to="50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">
              <v:stroke opacity="19532f"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359B" w14:textId="77777777" w:rsidR="00D92EC3" w:rsidRDefault="00D92EC3" w:rsidP="00D64448">
      <w:pPr>
        <w:spacing w:after="0" w:line="240" w:lineRule="auto"/>
      </w:pPr>
      <w:r>
        <w:separator/>
      </w:r>
    </w:p>
    <w:p w14:paraId="355946B0" w14:textId="77777777" w:rsidR="00D92EC3" w:rsidRDefault="00D92EC3"/>
  </w:footnote>
  <w:footnote w:type="continuationSeparator" w:id="0">
    <w:p w14:paraId="533D9DC3" w14:textId="77777777" w:rsidR="00D92EC3" w:rsidRDefault="00D92EC3" w:rsidP="00D64448">
      <w:pPr>
        <w:spacing w:after="0" w:line="240" w:lineRule="auto"/>
      </w:pPr>
      <w:r>
        <w:continuationSeparator/>
      </w:r>
    </w:p>
    <w:p w14:paraId="7DDA3021" w14:textId="77777777" w:rsidR="00D92EC3" w:rsidRDefault="00D92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33F3" w14:textId="5A09DDBC" w:rsidR="00C05AF9" w:rsidRDefault="00C05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4092" w14:textId="478C6C95" w:rsidR="0000238D" w:rsidRPr="006C6003" w:rsidRDefault="00000000" w:rsidP="00951D38">
    <w:pPr>
      <w:pStyle w:val="Subpageheading"/>
    </w:pPr>
    <w:sdt>
      <w:sdtPr>
        <w:alias w:val="Title"/>
        <w:tag w:val=""/>
        <w:id w:val="-161473776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E017D">
          <w:t>system placement agreement</w:t>
        </w:r>
      </w:sdtContent>
    </w:sdt>
  </w:p>
  <w:p w14:paraId="38BF1D45" w14:textId="77777777" w:rsidR="0000238D" w:rsidRDefault="0000238D">
    <w:r>
      <w:rPr>
        <w:noProof/>
      </w:rPr>
      <w:drawing>
        <wp:inline distT="0" distB="0" distL="0" distR="0" wp14:anchorId="58784F22" wp14:editId="1A80B0BB">
          <wp:extent cx="6400800" cy="123190"/>
          <wp:effectExtent l="0" t="0" r="0" b="3810"/>
          <wp:docPr id="2" name="Picture 2" descr="Header - Color Bar" title="Header - Colo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2C034" w14:textId="77777777" w:rsidR="0000238D" w:rsidRPr="0008488D" w:rsidRDefault="000023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B48" w14:textId="5404DFC8" w:rsidR="00C05AF9" w:rsidRDefault="00C05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DE90" w14:textId="1DA11563" w:rsidR="00C05AF9" w:rsidRDefault="00C05A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6E7E" w14:textId="47BE3F1F" w:rsidR="00C05AF9" w:rsidRDefault="00C05AF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F585" w14:textId="712E708F" w:rsidR="00C05AF9" w:rsidRDefault="00C0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D8C"/>
    <w:multiLevelType w:val="multilevel"/>
    <w:tmpl w:val="6C0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15089"/>
    <w:multiLevelType w:val="multilevel"/>
    <w:tmpl w:val="EE62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607071"/>
    <w:multiLevelType w:val="hybridMultilevel"/>
    <w:tmpl w:val="82B4C860"/>
    <w:lvl w:ilvl="0" w:tplc="8EF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283A"/>
    <w:multiLevelType w:val="multilevel"/>
    <w:tmpl w:val="7C80AF7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24452621"/>
    <w:multiLevelType w:val="hybridMultilevel"/>
    <w:tmpl w:val="E9B6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7AD5"/>
    <w:multiLevelType w:val="multilevel"/>
    <w:tmpl w:val="7C70468C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7065BBA"/>
    <w:multiLevelType w:val="hybridMultilevel"/>
    <w:tmpl w:val="94785960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66B5"/>
    <w:multiLevelType w:val="hybridMultilevel"/>
    <w:tmpl w:val="1B1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74FC"/>
    <w:multiLevelType w:val="hybridMultilevel"/>
    <w:tmpl w:val="FF74ACF2"/>
    <w:lvl w:ilvl="0" w:tplc="AB56A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08C3"/>
    <w:multiLevelType w:val="multilevel"/>
    <w:tmpl w:val="9ADA116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4C11AE6"/>
    <w:multiLevelType w:val="multilevel"/>
    <w:tmpl w:val="76FC11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134D93"/>
    <w:multiLevelType w:val="hybridMultilevel"/>
    <w:tmpl w:val="901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A39D5"/>
    <w:multiLevelType w:val="hybridMultilevel"/>
    <w:tmpl w:val="B39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23ED"/>
    <w:multiLevelType w:val="multilevel"/>
    <w:tmpl w:val="05B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C4A16"/>
    <w:multiLevelType w:val="hybridMultilevel"/>
    <w:tmpl w:val="F68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D02F5"/>
    <w:multiLevelType w:val="hybridMultilevel"/>
    <w:tmpl w:val="3F28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15C55"/>
    <w:multiLevelType w:val="multilevel"/>
    <w:tmpl w:val="E57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01545"/>
    <w:multiLevelType w:val="multilevel"/>
    <w:tmpl w:val="6400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5C2170C"/>
    <w:multiLevelType w:val="multilevel"/>
    <w:tmpl w:val="9484F8F4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abstractNum w:abstractNumId="19" w15:restartNumberingAfterBreak="0">
    <w:nsid w:val="687116AE"/>
    <w:multiLevelType w:val="hybridMultilevel"/>
    <w:tmpl w:val="B0B4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83943">
    <w:abstractNumId w:val="6"/>
  </w:num>
  <w:num w:numId="2" w16cid:durableId="436605206">
    <w:abstractNumId w:val="6"/>
  </w:num>
  <w:num w:numId="3" w16cid:durableId="477261023">
    <w:abstractNumId w:val="2"/>
  </w:num>
  <w:num w:numId="4" w16cid:durableId="675881125">
    <w:abstractNumId w:val="14"/>
  </w:num>
  <w:num w:numId="5" w16cid:durableId="2038001845">
    <w:abstractNumId w:val="12"/>
  </w:num>
  <w:num w:numId="6" w16cid:durableId="440223530">
    <w:abstractNumId w:val="6"/>
  </w:num>
  <w:num w:numId="7" w16cid:durableId="1305234563">
    <w:abstractNumId w:val="7"/>
  </w:num>
  <w:num w:numId="8" w16cid:durableId="1507597771">
    <w:abstractNumId w:val="18"/>
  </w:num>
  <w:num w:numId="9" w16cid:durableId="1221598272">
    <w:abstractNumId w:val="10"/>
  </w:num>
  <w:num w:numId="10" w16cid:durableId="195656986">
    <w:abstractNumId w:val="17"/>
  </w:num>
  <w:num w:numId="11" w16cid:durableId="907573870">
    <w:abstractNumId w:val="3"/>
  </w:num>
  <w:num w:numId="12" w16cid:durableId="1551192033">
    <w:abstractNumId w:val="9"/>
  </w:num>
  <w:num w:numId="13" w16cid:durableId="679968034">
    <w:abstractNumId w:val="9"/>
  </w:num>
  <w:num w:numId="14" w16cid:durableId="858087638">
    <w:abstractNumId w:val="9"/>
  </w:num>
  <w:num w:numId="15" w16cid:durableId="735250886">
    <w:abstractNumId w:val="9"/>
  </w:num>
  <w:num w:numId="16" w16cid:durableId="463503027">
    <w:abstractNumId w:val="1"/>
  </w:num>
  <w:num w:numId="17" w16cid:durableId="875587108">
    <w:abstractNumId w:val="17"/>
  </w:num>
  <w:num w:numId="18" w16cid:durableId="1856965464">
    <w:abstractNumId w:val="3"/>
  </w:num>
  <w:num w:numId="19" w16cid:durableId="1392195385">
    <w:abstractNumId w:val="9"/>
  </w:num>
  <w:num w:numId="20" w16cid:durableId="946544273">
    <w:abstractNumId w:val="9"/>
  </w:num>
  <w:num w:numId="21" w16cid:durableId="298876600">
    <w:abstractNumId w:val="9"/>
  </w:num>
  <w:num w:numId="22" w16cid:durableId="138958150">
    <w:abstractNumId w:val="9"/>
  </w:num>
  <w:num w:numId="23" w16cid:durableId="1587610703">
    <w:abstractNumId w:val="5"/>
  </w:num>
  <w:num w:numId="24" w16cid:durableId="127551607">
    <w:abstractNumId w:val="16"/>
  </w:num>
  <w:num w:numId="25" w16cid:durableId="350299163">
    <w:abstractNumId w:val="8"/>
  </w:num>
  <w:num w:numId="26" w16cid:durableId="136148851">
    <w:abstractNumId w:val="15"/>
  </w:num>
  <w:num w:numId="27" w16cid:durableId="1863203123">
    <w:abstractNumId w:val="13"/>
  </w:num>
  <w:num w:numId="28" w16cid:durableId="1813327870">
    <w:abstractNumId w:val="0"/>
  </w:num>
  <w:num w:numId="29" w16cid:durableId="508325580">
    <w:abstractNumId w:val="19"/>
  </w:num>
  <w:num w:numId="30" w16cid:durableId="823082232">
    <w:abstractNumId w:val="11"/>
  </w:num>
  <w:num w:numId="31" w16cid:durableId="7694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2C"/>
    <w:rsid w:val="0000238D"/>
    <w:rsid w:val="00012EA5"/>
    <w:rsid w:val="00036E26"/>
    <w:rsid w:val="000827DF"/>
    <w:rsid w:val="000868B6"/>
    <w:rsid w:val="000955DB"/>
    <w:rsid w:val="000A4801"/>
    <w:rsid w:val="000B2BF0"/>
    <w:rsid w:val="000B3C73"/>
    <w:rsid w:val="000C444C"/>
    <w:rsid w:val="000F2BBF"/>
    <w:rsid w:val="0014261F"/>
    <w:rsid w:val="00164E17"/>
    <w:rsid w:val="00183F51"/>
    <w:rsid w:val="001A1C9C"/>
    <w:rsid w:val="001B5788"/>
    <w:rsid w:val="001C2604"/>
    <w:rsid w:val="001E077F"/>
    <w:rsid w:val="001F773A"/>
    <w:rsid w:val="00201E30"/>
    <w:rsid w:val="00255347"/>
    <w:rsid w:val="0028396E"/>
    <w:rsid w:val="002914F5"/>
    <w:rsid w:val="002969C6"/>
    <w:rsid w:val="002976DE"/>
    <w:rsid w:val="002D265D"/>
    <w:rsid w:val="00307AD6"/>
    <w:rsid w:val="003117C1"/>
    <w:rsid w:val="00312DEC"/>
    <w:rsid w:val="00327112"/>
    <w:rsid w:val="00340F58"/>
    <w:rsid w:val="0036550E"/>
    <w:rsid w:val="003701C4"/>
    <w:rsid w:val="003719B5"/>
    <w:rsid w:val="00380DEC"/>
    <w:rsid w:val="003C49C5"/>
    <w:rsid w:val="003D1158"/>
    <w:rsid w:val="003D65CF"/>
    <w:rsid w:val="004045AA"/>
    <w:rsid w:val="0041760F"/>
    <w:rsid w:val="004273F7"/>
    <w:rsid w:val="00432500"/>
    <w:rsid w:val="00433030"/>
    <w:rsid w:val="00451EEE"/>
    <w:rsid w:val="004878A2"/>
    <w:rsid w:val="004B2C0C"/>
    <w:rsid w:val="004C2361"/>
    <w:rsid w:val="004C44FC"/>
    <w:rsid w:val="004E7E3F"/>
    <w:rsid w:val="00501E4A"/>
    <w:rsid w:val="00514C3C"/>
    <w:rsid w:val="00540B73"/>
    <w:rsid w:val="00586206"/>
    <w:rsid w:val="00586CD0"/>
    <w:rsid w:val="00590F1E"/>
    <w:rsid w:val="005917CC"/>
    <w:rsid w:val="005951D0"/>
    <w:rsid w:val="00595F16"/>
    <w:rsid w:val="005C002F"/>
    <w:rsid w:val="005C3DA7"/>
    <w:rsid w:val="005F1687"/>
    <w:rsid w:val="006100A9"/>
    <w:rsid w:val="00611992"/>
    <w:rsid w:val="00621AAE"/>
    <w:rsid w:val="00666EC1"/>
    <w:rsid w:val="0068247B"/>
    <w:rsid w:val="006879EF"/>
    <w:rsid w:val="006C65EC"/>
    <w:rsid w:val="006D1F24"/>
    <w:rsid w:val="006D799A"/>
    <w:rsid w:val="006F464E"/>
    <w:rsid w:val="00712726"/>
    <w:rsid w:val="00713BDA"/>
    <w:rsid w:val="007806D3"/>
    <w:rsid w:val="007A7C5F"/>
    <w:rsid w:val="007B219A"/>
    <w:rsid w:val="008019BB"/>
    <w:rsid w:val="00815B6B"/>
    <w:rsid w:val="0083490B"/>
    <w:rsid w:val="00860992"/>
    <w:rsid w:val="00870B65"/>
    <w:rsid w:val="008B332A"/>
    <w:rsid w:val="008E5072"/>
    <w:rsid w:val="008F6016"/>
    <w:rsid w:val="009049B6"/>
    <w:rsid w:val="00907334"/>
    <w:rsid w:val="009114B0"/>
    <w:rsid w:val="00923EE4"/>
    <w:rsid w:val="009247AF"/>
    <w:rsid w:val="00951D38"/>
    <w:rsid w:val="00954694"/>
    <w:rsid w:val="0099254F"/>
    <w:rsid w:val="009A59C8"/>
    <w:rsid w:val="009B1963"/>
    <w:rsid w:val="009D3628"/>
    <w:rsid w:val="009D6930"/>
    <w:rsid w:val="009F0880"/>
    <w:rsid w:val="00A1312E"/>
    <w:rsid w:val="00A1332C"/>
    <w:rsid w:val="00A17D9C"/>
    <w:rsid w:val="00A21D46"/>
    <w:rsid w:val="00A96492"/>
    <w:rsid w:val="00AA55E4"/>
    <w:rsid w:val="00AA6CA1"/>
    <w:rsid w:val="00AB27E7"/>
    <w:rsid w:val="00AD6745"/>
    <w:rsid w:val="00AF3004"/>
    <w:rsid w:val="00B11D55"/>
    <w:rsid w:val="00B145A2"/>
    <w:rsid w:val="00B34351"/>
    <w:rsid w:val="00B64335"/>
    <w:rsid w:val="00B828D0"/>
    <w:rsid w:val="00BA595C"/>
    <w:rsid w:val="00BF346D"/>
    <w:rsid w:val="00BF3BDE"/>
    <w:rsid w:val="00C013C5"/>
    <w:rsid w:val="00C04EB1"/>
    <w:rsid w:val="00C05AF9"/>
    <w:rsid w:val="00C066C8"/>
    <w:rsid w:val="00C140EE"/>
    <w:rsid w:val="00C22BEA"/>
    <w:rsid w:val="00C241DC"/>
    <w:rsid w:val="00C760C2"/>
    <w:rsid w:val="00C945E6"/>
    <w:rsid w:val="00C95EF3"/>
    <w:rsid w:val="00C960D3"/>
    <w:rsid w:val="00CA0189"/>
    <w:rsid w:val="00CF5351"/>
    <w:rsid w:val="00D070C8"/>
    <w:rsid w:val="00D13443"/>
    <w:rsid w:val="00D14C99"/>
    <w:rsid w:val="00D47C62"/>
    <w:rsid w:val="00D5393D"/>
    <w:rsid w:val="00D60E8D"/>
    <w:rsid w:val="00D64448"/>
    <w:rsid w:val="00D77370"/>
    <w:rsid w:val="00D92EC3"/>
    <w:rsid w:val="00DA4F86"/>
    <w:rsid w:val="00DC4628"/>
    <w:rsid w:val="00DD7F2A"/>
    <w:rsid w:val="00DE3FAA"/>
    <w:rsid w:val="00E033C7"/>
    <w:rsid w:val="00E03586"/>
    <w:rsid w:val="00E03A12"/>
    <w:rsid w:val="00E10B81"/>
    <w:rsid w:val="00E35C8C"/>
    <w:rsid w:val="00E374DE"/>
    <w:rsid w:val="00E73F14"/>
    <w:rsid w:val="00EB7869"/>
    <w:rsid w:val="00EE0920"/>
    <w:rsid w:val="00EF0642"/>
    <w:rsid w:val="00F03808"/>
    <w:rsid w:val="00F42C10"/>
    <w:rsid w:val="00F5782D"/>
    <w:rsid w:val="00F74B15"/>
    <w:rsid w:val="00F77126"/>
    <w:rsid w:val="00F87D7C"/>
    <w:rsid w:val="00F95763"/>
    <w:rsid w:val="00FB42D3"/>
    <w:rsid w:val="00FD3C57"/>
    <w:rsid w:val="00FE017D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D8E23"/>
  <w15:chartTrackingRefBased/>
  <w15:docId w15:val="{1A4DD096-0D9B-43E9-9059-B8D9885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346D"/>
  </w:style>
  <w:style w:type="paragraph" w:styleId="Heading1">
    <w:name w:val="heading 1"/>
    <w:basedOn w:val="Normal"/>
    <w:next w:val="Normal"/>
    <w:link w:val="Heading1Char"/>
    <w:autoRedefine/>
    <w:qFormat/>
    <w:rsid w:val="00EE0920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Normal"/>
    <w:link w:val="Heading2Char"/>
    <w:qFormat/>
    <w:rsid w:val="00951D38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Heading3">
    <w:name w:val="heading 3"/>
    <w:basedOn w:val="Heading2"/>
    <w:next w:val="Normal"/>
    <w:link w:val="Heading3Char"/>
    <w:qFormat/>
    <w:rsid w:val="00951D38"/>
    <w:pPr>
      <w:outlineLvl w:val="2"/>
    </w:pPr>
    <w:rPr>
      <w:color w:val="0071CE"/>
      <w:sz w:val="36"/>
    </w:rPr>
  </w:style>
  <w:style w:type="paragraph" w:styleId="Heading4">
    <w:name w:val="heading 4"/>
    <w:basedOn w:val="Heading3"/>
    <w:next w:val="Normal"/>
    <w:link w:val="Heading4Char"/>
    <w:qFormat/>
    <w:rsid w:val="00951D38"/>
    <w:pPr>
      <w:keepNext/>
      <w:keepLines/>
      <w:spacing w:after="0"/>
      <w:outlineLvl w:val="3"/>
    </w:pPr>
    <w:rPr>
      <w:rFonts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qFormat/>
    <w:rsid w:val="00951D38"/>
    <w:pPr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51D38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51D38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51D38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51D38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951D38"/>
    <w:pPr>
      <w:autoSpaceDE w:val="0"/>
      <w:autoSpaceDN w:val="0"/>
      <w:adjustRightInd w:val="0"/>
      <w:spacing w:after="0"/>
      <w:textAlignment w:val="center"/>
    </w:pPr>
    <w:rPr>
      <w:rFonts w:cs="Franklin Gothic Book"/>
      <w:color w:val="000000"/>
      <w:sz w:val="20"/>
      <w:szCs w:val="20"/>
    </w:rPr>
  </w:style>
  <w:style w:type="paragraph" w:customStyle="1" w:styleId="NoParagraphStyle">
    <w:name w:val="[No Paragraph Style]"/>
    <w:rsid w:val="00951D3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 w:val="20"/>
      <w:szCs w:val="24"/>
    </w:rPr>
  </w:style>
  <w:style w:type="paragraph" w:customStyle="1" w:styleId="BodyCopy">
    <w:name w:val="Body Copy"/>
    <w:basedOn w:val="Normal"/>
    <w:link w:val="BodyCopyChar"/>
    <w:qFormat/>
    <w:rsid w:val="00951D38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51D38"/>
    <w:rPr>
      <w:rFonts w:ascii="Franklin Gothic Book" w:hAnsi="Franklin Gothic Book" w:cs="SourceSansPro-Light"/>
      <w:color w:val="000000"/>
      <w:szCs w:val="21"/>
    </w:rPr>
  </w:style>
  <w:style w:type="paragraph" w:customStyle="1" w:styleId="BodyCopy3">
    <w:name w:val="Body Copy 3"/>
    <w:basedOn w:val="Normal"/>
    <w:link w:val="BodyCopy3Char"/>
    <w:semiHidden/>
    <w:rsid w:val="00951D38"/>
  </w:style>
  <w:style w:type="character" w:customStyle="1" w:styleId="Heading2Char">
    <w:name w:val="Heading 2 Char"/>
    <w:basedOn w:val="DefaultParagraphFont"/>
    <w:link w:val="Heading2"/>
    <w:rsid w:val="00951D38"/>
    <w:rPr>
      <w:rFonts w:ascii="Franklin Gothic Medium" w:hAnsi="Franklin Gothic Medium" w:cs="SourceSansPro-Light"/>
      <w:bCs/>
      <w:color w:val="003764"/>
      <w:sz w:val="40"/>
      <w:szCs w:val="21"/>
    </w:rPr>
  </w:style>
  <w:style w:type="character" w:customStyle="1" w:styleId="BodyCopy3Char">
    <w:name w:val="Body Copy 3 Char"/>
    <w:basedOn w:val="DefaultParagraphFont"/>
    <w:link w:val="BodyCopy3"/>
    <w:semiHidden/>
    <w:rsid w:val="00951D38"/>
    <w:rPr>
      <w:rFonts w:ascii="Franklin Gothic Book" w:hAnsi="Franklin Gothic Book"/>
    </w:rPr>
  </w:style>
  <w:style w:type="paragraph" w:customStyle="1" w:styleId="Bullets">
    <w:name w:val="Bullets"/>
    <w:basedOn w:val="Normal"/>
    <w:link w:val="BulletsChar"/>
    <w:qFormat/>
    <w:rsid w:val="00951D38"/>
    <w:pPr>
      <w:widowControl w:val="0"/>
      <w:numPr>
        <w:numId w:val="18"/>
      </w:numPr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ulletsChar">
    <w:name w:val="Bullets Char"/>
    <w:basedOn w:val="DefaultParagraphFont"/>
    <w:link w:val="Bullets"/>
    <w:rsid w:val="00951D38"/>
    <w:rPr>
      <w:rFonts w:ascii="Franklin Gothic Book" w:hAnsi="Franklin Gothic Book"/>
    </w:rPr>
  </w:style>
  <w:style w:type="paragraph" w:customStyle="1" w:styleId="ContactBody">
    <w:name w:val="Contact Body"/>
    <w:basedOn w:val="BasicParagraph"/>
    <w:link w:val="ContactBodyChar"/>
    <w:uiPriority w:val="1"/>
    <w:qFormat/>
    <w:rsid w:val="00951D38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951D38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951D38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951D38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E0920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951D38"/>
    <w:rPr>
      <w:bCs w:val="0"/>
      <w:color w:val="0071CE"/>
      <w:sz w:val="20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951D38"/>
    <w:rPr>
      <w:rFonts w:ascii="Franklin Gothic Medium" w:hAnsi="Franklin Gothic Medium" w:cs="SourceSansPro-Light"/>
      <w:color w:val="0071CE"/>
      <w:sz w:val="20"/>
      <w:szCs w:val="21"/>
    </w:rPr>
  </w:style>
  <w:style w:type="character" w:customStyle="1" w:styleId="Contactname-BOLD">
    <w:name w:val="Contact name - BOLD"/>
    <w:uiPriority w:val="99"/>
    <w:rsid w:val="00951D38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qFormat/>
    <w:rsid w:val="00951D3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paragraph" w:customStyle="1" w:styleId="FeaturedQuote">
    <w:name w:val="Featured Quote"/>
    <w:basedOn w:val="Normal"/>
    <w:link w:val="FeaturedQuoteChar"/>
    <w:qFormat/>
    <w:rsid w:val="00951D38"/>
    <w:pPr>
      <w:suppressAutoHyphens/>
      <w:ind w:left="1440" w:right="1440"/>
      <w:jc w:val="center"/>
    </w:pPr>
    <w:rPr>
      <w:rFonts w:asciiTheme="majorHAnsi" w:hAnsiTheme="majorHAnsi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rsid w:val="00951D38"/>
    <w:rPr>
      <w:rFonts w:asciiTheme="majorHAnsi" w:hAnsiTheme="majorHAnsi"/>
      <w:i/>
      <w:color w:val="003764"/>
    </w:rPr>
  </w:style>
  <w:style w:type="paragraph" w:styleId="Footer">
    <w:name w:val="footer"/>
    <w:basedOn w:val="Normal"/>
    <w:link w:val="FooterChar"/>
    <w:uiPriority w:val="99"/>
    <w:rsid w:val="00951D3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51D38"/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rsid w:val="00951D3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51D38"/>
    <w:rPr>
      <w:rFonts w:ascii="Franklin Gothic Book" w:hAnsi="Franklin Gothic Book"/>
      <w:sz w:val="20"/>
    </w:rPr>
  </w:style>
  <w:style w:type="paragraph" w:customStyle="1" w:styleId="Header4-Contactinfo">
    <w:name w:val="Header 4 - Contact info"/>
    <w:basedOn w:val="NoParagraphStyle"/>
    <w:uiPriority w:val="99"/>
    <w:rsid w:val="00951D38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951D38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rsid w:val="00951D38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951D38"/>
    <w:pPr>
      <w:widowControl w:val="0"/>
      <w:suppressAutoHyphens/>
      <w:autoSpaceDE w:val="0"/>
      <w:autoSpaceDN w:val="0"/>
      <w:adjustRightInd w:val="0"/>
      <w:spacing w:before="120" w:after="0"/>
      <w:textAlignment w:val="center"/>
    </w:pPr>
    <w:rPr>
      <w:rFonts w:cs="SourceSansPro-Light"/>
      <w:b/>
      <w:i/>
      <w:color w:val="000000"/>
      <w:sz w:val="2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951D38"/>
    <w:rPr>
      <w:rFonts w:ascii="Franklin Gothic Book" w:hAnsi="Franklin Gothic Book" w:cs="SourceSansPro-Light"/>
      <w:b/>
      <w:i/>
      <w:color w:val="000000"/>
      <w:sz w:val="20"/>
      <w:szCs w:val="21"/>
    </w:rPr>
  </w:style>
  <w:style w:type="paragraph" w:customStyle="1" w:styleId="Numberedlist">
    <w:name w:val="Numbered list"/>
    <w:basedOn w:val="Normal"/>
    <w:next w:val="Normal"/>
    <w:link w:val="NumberedlistChar"/>
    <w:qFormat/>
    <w:rsid w:val="00951D38"/>
    <w:pPr>
      <w:widowControl w:val="0"/>
      <w:numPr>
        <w:numId w:val="23"/>
      </w:numPr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NumberedlistChar">
    <w:name w:val="Numbered list Char"/>
    <w:basedOn w:val="DefaultParagraphFont"/>
    <w:link w:val="Numberedlist"/>
    <w:rsid w:val="00951D38"/>
    <w:rPr>
      <w:rFonts w:ascii="Franklin Gothic Book" w:hAnsi="Franklin Gothic Book"/>
    </w:rPr>
  </w:style>
  <w:style w:type="character" w:styleId="Strong">
    <w:name w:val="Strong"/>
    <w:uiPriority w:val="22"/>
    <w:rsid w:val="00951D38"/>
  </w:style>
  <w:style w:type="paragraph" w:customStyle="1" w:styleId="Subpageheading">
    <w:name w:val="Subpage heading"/>
    <w:basedOn w:val="Header"/>
    <w:link w:val="SubpageheadingChar"/>
    <w:qFormat/>
    <w:rsid w:val="00951D38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1D38"/>
    <w:rPr>
      <w:rFonts w:ascii="Franklin Gothic Medium" w:hAnsi="Franklin Gothic Medium" w:cs="SourceSansPro-Light"/>
      <w:bCs/>
      <w:color w:val="0071CE"/>
      <w:sz w:val="36"/>
      <w:szCs w:val="21"/>
    </w:rPr>
  </w:style>
  <w:style w:type="character" w:customStyle="1" w:styleId="Heading4Char">
    <w:name w:val="Heading 4 Char"/>
    <w:basedOn w:val="DefaultParagraphFont"/>
    <w:link w:val="Heading4"/>
    <w:rsid w:val="00951D38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customStyle="1" w:styleId="SubpageheadingChar">
    <w:name w:val="Subpage heading Char"/>
    <w:basedOn w:val="HeaderChar"/>
    <w:link w:val="Subpageheading"/>
    <w:rsid w:val="00951D38"/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D38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951D38"/>
    <w:rPr>
      <w:rFonts w:ascii="Franklin Gothic Medium" w:eastAsiaTheme="majorEastAsia" w:hAnsi="Franklin Gothic Medium" w:cstheme="majorBidi"/>
      <w:bCs/>
      <w:iCs/>
      <w:color w:val="0071CE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D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D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D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7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5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3A12"/>
    <w:pPr>
      <w:spacing w:before="0"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bctc.edu/about/agency/initiatives-projects/bridge-to-college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sbe.wa.gov/our-work/graduation-pathway-op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www.sbctc.edu/about/agency/initiatives-projects/bridge-to-college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%20Office\Branding\Brand%20refresh\Final%20templates\Word%20templates\Issue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BCT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ent_x0020_Owner xmlns="d9922a8a-c8e9-487d-95d2-c6b1c2450a72">
      <UserInfo>
        <DisplayName>Katie Rose</DisplayName>
        <AccountId>85</AccountId>
        <AccountType/>
      </UserInfo>
    </Content_x0020_Owner>
    <IconOverlay xmlns="d9922a8a-c8e9-487d-95d2-c6b1c2450a72" xsi:nil="true"/>
    <Menu_x0020_Group xmlns="d9922a8a-c8e9-487d-95d2-c6b1c2450a72">Publications &amp; Printing</Menu_x0020_Group>
    <Category xmlns="d9922a8a-c8e9-487d-95d2-c6b1c2450a72">SBCTC Templates</Category>
    <_dlc_DocId xmlns="03e82ba2-b1c2-49ab-af23-43782fb35cbc">Z7X6SQ3F62JH-64-80</_dlc_DocId>
    <_dlc_DocIdUrl xmlns="03e82ba2-b1c2-49ab-af23-43782fb35cbc">
      <Url>https://portal.sbctc.edu/sites/Intranet/publications/_layouts/15/DocIdRedir.aspx?ID=Z7X6SQ3F62JH-64-80</Url>
      <Description>Z7X6SQ3F62JH-64-80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48E665ECF7842A8E9F6A6D42CD1A8" ma:contentTypeVersion="513" ma:contentTypeDescription="Create a new document." ma:contentTypeScope="" ma:versionID="d440fc9625261b42707d26fb19635200">
  <xsd:schema xmlns:xsd="http://www.w3.org/2001/XMLSchema" xmlns:xs="http://www.w3.org/2001/XMLSchema" xmlns:p="http://schemas.microsoft.com/office/2006/metadata/properties" xmlns:ns1="http://schemas.microsoft.com/sharepoint/v3" xmlns:ns2="d9922a8a-c8e9-487d-95d2-c6b1c2450a72" xmlns:ns3="03e82ba2-b1c2-49ab-af23-43782fb35cbc" targetNamespace="http://schemas.microsoft.com/office/2006/metadata/properties" ma:root="true" ma:fieldsID="3bdb47f55d4bbc6b9ca2f98c66e7a660" ns1:_="" ns2:_="" ns3:_="">
    <xsd:import namespace="http://schemas.microsoft.com/sharepoint/v3"/>
    <xsd:import namespace="d9922a8a-c8e9-487d-95d2-c6b1c2450a72"/>
    <xsd:import namespace="03e82ba2-b1c2-49ab-af23-43782fb35cbc"/>
    <xsd:element name="properties">
      <xsd:complexType>
        <xsd:sequence>
          <xsd:element name="documentManagement">
            <xsd:complexType>
              <xsd:all>
                <xsd:element ref="ns2:Menu_x0020_Group" minOccurs="0"/>
                <xsd:element ref="ns2:Category" minOccurs="0"/>
                <xsd:element ref="ns2:Content_x0020_Owner" minOccurs="0"/>
                <xsd:element ref="ns3:_dlc_DocId" minOccurs="0"/>
                <xsd:element ref="ns3:_dlc_DocIdUrl" minOccurs="0"/>
                <xsd:element ref="ns3:_dlc_DocIdPersistId" minOccurs="0"/>
                <xsd:element ref="ns2:IconOverlay" minOccurs="0"/>
                <xsd:element ref="ns1:PublishingExpirationDate" minOccurs="0"/>
                <xsd:element ref="ns1:PublishingStart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22a8a-c8e9-487d-95d2-c6b1c2450a72" elementFormDefault="qualified">
    <xsd:import namespace="http://schemas.microsoft.com/office/2006/documentManagement/types"/>
    <xsd:import namespace="http://schemas.microsoft.com/office/infopath/2007/PartnerControls"/>
    <xsd:element name="Menu_x0020_Group" ma:index="2" nillable="true" ma:displayName="Menu Group" ma:default="Publications &amp; Printing" ma:format="Dropdown" ma:internalName="Menu_x0020_Group" ma:readOnly="false">
      <xsd:simpleType>
        <xsd:restriction base="dms:Choice">
          <xsd:enumeration value="Publications &amp; Printing"/>
        </xsd:restriction>
      </xsd:simpleType>
    </xsd:element>
    <xsd:element name="Category" ma:index="3" nillable="true" ma:displayName="Category" ma:format="Dropdown" ma:internalName="Category" ma:readOnly="false">
      <xsd:simpleType>
        <xsd:restriction base="dms:Choice">
          <xsd:enumeration value="Business Cards"/>
          <xsd:enumeration value="Name Badges"/>
          <xsd:enumeration value="Logos"/>
          <xsd:enumeration value="SBCTC Templates"/>
          <xsd:enumeration value="Style Guide"/>
          <xsd:enumeration value="Zoom Backgrounds"/>
        </xsd:restriction>
      </xsd:simpleType>
    </xsd:element>
    <xsd:element name="Content_x0020_Owner" ma:index="10" nillable="true" ma:displayName="Content Owner" ma:list="UserInfo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onOverlay" ma:index="14" nillable="true" ma:displayName="IconOverlay" ma:internalName="IconOverlay" ma:readOnly="false">
      <xsd:simpleType>
        <xsd:restriction base="dms:Text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82ba2-b1c2-49ab-af23-43782fb35cb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594292C-DF12-4E20-9A0B-2EF6C42FC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34E79-01D2-41A6-8895-43CD305CC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922a8a-c8e9-487d-95d2-c6b1c2450a72"/>
    <ds:schemaRef ds:uri="03e82ba2-b1c2-49ab-af23-43782fb35cbc"/>
  </ds:schemaRefs>
</ds:datastoreItem>
</file>

<file path=customXml/itemProps3.xml><?xml version="1.0" encoding="utf-8"?>
<ds:datastoreItem xmlns:ds="http://schemas.openxmlformats.org/officeDocument/2006/customXml" ds:itemID="{535C6355-6135-4CDF-BABB-A1A2A7C6C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27DF4-66B0-4B4E-A3F4-46CEFA11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922a8a-c8e9-487d-95d2-c6b1c2450a72"/>
    <ds:schemaRef ds:uri="03e82ba2-b1c2-49ab-af23-43782fb3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D9A05C-A912-4079-94B0-D3314AC277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G:\Communications Office\Branding\Brand refresh\Final templates\Word templates\Issue brief.dotx</Template>
  <TotalTime>85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brief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placement agreement</dc:title>
  <dc:subject/>
  <dc:creator>Katie Rose</dc:creator>
  <cp:keywords/>
  <dc:description/>
  <cp:lastModifiedBy>Bill Moore</cp:lastModifiedBy>
  <cp:revision>8</cp:revision>
  <cp:lastPrinted>2018-01-10T18:00:00Z</cp:lastPrinted>
  <dcterms:created xsi:type="dcterms:W3CDTF">2022-09-26T20:23:00Z</dcterms:created>
  <dcterms:modified xsi:type="dcterms:W3CDTF">2022-09-30T03:59:00Z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0x0101001F948E665ECF7842A8E9F6A6D42CD1A8</vt:lpwstr>
  </property>
  <property fmtid="{D5CDD505-2E9C-101B-9397-08002B2CF9AE}" pid="3" name="_dlc_DocIdItemGuid">
    <vt:lpwstr>d19fad7b-b9d2-4455-b368-fe4be0cdc398</vt:lpwstr>
  </property>
</Properties>
</file>