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November 6,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right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Executive Summary: Presentation Follow-up Questions/Answers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right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Dear SBCTC Team,</w:t>
      </w:r>
    </w:p>
    <w:p w:rsidR="00000000" w:rsidDel="00000000" w:rsidP="00000000" w:rsidRDefault="00000000" w:rsidRPr="00000000" w14:paraId="00000007">
      <w:pPr>
        <w:pageBreakBefore w:val="0"/>
        <w:ind w:right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right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Thank you again for your interest and consideration in partnering with Get Inclusive. </w:t>
      </w:r>
    </w:p>
    <w:p w:rsidR="00000000" w:rsidDel="00000000" w:rsidP="00000000" w:rsidRDefault="00000000" w:rsidRPr="00000000" w14:paraId="00000009">
      <w:pPr>
        <w:pageBreakBefore w:val="0"/>
        <w:ind w:right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right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purpose of this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Executive Summary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is to: (i) answer open questions and deliver follow-up items from our Presentation call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on November 3, 2021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and (iii) provide a copy of the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Presentation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Slides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from our call.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Your Questions. Our Answers.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SBCTC questions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Get Inclusive Response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ind w:left="0" w:firstLine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Can you provide sample onboarding documentation?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You can see sample onboarding documents here: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Get Inclusive Onboarding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How do we manage large-scale migrations?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We've operationalized the process for campuses to switch to Get Inclusive from Vector and EVERFI. A sample project plan is here:  </w:t>
            </w:r>
            <w:hyperlink r:id="rId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Sample Project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What’s the right pricing model for the system?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rom a total cost perspective, the system will pay less than you’re currently paying.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ind w:left="0" w:firstLine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Does Get Inclusive provide an adult learner student sexual assault prevention/Title IX course?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Get Inclusive provides a student course tailored for community college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ind w:left="7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ind w:left="0" w:firstLine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Are Get Inclusive courses accessible?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Get inclusive courses are fully compliant with WCAG 2.1 AA and we've recently passed accessibility audits at the UMass System and Stanford.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You can review our VPAT here: </w:t>
            </w:r>
            <w:hyperlink r:id="rId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Get Inclusive VPAT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How does Get Inclusive's customization process work?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0" w:firstLine="0"/>
              <w:rPr>
                <w:rFonts w:ascii="Open Sans" w:cs="Open Sans" w:eastAsia="Open Sans" w:hAnsi="Open Sans"/>
                <w:color w:val="2222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Get Inclusive provides flexible standard customization for policies, definitions, contacts, resources, welcome video, and placeholders that allow for removing content or adding in customer-provided content which can review in this document: </w:t>
            </w:r>
            <w:hyperlink r:id="rId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ind w:left="0" w:firstLine="0"/>
              <w:rPr>
                <w:rFonts w:ascii="Open Sans" w:cs="Open Sans" w:eastAsia="Open Sans" w:hAnsi="Open Sans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Can Get Inclusive integrate with PeopleSoft for a centralized system deployment?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Get Inclusive can integrate with PeopleSoft or any other system to make the training process as automated and seamless as possible. You can see a case study for National University System outlining a successful integration and automation process: </w:t>
            </w:r>
            <w:hyperlink r:id="rId1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More technical documents can be provided upon request. </w:t>
            </w:r>
          </w:p>
          <w:p w:rsidR="00000000" w:rsidDel="00000000" w:rsidP="00000000" w:rsidRDefault="00000000" w:rsidRPr="00000000" w14:paraId="00000029">
            <w:pPr>
              <w:pageBreakBefore w:val="0"/>
              <w:ind w:left="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What courses are available in Spanish?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ind w:left="0" w:firstLine="0"/>
              <w:rPr>
                <w:rFonts w:ascii="Open Sans" w:cs="Open Sans" w:eastAsia="Open Sans" w:hAnsi="Open Sans"/>
                <w:color w:val="2222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Any Get Inclusive course can be provided in Spanish.</w:t>
            </w:r>
          </w:p>
          <w:p w:rsidR="00000000" w:rsidDel="00000000" w:rsidP="00000000" w:rsidRDefault="00000000" w:rsidRPr="00000000" w14:paraId="0000002C">
            <w:pPr>
              <w:pageBreakBefore w:val="0"/>
              <w:ind w:left="0" w:firstLine="0"/>
              <w:rPr>
                <w:rFonts w:ascii="Open Sans" w:cs="Open Sans" w:eastAsia="Open Sans" w:hAnsi="Open Sans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cost for translations is $500.00 yearly per language, per course. </w:t>
            </w:r>
          </w:p>
          <w:p w:rsidR="00000000" w:rsidDel="00000000" w:rsidP="00000000" w:rsidRDefault="00000000" w:rsidRPr="00000000" w14:paraId="0000002E">
            <w:pPr>
              <w:pageBreakBefore w:val="0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What courses are available in the proposed pricing?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ind w:left="0" w:firstLine="0"/>
              <w:rPr>
                <w:rFonts w:ascii="Open Sans" w:cs="Open Sans" w:eastAsia="Open Sans" w:hAnsi="Open Sans"/>
                <w:color w:val="2222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Get Inclusive has proposed site license pricing which includes all courses in our student and employee catalog. </w:t>
            </w:r>
          </w:p>
          <w:p w:rsidR="00000000" w:rsidDel="00000000" w:rsidP="00000000" w:rsidRDefault="00000000" w:rsidRPr="00000000" w14:paraId="00000031">
            <w:pPr>
              <w:pageBreakBefore w:val="0"/>
              <w:ind w:left="0" w:firstLine="0"/>
              <w:rPr>
                <w:rFonts w:ascii="Open Sans" w:cs="Open Sans" w:eastAsia="Open Sans" w:hAnsi="Open Sans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You can see all courses in the attached presentation slides.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Course previews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Can you provide us with course access for review?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Please find shareable course preview links here: 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Student Demo Access: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hyperlink r:id="rId1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Adult Learner Title IX Student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hyperlink r:id="rId1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Title IX Refresher Student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hyperlink r:id="rId1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Student Worker Title IX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Employee Demo Access: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hyperlink r:id="rId1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Title IX Employee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before="0" w:line="240" w:lineRule="auto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​​</w:t>
            </w:r>
            <w:hyperlink r:id="rId1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Title IX/Title VII Combo Employee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200" w:before="0" w:line="240" w:lineRule="auto"/>
              <w:ind w:left="0" w:firstLine="0"/>
              <w:rPr>
                <w:rFonts w:ascii="Open Sans" w:cs="Open Sans" w:eastAsia="Open Sans" w:hAnsi="Open Sans"/>
                <w:highlight w:val="white"/>
              </w:rPr>
            </w:pPr>
            <w:hyperlink r:id="rId1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DE&amp;I Core Employee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00b17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Presentation 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Open Sans" w:cs="Open Sans" w:eastAsia="Open Sans" w:hAnsi="Open Sans"/>
              </w:rPr>
            </w:pPr>
            <w:hyperlink r:id="rId1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Presentation 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We thank you again for SBCTC's deep review into Get Inclusive’s products and capabilities. We trust the above information is responsive to your requests. </w:t>
      </w:r>
    </w:p>
    <w:p w:rsidR="00000000" w:rsidDel="00000000" w:rsidP="00000000" w:rsidRDefault="00000000" w:rsidRPr="00000000" w14:paraId="0000004B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 you have any other questions or would like us to clarify anything presented above, please contact me at </w:t>
      </w: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ghomer@getinclusive.com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Kind Regards,</w:t>
      </w:r>
    </w:p>
    <w:p w:rsidR="00000000" w:rsidDel="00000000" w:rsidP="00000000" w:rsidRDefault="00000000" w:rsidRPr="00000000" w14:paraId="0000004F">
      <w:pPr>
        <w:pageBreakBefore w:val="0"/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George</w:t>
      </w:r>
    </w:p>
    <w:p w:rsidR="00000000" w:rsidDel="00000000" w:rsidP="00000000" w:rsidRDefault="00000000" w:rsidRPr="00000000" w14:paraId="00000050">
      <w:pPr>
        <w:pageBreakBefore w:val="0"/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--------</w:t>
      </w:r>
    </w:p>
    <w:p w:rsidR="00000000" w:rsidDel="00000000" w:rsidP="00000000" w:rsidRDefault="00000000" w:rsidRPr="00000000" w14:paraId="00000052">
      <w:pPr>
        <w:pageBreakBefore w:val="0"/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George Homer</w:t>
      </w:r>
    </w:p>
    <w:p w:rsidR="00000000" w:rsidDel="00000000" w:rsidP="00000000" w:rsidRDefault="00000000" w:rsidRPr="00000000" w14:paraId="00000053">
      <w:pPr>
        <w:pageBreakBefore w:val="0"/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Vice President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hd w:fill="ffffff" w:val="clear"/>
        <w:rPr>
          <w:color w:val="222222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ghomer@getinclusive.com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+1 (925) 594-1662</w:t>
      </w:r>
    </w:p>
    <w:p w:rsidR="00000000" w:rsidDel="00000000" w:rsidP="00000000" w:rsidRDefault="00000000" w:rsidRPr="00000000" w14:paraId="00000056">
      <w:pPr>
        <w:pageBreakBefore w:val="0"/>
        <w:shd w:fill="ffffff" w:val="clear"/>
        <w:rPr/>
      </w:pPr>
      <w:r w:rsidDel="00000000" w:rsidR="00000000" w:rsidRPr="00000000">
        <w:rPr>
          <w:color w:val="2dcb72"/>
          <w:rtl w:val="0"/>
        </w:rPr>
        <w:t xml:space="preserve">Go Beyond Compliance-Get Inclusive</w:t>
      </w: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 w:orient="portrait"/>
      <w:pgMar w:bottom="5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nchez">
    <w:embedRegular w:fontKey="{00000000-0000-0000-0000-000000000000}" r:id="rId1" w:subsetted="0"/>
    <w:embe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Style w:val="Title"/>
      <w:pageBreakBefore w:val="0"/>
      <w:spacing w:after="0" w:lineRule="auto"/>
      <w:jc w:val="right"/>
      <w:rPr>
        <w:rFonts w:ascii="Open Sans" w:cs="Open Sans" w:eastAsia="Open Sans" w:hAnsi="Open Sans"/>
        <w:b w:val="1"/>
      </w:rPr>
    </w:pPr>
    <w:bookmarkStart w:colFirst="0" w:colLast="0" w:name="_gq9rhibrkaf" w:id="0"/>
    <w:bookmarkEnd w:id="0"/>
    <w:r w:rsidDel="00000000" w:rsidR="00000000" w:rsidRPr="00000000">
      <w:rPr>
        <w:rFonts w:ascii="Sanchez" w:cs="Sanchez" w:eastAsia="Sanchez" w:hAnsi="Sanchez"/>
        <w:color w:val="2dcb72"/>
        <w:sz w:val="42"/>
        <w:szCs w:val="42"/>
        <w:rtl w:val="0"/>
      </w:rPr>
      <w:t xml:space="preserve">Get Inclusive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app.getinclusive.com/register_course?code=GRADUATE-LB-561&amp;ref_data=%7B%7B%7BSender.Alias%7D%7D%7D" TargetMode="External"/><Relationship Id="rId10" Type="http://schemas.openxmlformats.org/officeDocument/2006/relationships/hyperlink" Target="https://getinclusive.app.box.com/v/national-university-case-study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app.getinclusive.com/register_course?code=MERIDIANS-PC-900&amp;ref_data=UTM_SOURCE%3A%7B%7B%7BSender.Alias%7D%7D%7D" TargetMode="External"/><Relationship Id="rId12" Type="http://schemas.openxmlformats.org/officeDocument/2006/relationships/hyperlink" Target="https://app.getinclusive.com/register_course?code=BYSTNDR_REF_ST&amp;ref_data=UTM_SOURCE%3A%7B%7B%7BSender.Alias%7D%7D%7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9zVa5XP2JwbITlYAViTBmD4mGUzWFmzZ/view?usp=sharing" TargetMode="External"/><Relationship Id="rId15" Type="http://schemas.openxmlformats.org/officeDocument/2006/relationships/hyperlink" Target="https://app.getinclusive.com/register_course?code=HARASSMENT-DR-256&amp;ref_data=UTM_SOURCE%3A%7B%7B%7BSender.Alias%7D%7D%7D" TargetMode="External"/><Relationship Id="rId14" Type="http://schemas.openxmlformats.org/officeDocument/2006/relationships/hyperlink" Target="https://app.getinclusive.com/register_course?code=MERIDIANS-AF-787&amp;ref_data=UTM_SOURCE%3A%7B%7B%7BSender.Alias%7D%7D%7D" TargetMode="External"/><Relationship Id="rId17" Type="http://schemas.openxmlformats.org/officeDocument/2006/relationships/hyperlink" Target="https://drive.google.com/file/d/19fuPFNAvg1MWI9VPxWQJuZ02D9iK2zLq/view?usp=sharing" TargetMode="External"/><Relationship Id="rId16" Type="http://schemas.openxmlformats.org/officeDocument/2006/relationships/hyperlink" Target="http://app.getinclusive.com/register_course?code=DIVERSITY-NN-179&amp;ref_data=UTM_SOURCE%3A%7B%7B%7BSender.Alias%7D%7D%7D" TargetMode="External"/><Relationship Id="rId5" Type="http://schemas.openxmlformats.org/officeDocument/2006/relationships/styles" Target="styles.xml"/><Relationship Id="rId19" Type="http://schemas.openxmlformats.org/officeDocument/2006/relationships/hyperlink" Target="mailto:ghomer@getinclusive.com" TargetMode="External"/><Relationship Id="rId6" Type="http://schemas.openxmlformats.org/officeDocument/2006/relationships/hyperlink" Target="https://drive.google.com/file/d/1769kTVkMWJwsR5aW0ywUD3JsawnDO9vq/view?usp=sharing" TargetMode="External"/><Relationship Id="rId18" Type="http://schemas.openxmlformats.org/officeDocument/2006/relationships/hyperlink" Target="mailto:ghomer@getinclusive.com" TargetMode="External"/><Relationship Id="rId7" Type="http://schemas.openxmlformats.org/officeDocument/2006/relationships/hyperlink" Target="https://drive.google.com/file/d/1Q5TNB3K_IJxdq7H4mzfg3mvSo6uu4BLU/view?usp=sharing" TargetMode="External"/><Relationship Id="rId8" Type="http://schemas.openxmlformats.org/officeDocument/2006/relationships/hyperlink" Target="https://drive.google.com/file/d/15PlholIApu9MJkMgp0cH40xlMnhecdnH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nchez-regular.ttf"/><Relationship Id="rId2" Type="http://schemas.openxmlformats.org/officeDocument/2006/relationships/font" Target="fonts/Sanchez-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