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DE" w:rsidRDefault="00397FA6">
      <w:pPr>
        <w:spacing w:before="78" w:line="256" w:lineRule="auto"/>
        <w:ind w:left="4284" w:right="4265"/>
        <w:jc w:val="center"/>
        <w:rPr>
          <w:b/>
        </w:rPr>
      </w:pPr>
      <w:bookmarkStart w:id="0" w:name="SBCTC_Common_Messaging_Spring_2021"/>
      <w:bookmarkEnd w:id="0"/>
      <w:r>
        <w:rPr>
          <w:b/>
        </w:rPr>
        <w:t>SBCTC Common Messaging Education Division Spring 2021</w:t>
      </w:r>
    </w:p>
    <w:p w:rsidR="00946CDE" w:rsidRDefault="00946CDE">
      <w:pPr>
        <w:spacing w:before="3" w:after="1"/>
        <w:rPr>
          <w:b/>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332"/>
        </w:trPr>
        <w:tc>
          <w:tcPr>
            <w:tcW w:w="1760" w:type="dxa"/>
          </w:tcPr>
          <w:p w:rsidR="00946CDE" w:rsidRDefault="00397FA6">
            <w:pPr>
              <w:pStyle w:val="TableParagraph"/>
              <w:spacing w:before="32"/>
              <w:ind w:left="853"/>
              <w:rPr>
                <w:b/>
              </w:rPr>
            </w:pPr>
            <w:r>
              <w:rPr>
                <w:b/>
              </w:rPr>
              <w:t>Topics</w:t>
            </w:r>
          </w:p>
        </w:tc>
        <w:tc>
          <w:tcPr>
            <w:tcW w:w="9552" w:type="dxa"/>
          </w:tcPr>
          <w:p w:rsidR="00946CDE" w:rsidRDefault="00397FA6">
            <w:pPr>
              <w:pStyle w:val="TableParagraph"/>
              <w:spacing w:before="32"/>
              <w:ind w:left="4284" w:right="4229"/>
              <w:jc w:val="center"/>
              <w:rPr>
                <w:b/>
              </w:rPr>
            </w:pPr>
            <w:r>
              <w:rPr>
                <w:b/>
              </w:rPr>
              <w:t>Highlights</w:t>
            </w:r>
          </w:p>
        </w:tc>
      </w:tr>
      <w:tr w:rsidR="00946CDE">
        <w:trPr>
          <w:trHeight w:val="13163"/>
        </w:trPr>
        <w:tc>
          <w:tcPr>
            <w:tcW w:w="1760" w:type="dxa"/>
          </w:tcPr>
          <w:p w:rsidR="00946CDE" w:rsidRDefault="00397FA6">
            <w:pPr>
              <w:pStyle w:val="TableParagraph"/>
              <w:spacing w:before="2" w:line="237" w:lineRule="auto"/>
              <w:ind w:left="213" w:right="716" w:hanging="10"/>
              <w:jc w:val="center"/>
              <w:rPr>
                <w:b/>
              </w:rPr>
            </w:pPr>
            <w:r>
              <w:rPr>
                <w:b/>
              </w:rPr>
              <w:t>Student Services &amp;   Support</w:t>
            </w:r>
          </w:p>
        </w:tc>
        <w:tc>
          <w:tcPr>
            <w:tcW w:w="9552" w:type="dxa"/>
          </w:tcPr>
          <w:p w:rsidR="00946CDE" w:rsidRDefault="00397FA6">
            <w:pPr>
              <w:pStyle w:val="TableParagraph"/>
              <w:ind w:left="21"/>
              <w:rPr>
                <w:b/>
              </w:rPr>
            </w:pPr>
            <w:r>
              <w:rPr>
                <w:b/>
                <w:u w:val="single"/>
              </w:rPr>
              <w:t>Staffing Updates</w:t>
            </w:r>
          </w:p>
          <w:p w:rsidR="00946CDE" w:rsidRDefault="00397FA6">
            <w:pPr>
              <w:pStyle w:val="TableParagraph"/>
              <w:spacing w:before="3"/>
              <w:ind w:left="21"/>
              <w:rPr>
                <w:b/>
              </w:rPr>
            </w:pPr>
            <w:r>
              <w:rPr>
                <w:b/>
              </w:rPr>
              <w:t>Katelynn Orellana, Integrations Coordinator, Student Support Programs</w:t>
            </w:r>
          </w:p>
          <w:p w:rsidR="00946CDE" w:rsidRDefault="00397FA6">
            <w:pPr>
              <w:pStyle w:val="TableParagraph"/>
              <w:spacing w:before="7" w:line="235" w:lineRule="auto"/>
              <w:ind w:left="21"/>
            </w:pPr>
            <w:r>
              <w:t xml:space="preserve">Kate joined SBCTC this March. She supports colleges and SBCTC with integration of Student Supports Programs within Student Services, and assists with Basic Food Employment and Training (BFET), </w:t>
            </w:r>
            <w:proofErr w:type="spellStart"/>
            <w:r>
              <w:t>WorkFirst</w:t>
            </w:r>
            <w:proofErr w:type="spellEnd"/>
            <w:r>
              <w:t xml:space="preserve"> and other programs.</w:t>
            </w:r>
          </w:p>
          <w:p w:rsidR="00946CDE" w:rsidRDefault="00946CDE">
            <w:pPr>
              <w:pStyle w:val="TableParagraph"/>
              <w:spacing w:before="7"/>
              <w:rPr>
                <w:b/>
              </w:rPr>
            </w:pPr>
          </w:p>
          <w:p w:rsidR="00946CDE" w:rsidRDefault="00397FA6">
            <w:pPr>
              <w:pStyle w:val="TableParagraph"/>
              <w:spacing w:before="1"/>
              <w:ind w:left="21"/>
              <w:rPr>
                <w:b/>
              </w:rPr>
            </w:pPr>
            <w:r>
              <w:rPr>
                <w:b/>
              </w:rPr>
              <w:t>Kathi Medcalf, Program Administrator (BFET), Student Support Programs</w:t>
            </w:r>
          </w:p>
          <w:p w:rsidR="00946CDE" w:rsidRDefault="00397FA6">
            <w:pPr>
              <w:pStyle w:val="TableParagraph"/>
              <w:spacing w:before="7" w:line="235" w:lineRule="auto"/>
              <w:ind w:left="21" w:right="112"/>
            </w:pPr>
            <w:r>
              <w:rPr>
                <w:spacing w:val="-5"/>
              </w:rPr>
              <w:t xml:space="preserve">Kathi </w:t>
            </w:r>
            <w:r>
              <w:rPr>
                <w:spacing w:val="-6"/>
              </w:rPr>
              <w:t xml:space="preserve">joined </w:t>
            </w:r>
            <w:r>
              <w:rPr>
                <w:spacing w:val="-4"/>
              </w:rPr>
              <w:t xml:space="preserve">SBCTC </w:t>
            </w:r>
            <w:r>
              <w:rPr>
                <w:spacing w:val="-8"/>
              </w:rPr>
              <w:t xml:space="preserve">in </w:t>
            </w:r>
            <w:r>
              <w:t xml:space="preserve">2019. She provides day-to-day </w:t>
            </w:r>
            <w:r>
              <w:rPr>
                <w:spacing w:val="-3"/>
              </w:rPr>
              <w:t xml:space="preserve">administration </w:t>
            </w:r>
            <w:r>
              <w:t xml:space="preserve">of the </w:t>
            </w:r>
            <w:r>
              <w:rPr>
                <w:spacing w:val="-7"/>
              </w:rPr>
              <w:t xml:space="preserve">BFET </w:t>
            </w:r>
            <w:r>
              <w:t xml:space="preserve">Program throughout the </w:t>
            </w:r>
            <w:r>
              <w:rPr>
                <w:spacing w:val="2"/>
              </w:rPr>
              <w:t xml:space="preserve">system </w:t>
            </w:r>
            <w:r>
              <w:t xml:space="preserve">by supporting </w:t>
            </w:r>
            <w:r>
              <w:rPr>
                <w:spacing w:val="-4"/>
              </w:rPr>
              <w:t xml:space="preserve">college </w:t>
            </w:r>
            <w:r>
              <w:t xml:space="preserve">staff with technical assistance, program </w:t>
            </w:r>
            <w:r>
              <w:rPr>
                <w:spacing w:val="-3"/>
              </w:rPr>
              <w:t xml:space="preserve">monitoring, policy </w:t>
            </w:r>
            <w:r>
              <w:rPr>
                <w:spacing w:val="-4"/>
              </w:rPr>
              <w:t xml:space="preserve">implementation, </w:t>
            </w:r>
            <w:r>
              <w:t xml:space="preserve">and </w:t>
            </w:r>
            <w:r>
              <w:rPr>
                <w:spacing w:val="-5"/>
              </w:rPr>
              <w:t>guiding</w:t>
            </w:r>
            <w:r>
              <w:rPr>
                <w:spacing w:val="17"/>
              </w:rPr>
              <w:t xml:space="preserve"> </w:t>
            </w:r>
            <w:r>
              <w:t>practices.</w:t>
            </w:r>
          </w:p>
          <w:p w:rsidR="00946CDE" w:rsidRDefault="00946CDE">
            <w:pPr>
              <w:pStyle w:val="TableParagraph"/>
              <w:spacing w:before="7"/>
              <w:rPr>
                <w:b/>
              </w:rPr>
            </w:pPr>
          </w:p>
          <w:p w:rsidR="00946CDE" w:rsidRDefault="00397FA6">
            <w:pPr>
              <w:pStyle w:val="TableParagraph"/>
              <w:ind w:left="21"/>
              <w:rPr>
                <w:b/>
              </w:rPr>
            </w:pPr>
            <w:r>
              <w:rPr>
                <w:b/>
              </w:rPr>
              <w:t>Jennifer Dellinger, Policy Associate, Student Support Programs</w:t>
            </w:r>
          </w:p>
          <w:p w:rsidR="00946CDE" w:rsidRDefault="00397FA6">
            <w:pPr>
              <w:pStyle w:val="TableParagraph"/>
              <w:spacing w:before="3" w:line="242" w:lineRule="auto"/>
              <w:ind w:left="21"/>
            </w:pPr>
            <w:r>
              <w:t>Jennifer has been with the State Board since 2016. In her new role of Policy Associate, she oversees the administration of all Student Support programming for the community and technical colleges.</w:t>
            </w:r>
          </w:p>
          <w:p w:rsidR="00946CDE" w:rsidRDefault="00946CDE">
            <w:pPr>
              <w:pStyle w:val="TableParagraph"/>
              <w:spacing w:before="11"/>
              <w:rPr>
                <w:b/>
                <w:sz w:val="20"/>
              </w:rPr>
            </w:pPr>
          </w:p>
          <w:p w:rsidR="00946CDE" w:rsidRDefault="00397FA6">
            <w:pPr>
              <w:pStyle w:val="TableParagraph"/>
              <w:ind w:left="21"/>
              <w:rPr>
                <w:b/>
              </w:rPr>
            </w:pPr>
            <w:r>
              <w:rPr>
                <w:b/>
                <w:u w:val="single"/>
              </w:rPr>
              <w:t>Supports for Students Experiencing Homelessness (SSEH) Pilot</w:t>
            </w:r>
          </w:p>
          <w:p w:rsidR="00946CDE" w:rsidRDefault="00397FA6">
            <w:pPr>
              <w:pStyle w:val="TableParagraph"/>
              <w:spacing w:before="3"/>
              <w:ind w:left="21"/>
            </w:pPr>
            <w:r>
              <w:t>On April 16</w:t>
            </w:r>
            <w:proofErr w:type="spellStart"/>
            <w:r>
              <w:rPr>
                <w:position w:val="6"/>
                <w:sz w:val="14"/>
              </w:rPr>
              <w:t>th</w:t>
            </w:r>
            <w:proofErr w:type="spellEnd"/>
            <w:r>
              <w:t>, 2021, Governor Inslee signed into law</w:t>
            </w:r>
            <w:hyperlink r:id="rId7">
              <w:r>
                <w:rPr>
                  <w:color w:val="0000FF"/>
                  <w:u w:val="single" w:color="0000FF"/>
                </w:rPr>
                <w:t xml:space="preserve"> HB 1166</w:t>
              </w:r>
              <w:r>
                <w:rPr>
                  <w:color w:val="0000FF"/>
                </w:rPr>
                <w:t xml:space="preserve"> </w:t>
              </w:r>
            </w:hyperlink>
            <w:r>
              <w:t>which increases the number of participating colleges. For the FY 22-23 two-year funding cycle, eight colleges will be selected to participate in a pilot program to provide accommodations to students experiencing homelessness or were in foster care at the time they graduated from high school. Please see the</w:t>
            </w:r>
            <w:hyperlink r:id="rId8">
              <w:r>
                <w:rPr>
                  <w:color w:val="0000FF"/>
                  <w:u w:val="single" w:color="0000FF"/>
                </w:rPr>
                <w:t xml:space="preserve"> SSEH Pilot website (links to external site)</w:t>
              </w:r>
              <w:r>
                <w:rPr>
                  <w:color w:val="0000FF"/>
                </w:rPr>
                <w:t xml:space="preserve"> </w:t>
              </w:r>
            </w:hyperlink>
            <w:r>
              <w:t xml:space="preserve">for important deadlines, program guidelines, </w:t>
            </w:r>
            <w:proofErr w:type="gramStart"/>
            <w:r>
              <w:t>Q</w:t>
            </w:r>
            <w:proofErr w:type="gramEnd"/>
            <w:r>
              <w:t>&amp;A and application resources.</w:t>
            </w:r>
          </w:p>
          <w:p w:rsidR="00946CDE" w:rsidRDefault="00946CDE">
            <w:pPr>
              <w:pStyle w:val="TableParagraph"/>
              <w:spacing w:before="2"/>
              <w:rPr>
                <w:b/>
              </w:rPr>
            </w:pPr>
          </w:p>
          <w:p w:rsidR="00946CDE" w:rsidRDefault="00397FA6">
            <w:pPr>
              <w:pStyle w:val="TableParagraph"/>
              <w:ind w:left="21"/>
              <w:rPr>
                <w:b/>
              </w:rPr>
            </w:pPr>
            <w:r>
              <w:rPr>
                <w:b/>
                <w:u w:val="single"/>
              </w:rPr>
              <w:t>Student Emergency Assistance (SEAG) Program</w:t>
            </w:r>
          </w:p>
          <w:p w:rsidR="00946CDE" w:rsidRDefault="00397FA6">
            <w:pPr>
              <w:pStyle w:val="TableParagraph"/>
              <w:spacing w:before="5" w:line="237" w:lineRule="auto"/>
              <w:ind w:left="21" w:right="406"/>
            </w:pPr>
            <w:r>
              <w:t>The Student Emergency Assistance Grant (SEAG) Program, administered by the SBCTC allows our colleges to provide monetary assistance to students experiencing emergencies that affect their ability to attend classes. For detailed information about this funding opportunity, please see the</w:t>
            </w:r>
            <w:hyperlink r:id="rId9">
              <w:r>
                <w:rPr>
                  <w:color w:val="0000FF"/>
                  <w:u w:val="single" w:color="0000FF"/>
                </w:rPr>
                <w:t xml:space="preserve"> SEAG Program</w:t>
              </w:r>
            </w:hyperlink>
            <w:r>
              <w:rPr>
                <w:color w:val="0000FF"/>
              </w:rPr>
              <w:t xml:space="preserve"> </w:t>
            </w:r>
            <w:hyperlink r:id="rId10">
              <w:r>
                <w:rPr>
                  <w:color w:val="0000FF"/>
                  <w:u w:val="single" w:color="0000FF"/>
                </w:rPr>
                <w:t>funding website (links to external site)</w:t>
              </w:r>
              <w:r>
                <w:t>.</w:t>
              </w:r>
            </w:hyperlink>
          </w:p>
          <w:p w:rsidR="00946CDE" w:rsidRDefault="00946CDE">
            <w:pPr>
              <w:pStyle w:val="TableParagraph"/>
              <w:spacing w:before="7"/>
              <w:rPr>
                <w:b/>
              </w:rPr>
            </w:pPr>
          </w:p>
          <w:p w:rsidR="00946CDE" w:rsidRDefault="00397FA6">
            <w:pPr>
              <w:pStyle w:val="TableParagraph"/>
              <w:ind w:left="21"/>
              <w:rPr>
                <w:b/>
              </w:rPr>
            </w:pPr>
            <w:r>
              <w:rPr>
                <w:b/>
                <w:u w:val="single"/>
              </w:rPr>
              <w:t>Canvas Community Reminder</w:t>
            </w:r>
          </w:p>
          <w:p w:rsidR="00946CDE" w:rsidRDefault="00397FA6">
            <w:pPr>
              <w:pStyle w:val="TableParagraph"/>
              <w:spacing w:before="3"/>
              <w:ind w:left="21" w:right="112"/>
            </w:pPr>
            <w:r>
              <w:t xml:space="preserve">The Student Support Programs Canvas Community is your resource hub for </w:t>
            </w:r>
            <w:proofErr w:type="spellStart"/>
            <w:r>
              <w:t>WorkFirst</w:t>
            </w:r>
            <w:proofErr w:type="spellEnd"/>
            <w:r>
              <w:t>, BFET, SSEH, SEAG and Worker Retraining (WRT). Important program information, updates, and reminders are communicated solely via this Canvas Community. Take care to enable course notifications in your Canvas account to ensure you are getting the most up-to-date information for your programs. Utilize the Student Supports Canvas Community for:</w:t>
            </w:r>
          </w:p>
          <w:p w:rsidR="00946CDE" w:rsidRDefault="00397FA6">
            <w:pPr>
              <w:pStyle w:val="TableParagraph"/>
              <w:numPr>
                <w:ilvl w:val="0"/>
                <w:numId w:val="6"/>
              </w:numPr>
              <w:tabs>
                <w:tab w:val="left" w:pos="389"/>
                <w:tab w:val="left" w:pos="390"/>
              </w:tabs>
              <w:spacing w:line="251" w:lineRule="exact"/>
              <w:ind w:hanging="369"/>
            </w:pPr>
            <w:r>
              <w:t>Grant</w:t>
            </w:r>
            <w:r>
              <w:rPr>
                <w:spacing w:val="-6"/>
              </w:rPr>
              <w:t xml:space="preserve"> </w:t>
            </w:r>
            <w:r>
              <w:t>Announcements</w:t>
            </w:r>
          </w:p>
          <w:p w:rsidR="00946CDE" w:rsidRDefault="00397FA6">
            <w:pPr>
              <w:pStyle w:val="TableParagraph"/>
              <w:numPr>
                <w:ilvl w:val="0"/>
                <w:numId w:val="6"/>
              </w:numPr>
              <w:tabs>
                <w:tab w:val="left" w:pos="389"/>
                <w:tab w:val="left" w:pos="390"/>
              </w:tabs>
              <w:spacing w:line="248" w:lineRule="exact"/>
              <w:ind w:hanging="369"/>
            </w:pPr>
            <w:r>
              <w:t>Funding</w:t>
            </w:r>
            <w:r>
              <w:rPr>
                <w:spacing w:val="-8"/>
              </w:rPr>
              <w:t xml:space="preserve"> </w:t>
            </w:r>
            <w:r>
              <w:t>Surveys</w:t>
            </w:r>
          </w:p>
          <w:p w:rsidR="00946CDE" w:rsidRDefault="00397FA6">
            <w:pPr>
              <w:pStyle w:val="TableParagraph"/>
              <w:numPr>
                <w:ilvl w:val="0"/>
                <w:numId w:val="6"/>
              </w:numPr>
              <w:tabs>
                <w:tab w:val="left" w:pos="389"/>
                <w:tab w:val="left" w:pos="390"/>
              </w:tabs>
              <w:spacing w:line="248" w:lineRule="exact"/>
              <w:ind w:hanging="369"/>
            </w:pPr>
            <w:r>
              <w:rPr>
                <w:spacing w:val="-3"/>
              </w:rPr>
              <w:t xml:space="preserve">Notifications </w:t>
            </w:r>
            <w:r>
              <w:rPr>
                <w:spacing w:val="2"/>
              </w:rPr>
              <w:t>from</w:t>
            </w:r>
            <w:r>
              <w:rPr>
                <w:spacing w:val="-2"/>
              </w:rPr>
              <w:t xml:space="preserve"> </w:t>
            </w:r>
            <w:r>
              <w:rPr>
                <w:spacing w:val="-5"/>
              </w:rPr>
              <w:t>DSHS</w:t>
            </w:r>
          </w:p>
          <w:p w:rsidR="00946CDE" w:rsidRDefault="00397FA6">
            <w:pPr>
              <w:pStyle w:val="TableParagraph"/>
              <w:numPr>
                <w:ilvl w:val="0"/>
                <w:numId w:val="6"/>
              </w:numPr>
              <w:tabs>
                <w:tab w:val="left" w:pos="389"/>
                <w:tab w:val="left" w:pos="390"/>
              </w:tabs>
              <w:spacing w:line="256" w:lineRule="exact"/>
              <w:ind w:hanging="369"/>
            </w:pPr>
            <w:r>
              <w:t>Recorded</w:t>
            </w:r>
            <w:r>
              <w:rPr>
                <w:spacing w:val="-8"/>
              </w:rPr>
              <w:t xml:space="preserve"> </w:t>
            </w:r>
            <w:r>
              <w:rPr>
                <w:spacing w:val="-3"/>
              </w:rPr>
              <w:t>Trainings</w:t>
            </w:r>
          </w:p>
          <w:p w:rsidR="00946CDE" w:rsidRDefault="00397FA6">
            <w:pPr>
              <w:pStyle w:val="TableParagraph"/>
              <w:numPr>
                <w:ilvl w:val="0"/>
                <w:numId w:val="6"/>
              </w:numPr>
              <w:tabs>
                <w:tab w:val="left" w:pos="389"/>
                <w:tab w:val="left" w:pos="390"/>
              </w:tabs>
              <w:spacing w:line="257" w:lineRule="exact"/>
              <w:ind w:hanging="369"/>
            </w:pPr>
            <w:r>
              <w:rPr>
                <w:spacing w:val="-5"/>
              </w:rPr>
              <w:t xml:space="preserve">Helpful </w:t>
            </w:r>
            <w:r>
              <w:t>Forms and</w:t>
            </w:r>
            <w:r>
              <w:rPr>
                <w:spacing w:val="9"/>
              </w:rPr>
              <w:t xml:space="preserve"> </w:t>
            </w:r>
            <w:r>
              <w:rPr>
                <w:spacing w:val="-5"/>
              </w:rPr>
              <w:t>Links</w:t>
            </w:r>
          </w:p>
          <w:p w:rsidR="00946CDE" w:rsidRDefault="00397FA6">
            <w:pPr>
              <w:pStyle w:val="TableParagraph"/>
              <w:spacing w:before="3"/>
              <w:ind w:left="22"/>
            </w:pPr>
            <w:r>
              <w:t xml:space="preserve">Katelynn Orellana </w:t>
            </w:r>
            <w:proofErr w:type="gramStart"/>
            <w:r>
              <w:t xml:space="preserve">( </w:t>
            </w:r>
            <w:proofErr w:type="gramEnd"/>
            <w:r w:rsidR="00BB65AE">
              <w:fldChar w:fldCharType="begin"/>
            </w:r>
            <w:r w:rsidR="00BB65AE">
              <w:instrText xml:space="preserve"> HYPERLINK "mailto:korellana@sbctc.edu" \h </w:instrText>
            </w:r>
            <w:r w:rsidR="00BB65AE">
              <w:fldChar w:fldCharType="separate"/>
            </w:r>
            <w:r>
              <w:rPr>
                <w:color w:val="0000FF"/>
                <w:u w:val="single" w:color="0000FF"/>
              </w:rPr>
              <w:t>korellana@sbctc.edu</w:t>
            </w:r>
            <w:r w:rsidR="00BB65AE">
              <w:rPr>
                <w:color w:val="0000FF"/>
                <w:u w:val="single" w:color="0000FF"/>
              </w:rPr>
              <w:fldChar w:fldCharType="end"/>
            </w:r>
            <w:r>
              <w:t>) can provide technical assistance.</w:t>
            </w:r>
          </w:p>
          <w:p w:rsidR="00946CDE" w:rsidRDefault="00946CDE">
            <w:pPr>
              <w:pStyle w:val="TableParagraph"/>
              <w:spacing w:before="2"/>
              <w:rPr>
                <w:b/>
                <w:sz w:val="21"/>
              </w:rPr>
            </w:pPr>
          </w:p>
          <w:p w:rsidR="00946CDE" w:rsidRDefault="00397FA6">
            <w:pPr>
              <w:pStyle w:val="TableParagraph"/>
              <w:ind w:left="21"/>
              <w:rPr>
                <w:b/>
              </w:rPr>
            </w:pPr>
            <w:r>
              <w:rPr>
                <w:b/>
                <w:u w:val="single"/>
              </w:rPr>
              <w:t>Running Start Summer Pilot Program</w:t>
            </w:r>
          </w:p>
          <w:p w:rsidR="00946CDE" w:rsidRDefault="00397FA6">
            <w:pPr>
              <w:pStyle w:val="TableParagraph"/>
              <w:spacing w:before="3"/>
              <w:ind w:left="21" w:right="26"/>
            </w:pPr>
            <w:r>
              <w:t xml:space="preserve">House </w:t>
            </w:r>
            <w:proofErr w:type="gramStart"/>
            <w:r>
              <w:rPr>
                <w:spacing w:val="-13"/>
              </w:rPr>
              <w:t xml:space="preserve">Bill  </w:t>
            </w:r>
            <w:r>
              <w:t>2864</w:t>
            </w:r>
            <w:proofErr w:type="gramEnd"/>
            <w:r>
              <w:t xml:space="preserve"> (2020). </w:t>
            </w:r>
            <w:r>
              <w:rPr>
                <w:spacing w:val="2"/>
              </w:rPr>
              <w:t xml:space="preserve">The </w:t>
            </w:r>
            <w:r>
              <w:rPr>
                <w:spacing w:val="-3"/>
              </w:rPr>
              <w:t xml:space="preserve">Running </w:t>
            </w:r>
            <w:r>
              <w:t xml:space="preserve">Start Summer </w:t>
            </w:r>
            <w:r>
              <w:rPr>
                <w:spacing w:val="-6"/>
              </w:rPr>
              <w:t xml:space="preserve">pilot </w:t>
            </w:r>
            <w:r>
              <w:rPr>
                <w:spacing w:val="-4"/>
              </w:rPr>
              <w:t xml:space="preserve">will </w:t>
            </w:r>
            <w:r>
              <w:t xml:space="preserve">launch </w:t>
            </w:r>
            <w:r>
              <w:rPr>
                <w:spacing w:val="-4"/>
              </w:rPr>
              <w:t xml:space="preserve">this </w:t>
            </w:r>
            <w:r>
              <w:t xml:space="preserve">summer with registration </w:t>
            </w:r>
            <w:r>
              <w:rPr>
                <w:spacing w:val="-4"/>
              </w:rPr>
              <w:t xml:space="preserve">beginning </w:t>
            </w:r>
            <w:r>
              <w:t xml:space="preserve">as </w:t>
            </w:r>
            <w:r>
              <w:rPr>
                <w:spacing w:val="-4"/>
              </w:rPr>
              <w:t xml:space="preserve">early </w:t>
            </w:r>
            <w:r>
              <w:t xml:space="preserve">as </w:t>
            </w:r>
            <w:r>
              <w:rPr>
                <w:spacing w:val="-3"/>
              </w:rPr>
              <w:t xml:space="preserve">mid-May </w:t>
            </w:r>
            <w:r>
              <w:t xml:space="preserve">at </w:t>
            </w:r>
            <w:r>
              <w:rPr>
                <w:spacing w:val="-6"/>
              </w:rPr>
              <w:t xml:space="preserve">Yakima </w:t>
            </w:r>
            <w:r>
              <w:rPr>
                <w:spacing w:val="-10"/>
              </w:rPr>
              <w:t xml:space="preserve">Valley </w:t>
            </w:r>
            <w:r>
              <w:rPr>
                <w:spacing w:val="-6"/>
              </w:rPr>
              <w:t xml:space="preserve">College, </w:t>
            </w:r>
            <w:r>
              <w:rPr>
                <w:spacing w:val="-3"/>
              </w:rPr>
              <w:t xml:space="preserve">Skagit </w:t>
            </w:r>
            <w:r>
              <w:rPr>
                <w:spacing w:val="-10"/>
              </w:rPr>
              <w:t xml:space="preserve">Valley </w:t>
            </w:r>
            <w:r>
              <w:rPr>
                <w:spacing w:val="-6"/>
              </w:rPr>
              <w:t xml:space="preserve">College, </w:t>
            </w:r>
            <w:r>
              <w:t xml:space="preserve">and South Puget Sound Community </w:t>
            </w:r>
            <w:r>
              <w:rPr>
                <w:spacing w:val="-6"/>
              </w:rPr>
              <w:t xml:space="preserve">College. </w:t>
            </w:r>
            <w:r>
              <w:t xml:space="preserve">During the past few months OSPI and </w:t>
            </w:r>
            <w:r>
              <w:rPr>
                <w:spacing w:val="-4"/>
              </w:rPr>
              <w:t xml:space="preserve">SBCTC </w:t>
            </w:r>
            <w:r>
              <w:t xml:space="preserve">have been working closely with the selected </w:t>
            </w:r>
            <w:r>
              <w:rPr>
                <w:spacing w:val="-4"/>
              </w:rPr>
              <w:t xml:space="preserve">colleges </w:t>
            </w:r>
            <w:r>
              <w:t xml:space="preserve">and </w:t>
            </w:r>
            <w:r>
              <w:rPr>
                <w:spacing w:val="-3"/>
              </w:rPr>
              <w:t xml:space="preserve">participating </w:t>
            </w:r>
            <w:proofErr w:type="gramStart"/>
            <w:r>
              <w:rPr>
                <w:spacing w:val="-4"/>
              </w:rPr>
              <w:t xml:space="preserve">high  </w:t>
            </w:r>
            <w:r>
              <w:t>schools</w:t>
            </w:r>
            <w:proofErr w:type="gramEnd"/>
            <w:r>
              <w:t xml:space="preserve">  to ensure a successful </w:t>
            </w:r>
            <w:r>
              <w:rPr>
                <w:spacing w:val="-4"/>
              </w:rPr>
              <w:t xml:space="preserve">implementation.  </w:t>
            </w:r>
            <w:r>
              <w:rPr>
                <w:spacing w:val="2"/>
              </w:rPr>
              <w:t xml:space="preserve">The </w:t>
            </w:r>
            <w:proofErr w:type="gramStart"/>
            <w:r>
              <w:rPr>
                <w:spacing w:val="-6"/>
              </w:rPr>
              <w:t xml:space="preserve">pilot  </w:t>
            </w:r>
            <w:r>
              <w:rPr>
                <w:spacing w:val="-8"/>
              </w:rPr>
              <w:t>is</w:t>
            </w:r>
            <w:proofErr w:type="gramEnd"/>
            <w:r>
              <w:rPr>
                <w:spacing w:val="-8"/>
              </w:rPr>
              <w:t xml:space="preserve">  </w:t>
            </w:r>
            <w:r>
              <w:rPr>
                <w:spacing w:val="-7"/>
              </w:rPr>
              <w:t xml:space="preserve">limited </w:t>
            </w:r>
            <w:r>
              <w:t xml:space="preserve">to </w:t>
            </w:r>
            <w:r>
              <w:rPr>
                <w:spacing w:val="-3"/>
              </w:rPr>
              <w:t xml:space="preserve">five </w:t>
            </w:r>
            <w:r>
              <w:t xml:space="preserve">credits per summer session for </w:t>
            </w:r>
            <w:r>
              <w:rPr>
                <w:spacing w:val="-3"/>
              </w:rPr>
              <w:t xml:space="preserve">incoming </w:t>
            </w:r>
            <w:r>
              <w:t xml:space="preserve">11th and 12th grade students </w:t>
            </w:r>
            <w:r>
              <w:rPr>
                <w:spacing w:val="-8"/>
              </w:rPr>
              <w:t xml:space="preserve">in </w:t>
            </w:r>
            <w:r>
              <w:t xml:space="preserve">Summer 2021 and Summer 2022. </w:t>
            </w:r>
            <w:r>
              <w:rPr>
                <w:spacing w:val="-7"/>
              </w:rPr>
              <w:t xml:space="preserve">Additionally, </w:t>
            </w:r>
            <w:r>
              <w:t xml:space="preserve">seniors </w:t>
            </w:r>
            <w:r>
              <w:rPr>
                <w:spacing w:val="4"/>
              </w:rPr>
              <w:t xml:space="preserve">who </w:t>
            </w:r>
            <w:r>
              <w:t xml:space="preserve">are one class </w:t>
            </w:r>
            <w:r>
              <w:rPr>
                <w:spacing w:val="2"/>
              </w:rPr>
              <w:t xml:space="preserve">short </w:t>
            </w:r>
            <w:r>
              <w:t xml:space="preserve">of </w:t>
            </w:r>
            <w:r>
              <w:rPr>
                <w:spacing w:val="-3"/>
              </w:rPr>
              <w:t xml:space="preserve">receiving </w:t>
            </w:r>
            <w:r>
              <w:rPr>
                <w:spacing w:val="-4"/>
              </w:rPr>
              <w:t xml:space="preserve">their </w:t>
            </w:r>
            <w:r>
              <w:rPr>
                <w:spacing w:val="-9"/>
              </w:rPr>
              <w:t xml:space="preserve">AA </w:t>
            </w:r>
            <w:r>
              <w:t xml:space="preserve">may take </w:t>
            </w:r>
            <w:r>
              <w:rPr>
                <w:spacing w:val="-3"/>
              </w:rPr>
              <w:t xml:space="preserve">five </w:t>
            </w:r>
            <w:r>
              <w:t>credits as</w:t>
            </w:r>
            <w:r>
              <w:rPr>
                <w:spacing w:val="7"/>
              </w:rPr>
              <w:t xml:space="preserve"> </w:t>
            </w:r>
            <w:r>
              <w:rPr>
                <w:spacing w:val="-4"/>
              </w:rPr>
              <w:t>well.</w:t>
            </w:r>
          </w:p>
          <w:p w:rsidR="00946CDE" w:rsidRDefault="00946CDE">
            <w:pPr>
              <w:pStyle w:val="TableParagraph"/>
              <w:spacing w:before="5"/>
              <w:rPr>
                <w:b/>
              </w:rPr>
            </w:pPr>
          </w:p>
          <w:p w:rsidR="00946CDE" w:rsidRDefault="00397FA6">
            <w:pPr>
              <w:pStyle w:val="TableParagraph"/>
              <w:ind w:left="21"/>
              <w:rPr>
                <w:b/>
              </w:rPr>
            </w:pPr>
            <w:r>
              <w:rPr>
                <w:b/>
                <w:u w:val="single"/>
              </w:rPr>
              <w:t>College in the High School Review Cycle</w:t>
            </w:r>
          </w:p>
          <w:p w:rsidR="00946CDE" w:rsidRDefault="00397FA6">
            <w:pPr>
              <w:pStyle w:val="TableParagraph"/>
              <w:spacing w:before="3" w:line="250" w:lineRule="atLeast"/>
              <w:ind w:left="21" w:right="112"/>
            </w:pPr>
            <w:r>
              <w:rPr>
                <w:spacing w:val="-6"/>
              </w:rPr>
              <w:t xml:space="preserve">College </w:t>
            </w:r>
            <w:r>
              <w:rPr>
                <w:spacing w:val="-8"/>
              </w:rPr>
              <w:t xml:space="preserve">in </w:t>
            </w:r>
            <w:r>
              <w:t xml:space="preserve">the </w:t>
            </w:r>
            <w:r>
              <w:rPr>
                <w:spacing w:val="-9"/>
              </w:rPr>
              <w:t xml:space="preserve">High </w:t>
            </w:r>
            <w:r>
              <w:rPr>
                <w:spacing w:val="2"/>
              </w:rPr>
              <w:t xml:space="preserve">School </w:t>
            </w:r>
            <w:r>
              <w:rPr>
                <w:spacing w:val="-6"/>
              </w:rPr>
              <w:t>(</w:t>
            </w:r>
            <w:proofErr w:type="spellStart"/>
            <w:r>
              <w:rPr>
                <w:spacing w:val="-6"/>
              </w:rPr>
              <w:t>CiHS</w:t>
            </w:r>
            <w:proofErr w:type="spellEnd"/>
            <w:r>
              <w:rPr>
                <w:spacing w:val="-6"/>
              </w:rPr>
              <w:t xml:space="preserve">) </w:t>
            </w:r>
            <w:r>
              <w:t xml:space="preserve">2021 </w:t>
            </w:r>
            <w:r>
              <w:rPr>
                <w:spacing w:val="-5"/>
              </w:rPr>
              <w:t xml:space="preserve">Review </w:t>
            </w:r>
            <w:r>
              <w:t xml:space="preserve">cycle </w:t>
            </w:r>
            <w:r>
              <w:rPr>
                <w:spacing w:val="-8"/>
              </w:rPr>
              <w:t xml:space="preserve">is </w:t>
            </w:r>
            <w:r>
              <w:rPr>
                <w:spacing w:val="2"/>
              </w:rPr>
              <w:t xml:space="preserve">fast </w:t>
            </w:r>
            <w:r>
              <w:t xml:space="preserve">approaching. </w:t>
            </w:r>
            <w:proofErr w:type="gramStart"/>
            <w:r>
              <w:rPr>
                <w:spacing w:val="-11"/>
              </w:rPr>
              <w:t xml:space="preserve">All  </w:t>
            </w:r>
            <w:r>
              <w:t>content</w:t>
            </w:r>
            <w:proofErr w:type="gramEnd"/>
            <w:r>
              <w:t xml:space="preserve"> and documentation for the </w:t>
            </w:r>
            <w:r>
              <w:rPr>
                <w:spacing w:val="-3"/>
              </w:rPr>
              <w:t xml:space="preserve">review </w:t>
            </w:r>
            <w:r>
              <w:t xml:space="preserve">of </w:t>
            </w:r>
            <w:r>
              <w:rPr>
                <w:spacing w:val="-3"/>
              </w:rPr>
              <w:t xml:space="preserve">institutions </w:t>
            </w:r>
            <w:r>
              <w:rPr>
                <w:spacing w:val="-8"/>
              </w:rPr>
              <w:t xml:space="preserve">in </w:t>
            </w:r>
            <w:r>
              <w:t xml:space="preserve">the 2021 cycle </w:t>
            </w:r>
            <w:r>
              <w:rPr>
                <w:spacing w:val="2"/>
              </w:rPr>
              <w:t xml:space="preserve">must </w:t>
            </w:r>
            <w:r>
              <w:t xml:space="preserve">be submitted no </w:t>
            </w:r>
            <w:r>
              <w:rPr>
                <w:spacing w:val="-5"/>
              </w:rPr>
              <w:t xml:space="preserve">later </w:t>
            </w:r>
            <w:r>
              <w:t xml:space="preserve">than July 1, 2021. </w:t>
            </w:r>
            <w:r>
              <w:rPr>
                <w:spacing w:val="2"/>
              </w:rPr>
              <w:t>The</w:t>
            </w:r>
            <w:r>
              <w:rPr>
                <w:spacing w:val="-1"/>
              </w:rPr>
              <w:t xml:space="preserve"> </w:t>
            </w:r>
            <w:r>
              <w:t>Standards</w:t>
            </w:r>
          </w:p>
        </w:tc>
      </w:tr>
    </w:tbl>
    <w:p w:rsidR="00946CDE" w:rsidRDefault="00946CDE">
      <w:pPr>
        <w:spacing w:line="250" w:lineRule="atLeast"/>
        <w:sectPr w:rsidR="00946CDE">
          <w:footerReference w:type="default" r:id="rId11"/>
          <w:type w:val="continuous"/>
          <w:pgSz w:w="12240" w:h="15840"/>
          <w:pgMar w:top="660" w:right="340" w:bottom="560" w:left="340" w:header="720" w:footer="368"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14428"/>
        </w:trPr>
        <w:tc>
          <w:tcPr>
            <w:tcW w:w="1760" w:type="dxa"/>
          </w:tcPr>
          <w:p w:rsidR="00946CDE" w:rsidRDefault="00946CDE">
            <w:pPr>
              <w:pStyle w:val="TableParagraph"/>
            </w:pPr>
          </w:p>
        </w:tc>
        <w:tc>
          <w:tcPr>
            <w:tcW w:w="9552" w:type="dxa"/>
          </w:tcPr>
          <w:p w:rsidR="00946CDE" w:rsidRDefault="00397FA6">
            <w:pPr>
              <w:pStyle w:val="TableParagraph"/>
              <w:spacing w:line="242" w:lineRule="auto"/>
              <w:ind w:left="21"/>
            </w:pPr>
            <w:r>
              <w:t>Review Report and Process Committee sent materials and information to qualifying institutions in mid- April, 2021.</w:t>
            </w:r>
          </w:p>
          <w:p w:rsidR="00946CDE" w:rsidRDefault="00946CDE">
            <w:pPr>
              <w:pStyle w:val="TableParagraph"/>
              <w:rPr>
                <w:b/>
                <w:sz w:val="21"/>
              </w:rPr>
            </w:pPr>
          </w:p>
          <w:p w:rsidR="00946CDE" w:rsidRDefault="00397FA6">
            <w:pPr>
              <w:pStyle w:val="TableParagraph"/>
              <w:ind w:left="21"/>
              <w:rPr>
                <w:b/>
              </w:rPr>
            </w:pPr>
            <w:r>
              <w:rPr>
                <w:b/>
                <w:u w:val="single"/>
              </w:rPr>
              <w:t>Promising Practices Exchange Webinar Series</w:t>
            </w:r>
          </w:p>
          <w:p w:rsidR="00946CDE" w:rsidRDefault="00397FA6">
            <w:pPr>
              <w:pStyle w:val="TableParagraph"/>
              <w:spacing w:before="3"/>
              <w:ind w:left="21" w:right="26"/>
            </w:pPr>
            <w:r>
              <w:rPr>
                <w:spacing w:val="-5"/>
              </w:rPr>
              <w:t xml:space="preserve">Under </w:t>
            </w:r>
            <w:r>
              <w:t xml:space="preserve">the </w:t>
            </w:r>
            <w:r>
              <w:rPr>
                <w:spacing w:val="-3"/>
              </w:rPr>
              <w:t xml:space="preserve">leadership </w:t>
            </w:r>
            <w:r>
              <w:t xml:space="preserve">of the </w:t>
            </w:r>
            <w:r>
              <w:rPr>
                <w:spacing w:val="-5"/>
              </w:rPr>
              <w:t xml:space="preserve">WACTC </w:t>
            </w:r>
            <w:r>
              <w:t xml:space="preserve">Educational Services </w:t>
            </w:r>
            <w:r>
              <w:rPr>
                <w:spacing w:val="-3"/>
              </w:rPr>
              <w:t xml:space="preserve">Committee </w:t>
            </w:r>
            <w:r>
              <w:t xml:space="preserve">and </w:t>
            </w:r>
            <w:r>
              <w:rPr>
                <w:spacing w:val="-6"/>
              </w:rPr>
              <w:t xml:space="preserve">building </w:t>
            </w:r>
            <w:r>
              <w:t xml:space="preserve">on the </w:t>
            </w:r>
            <w:r>
              <w:rPr>
                <w:spacing w:val="4"/>
              </w:rPr>
              <w:t xml:space="preserve">work </w:t>
            </w:r>
            <w:r>
              <w:t xml:space="preserve">of the </w:t>
            </w:r>
            <w:r>
              <w:rPr>
                <w:spacing w:val="-4"/>
              </w:rPr>
              <w:t xml:space="preserve">WACTC/SBCTC </w:t>
            </w:r>
            <w:r>
              <w:t xml:space="preserve">Strategic </w:t>
            </w:r>
            <w:r>
              <w:rPr>
                <w:spacing w:val="-4"/>
              </w:rPr>
              <w:t xml:space="preserve">Enrollment </w:t>
            </w:r>
            <w:r>
              <w:rPr>
                <w:spacing w:val="2"/>
              </w:rPr>
              <w:t xml:space="preserve">Taskforce, </w:t>
            </w:r>
            <w:r>
              <w:rPr>
                <w:spacing w:val="7"/>
              </w:rPr>
              <w:t xml:space="preserve">we </w:t>
            </w:r>
            <w:r>
              <w:t xml:space="preserve">launched the </w:t>
            </w:r>
            <w:r>
              <w:rPr>
                <w:spacing w:val="-4"/>
              </w:rPr>
              <w:t xml:space="preserve">Promising </w:t>
            </w:r>
            <w:r>
              <w:t xml:space="preserve">Practices Exchange </w:t>
            </w:r>
            <w:r>
              <w:rPr>
                <w:spacing w:val="-4"/>
              </w:rPr>
              <w:t xml:space="preserve">this </w:t>
            </w:r>
            <w:r>
              <w:t xml:space="preserve">year on the </w:t>
            </w:r>
            <w:r>
              <w:rPr>
                <w:spacing w:val="-4"/>
              </w:rPr>
              <w:t xml:space="preserve">SBCTC </w:t>
            </w:r>
            <w:r>
              <w:t>webpage</w:t>
            </w:r>
            <w:hyperlink r:id="rId12">
              <w:r>
                <w:t>:</w:t>
              </w:r>
              <w:r>
                <w:rPr>
                  <w:color w:val="0000FF"/>
                  <w:u w:val="single" w:color="0000FF"/>
                </w:rPr>
                <w:t xml:space="preserve"> https://www.sbctc.edu/about/task-forces-work-groups/strategic-</w:t>
              </w:r>
            </w:hyperlink>
            <w:r>
              <w:rPr>
                <w:color w:val="0000FF"/>
              </w:rPr>
              <w:t xml:space="preserve"> </w:t>
            </w:r>
            <w:hyperlink r:id="rId13">
              <w:r>
                <w:rPr>
                  <w:color w:val="0000FF"/>
                  <w:u w:val="single" w:color="0000FF"/>
                </w:rPr>
                <w:t>enrollment/promising-practices.aspx</w:t>
              </w:r>
            </w:hyperlink>
            <w:r>
              <w:t xml:space="preserve">. A webinar series featuring </w:t>
            </w:r>
            <w:r>
              <w:rPr>
                <w:spacing w:val="2"/>
              </w:rPr>
              <w:t xml:space="preserve">some </w:t>
            </w:r>
            <w:r>
              <w:t xml:space="preserve">of these </w:t>
            </w:r>
            <w:r>
              <w:rPr>
                <w:spacing w:val="-3"/>
              </w:rPr>
              <w:t xml:space="preserve">practices </w:t>
            </w:r>
            <w:r>
              <w:t xml:space="preserve">debuted </w:t>
            </w:r>
            <w:r>
              <w:rPr>
                <w:spacing w:val="-8"/>
              </w:rPr>
              <w:t xml:space="preserve">in </w:t>
            </w:r>
            <w:r>
              <w:t xml:space="preserve">March with a session on promising practices </w:t>
            </w:r>
            <w:r>
              <w:rPr>
                <w:spacing w:val="-8"/>
              </w:rPr>
              <w:t xml:space="preserve">in </w:t>
            </w:r>
            <w:r>
              <w:rPr>
                <w:spacing w:val="-5"/>
              </w:rPr>
              <w:t xml:space="preserve">alignment </w:t>
            </w:r>
            <w:r>
              <w:t xml:space="preserve">with </w:t>
            </w:r>
            <w:r>
              <w:rPr>
                <w:spacing w:val="-4"/>
              </w:rPr>
              <w:t xml:space="preserve">K-12 </w:t>
            </w:r>
            <w:r>
              <w:t xml:space="preserve">partners. Featured </w:t>
            </w:r>
            <w:r>
              <w:rPr>
                <w:spacing w:val="-4"/>
              </w:rPr>
              <w:t xml:space="preserve">colleges </w:t>
            </w:r>
            <w:r>
              <w:rPr>
                <w:spacing w:val="3"/>
              </w:rPr>
              <w:t xml:space="preserve">were </w:t>
            </w:r>
            <w:r>
              <w:rPr>
                <w:spacing w:val="-5"/>
              </w:rPr>
              <w:t xml:space="preserve">Centralia, </w:t>
            </w:r>
            <w:r>
              <w:t xml:space="preserve">Lower </w:t>
            </w:r>
            <w:r>
              <w:rPr>
                <w:spacing w:val="-5"/>
              </w:rPr>
              <w:t xml:space="preserve">Columbia, </w:t>
            </w:r>
            <w:r>
              <w:rPr>
                <w:spacing w:val="-3"/>
              </w:rPr>
              <w:t xml:space="preserve">Seattle </w:t>
            </w:r>
            <w:r>
              <w:t xml:space="preserve">District, and South Puget Sound. </w:t>
            </w:r>
            <w:r>
              <w:rPr>
                <w:spacing w:val="-3"/>
              </w:rPr>
              <w:t xml:space="preserve">Participation </w:t>
            </w:r>
            <w:r>
              <w:rPr>
                <w:spacing w:val="3"/>
              </w:rPr>
              <w:t xml:space="preserve">was </w:t>
            </w:r>
            <w:r>
              <w:t xml:space="preserve">strong, with 184 community and technical </w:t>
            </w:r>
            <w:r>
              <w:rPr>
                <w:spacing w:val="-4"/>
              </w:rPr>
              <w:t xml:space="preserve">college </w:t>
            </w:r>
            <w:r>
              <w:rPr>
                <w:spacing w:val="2"/>
              </w:rPr>
              <w:t xml:space="preserve">staff, </w:t>
            </w:r>
            <w:r>
              <w:t xml:space="preserve">faculty, and students </w:t>
            </w:r>
            <w:r>
              <w:rPr>
                <w:spacing w:val="-8"/>
              </w:rPr>
              <w:t xml:space="preserve">in </w:t>
            </w:r>
            <w:r>
              <w:t xml:space="preserve">“attendance” at the virtual event. Presenters </w:t>
            </w:r>
            <w:r>
              <w:rPr>
                <w:spacing w:val="4"/>
              </w:rPr>
              <w:t xml:space="preserve">who </w:t>
            </w:r>
            <w:r>
              <w:t xml:space="preserve">shared </w:t>
            </w:r>
            <w:r>
              <w:rPr>
                <w:spacing w:val="-4"/>
              </w:rPr>
              <w:t xml:space="preserve">their time </w:t>
            </w:r>
            <w:r>
              <w:t xml:space="preserve">and expertise </w:t>
            </w:r>
            <w:r>
              <w:rPr>
                <w:spacing w:val="3"/>
              </w:rPr>
              <w:t xml:space="preserve">were </w:t>
            </w:r>
            <w:r>
              <w:rPr>
                <w:spacing w:val="-5"/>
              </w:rPr>
              <w:t xml:space="preserve">Melody </w:t>
            </w:r>
            <w:r>
              <w:rPr>
                <w:spacing w:val="-7"/>
              </w:rPr>
              <w:t xml:space="preserve">McMillan </w:t>
            </w:r>
            <w:r>
              <w:t xml:space="preserve">(Seattle </w:t>
            </w:r>
            <w:r>
              <w:rPr>
                <w:spacing w:val="-4"/>
              </w:rPr>
              <w:t xml:space="preserve">Colleges), </w:t>
            </w:r>
            <w:r>
              <w:rPr>
                <w:spacing w:val="-8"/>
              </w:rPr>
              <w:t xml:space="preserve">Valerie </w:t>
            </w:r>
            <w:r>
              <w:t xml:space="preserve">Robertson (South Puget Sound Community </w:t>
            </w:r>
            <w:r>
              <w:rPr>
                <w:spacing w:val="-5"/>
              </w:rPr>
              <w:t xml:space="preserve">College), </w:t>
            </w:r>
            <w:r>
              <w:rPr>
                <w:spacing w:val="-4"/>
              </w:rPr>
              <w:t xml:space="preserve">Nicole </w:t>
            </w:r>
            <w:r>
              <w:t xml:space="preserve">Faber (Lower </w:t>
            </w:r>
            <w:r>
              <w:rPr>
                <w:spacing w:val="-5"/>
              </w:rPr>
              <w:t xml:space="preserve">Columbia College), </w:t>
            </w:r>
            <w:r>
              <w:t xml:space="preserve">and </w:t>
            </w:r>
            <w:proofErr w:type="spellStart"/>
            <w:r>
              <w:t>Darcell</w:t>
            </w:r>
            <w:proofErr w:type="spellEnd"/>
            <w:r>
              <w:t xml:space="preserve"> </w:t>
            </w:r>
            <w:r>
              <w:rPr>
                <w:spacing w:val="3"/>
              </w:rPr>
              <w:t xml:space="preserve">Scott </w:t>
            </w:r>
            <w:r>
              <w:t xml:space="preserve">and </w:t>
            </w:r>
            <w:r>
              <w:rPr>
                <w:spacing w:val="2"/>
              </w:rPr>
              <w:t xml:space="preserve">Oscar </w:t>
            </w:r>
            <w:r>
              <w:t xml:space="preserve">Escalante </w:t>
            </w:r>
            <w:r>
              <w:rPr>
                <w:spacing w:val="-4"/>
              </w:rPr>
              <w:t>(Centralia</w:t>
            </w:r>
            <w:r>
              <w:rPr>
                <w:spacing w:val="5"/>
              </w:rPr>
              <w:t xml:space="preserve"> </w:t>
            </w:r>
            <w:r>
              <w:rPr>
                <w:spacing w:val="-4"/>
              </w:rPr>
              <w:t>College).</w:t>
            </w:r>
          </w:p>
          <w:p w:rsidR="00946CDE" w:rsidRDefault="00946CDE">
            <w:pPr>
              <w:pStyle w:val="TableParagraph"/>
              <w:spacing w:before="1"/>
              <w:rPr>
                <w:b/>
              </w:rPr>
            </w:pPr>
          </w:p>
          <w:p w:rsidR="00946CDE" w:rsidRDefault="00397FA6">
            <w:pPr>
              <w:pStyle w:val="TableParagraph"/>
              <w:ind w:left="21" w:right="112"/>
            </w:pPr>
            <w:r>
              <w:t xml:space="preserve">The </w:t>
            </w:r>
            <w:r>
              <w:rPr>
                <w:spacing w:val="-6"/>
              </w:rPr>
              <w:t xml:space="preserve">April </w:t>
            </w:r>
            <w:r>
              <w:t xml:space="preserve">webinar </w:t>
            </w:r>
            <w:r>
              <w:rPr>
                <w:spacing w:val="3"/>
              </w:rPr>
              <w:t xml:space="preserve">focused </w:t>
            </w:r>
            <w:r>
              <w:t xml:space="preserve">on promising practices </w:t>
            </w:r>
            <w:r>
              <w:rPr>
                <w:spacing w:val="-8"/>
              </w:rPr>
              <w:t xml:space="preserve">in </w:t>
            </w:r>
            <w:r>
              <w:rPr>
                <w:spacing w:val="-4"/>
              </w:rPr>
              <w:t xml:space="preserve">college </w:t>
            </w:r>
            <w:r>
              <w:rPr>
                <w:spacing w:val="5"/>
              </w:rPr>
              <w:t xml:space="preserve">success </w:t>
            </w:r>
            <w:r>
              <w:t xml:space="preserve">courses. </w:t>
            </w:r>
            <w:r>
              <w:rPr>
                <w:spacing w:val="-5"/>
              </w:rPr>
              <w:t xml:space="preserve">Led </w:t>
            </w:r>
            <w:r>
              <w:t xml:space="preserve">by </w:t>
            </w:r>
            <w:r>
              <w:rPr>
                <w:spacing w:val="-3"/>
              </w:rPr>
              <w:t xml:space="preserve">Stephanie </w:t>
            </w:r>
            <w:r>
              <w:t xml:space="preserve">Schlitz of </w:t>
            </w:r>
            <w:r>
              <w:rPr>
                <w:spacing w:val="-3"/>
              </w:rPr>
              <w:t xml:space="preserve">Shoreline </w:t>
            </w:r>
            <w:r>
              <w:t xml:space="preserve">Community </w:t>
            </w:r>
            <w:r>
              <w:rPr>
                <w:spacing w:val="-6"/>
              </w:rPr>
              <w:t xml:space="preserve">College, </w:t>
            </w:r>
            <w:r>
              <w:t xml:space="preserve">the webinar </w:t>
            </w:r>
            <w:r>
              <w:rPr>
                <w:spacing w:val="-3"/>
              </w:rPr>
              <w:t xml:space="preserve">also </w:t>
            </w:r>
            <w:r>
              <w:t xml:space="preserve">featured </w:t>
            </w:r>
            <w:r>
              <w:rPr>
                <w:spacing w:val="-8"/>
              </w:rPr>
              <w:t xml:space="preserve">Highline </w:t>
            </w:r>
            <w:r>
              <w:rPr>
                <w:spacing w:val="-6"/>
              </w:rPr>
              <w:t xml:space="preserve">College, </w:t>
            </w:r>
            <w:r>
              <w:t xml:space="preserve">Pierce </w:t>
            </w:r>
            <w:r>
              <w:rPr>
                <w:spacing w:val="-6"/>
              </w:rPr>
              <w:t xml:space="preserve">College </w:t>
            </w:r>
            <w:r>
              <w:t xml:space="preserve">and South Puget Sound Community </w:t>
            </w:r>
            <w:r>
              <w:rPr>
                <w:spacing w:val="-6"/>
              </w:rPr>
              <w:t xml:space="preserve">College. </w:t>
            </w:r>
            <w:r>
              <w:t xml:space="preserve">Presenters </w:t>
            </w:r>
            <w:r>
              <w:rPr>
                <w:spacing w:val="-8"/>
              </w:rPr>
              <w:t xml:space="preserve">in </w:t>
            </w:r>
            <w:r>
              <w:rPr>
                <w:spacing w:val="-5"/>
              </w:rPr>
              <w:t xml:space="preserve">addition </w:t>
            </w:r>
            <w:r>
              <w:t xml:space="preserve">to </w:t>
            </w:r>
            <w:proofErr w:type="gramStart"/>
            <w:r>
              <w:rPr>
                <w:spacing w:val="-3"/>
              </w:rPr>
              <w:t xml:space="preserve">Stephanie  </w:t>
            </w:r>
            <w:r>
              <w:rPr>
                <w:spacing w:val="3"/>
              </w:rPr>
              <w:t>were</w:t>
            </w:r>
            <w:proofErr w:type="gramEnd"/>
            <w:r>
              <w:rPr>
                <w:spacing w:val="3"/>
              </w:rPr>
              <w:t xml:space="preserve"> </w:t>
            </w:r>
            <w:r>
              <w:t xml:space="preserve">Justin </w:t>
            </w:r>
            <w:proofErr w:type="spellStart"/>
            <w:r>
              <w:t>Dampeer</w:t>
            </w:r>
            <w:proofErr w:type="spellEnd"/>
            <w:r>
              <w:t xml:space="preserve"> </w:t>
            </w:r>
            <w:r>
              <w:rPr>
                <w:spacing w:val="-7"/>
              </w:rPr>
              <w:t>(Highline</w:t>
            </w:r>
            <w:r>
              <w:rPr>
                <w:spacing w:val="41"/>
              </w:rPr>
              <w:t xml:space="preserve"> </w:t>
            </w:r>
            <w:r>
              <w:rPr>
                <w:spacing w:val="-4"/>
              </w:rPr>
              <w:t xml:space="preserve">College), </w:t>
            </w:r>
            <w:proofErr w:type="spellStart"/>
            <w:r>
              <w:rPr>
                <w:spacing w:val="-7"/>
              </w:rPr>
              <w:t>Lizz</w:t>
            </w:r>
            <w:proofErr w:type="spellEnd"/>
            <w:r>
              <w:rPr>
                <w:spacing w:val="-7"/>
              </w:rPr>
              <w:t xml:space="preserve"> </w:t>
            </w:r>
            <w:proofErr w:type="spellStart"/>
            <w:r>
              <w:rPr>
                <w:spacing w:val="-3"/>
              </w:rPr>
              <w:t>Zitron</w:t>
            </w:r>
            <w:proofErr w:type="spellEnd"/>
            <w:r>
              <w:rPr>
                <w:spacing w:val="-3"/>
              </w:rPr>
              <w:t xml:space="preserve"> </w:t>
            </w:r>
            <w:r>
              <w:t xml:space="preserve">and </w:t>
            </w:r>
            <w:r>
              <w:rPr>
                <w:spacing w:val="-5"/>
              </w:rPr>
              <w:t xml:space="preserve">Erik </w:t>
            </w:r>
            <w:r>
              <w:t xml:space="preserve">Gimness (Pierce </w:t>
            </w:r>
            <w:r>
              <w:rPr>
                <w:spacing w:val="-5"/>
              </w:rPr>
              <w:t xml:space="preserve">College), </w:t>
            </w:r>
            <w:r>
              <w:t xml:space="preserve">and </w:t>
            </w:r>
            <w:r>
              <w:rPr>
                <w:spacing w:val="-6"/>
              </w:rPr>
              <w:t xml:space="preserve">Amy </w:t>
            </w:r>
            <w:r>
              <w:rPr>
                <w:spacing w:val="-11"/>
              </w:rPr>
              <w:t xml:space="preserve">Kelly </w:t>
            </w:r>
            <w:r>
              <w:t xml:space="preserve">and </w:t>
            </w:r>
            <w:r>
              <w:rPr>
                <w:spacing w:val="-5"/>
              </w:rPr>
              <w:t xml:space="preserve">Anne </w:t>
            </w:r>
            <w:proofErr w:type="spellStart"/>
            <w:r>
              <w:rPr>
                <w:spacing w:val="-4"/>
              </w:rPr>
              <w:t>Molenda</w:t>
            </w:r>
            <w:proofErr w:type="spellEnd"/>
            <w:r>
              <w:rPr>
                <w:spacing w:val="-4"/>
              </w:rPr>
              <w:t xml:space="preserve"> </w:t>
            </w:r>
            <w:r>
              <w:t xml:space="preserve">(South Puget Sound Community </w:t>
            </w:r>
            <w:r>
              <w:rPr>
                <w:spacing w:val="-5"/>
              </w:rPr>
              <w:t xml:space="preserve">College). </w:t>
            </w:r>
            <w:r>
              <w:t xml:space="preserve">Interest </w:t>
            </w:r>
            <w:r>
              <w:rPr>
                <w:spacing w:val="-8"/>
              </w:rPr>
              <w:t xml:space="preserve">in </w:t>
            </w:r>
            <w:r>
              <w:rPr>
                <w:spacing w:val="-4"/>
              </w:rPr>
              <w:t xml:space="preserve">this </w:t>
            </w:r>
            <w:r>
              <w:t xml:space="preserve">event </w:t>
            </w:r>
            <w:r>
              <w:rPr>
                <w:spacing w:val="3"/>
              </w:rPr>
              <w:t xml:space="preserve">was </w:t>
            </w:r>
            <w:r>
              <w:rPr>
                <w:spacing w:val="2"/>
              </w:rPr>
              <w:t xml:space="preserve">strong </w:t>
            </w:r>
            <w:r>
              <w:t xml:space="preserve">as </w:t>
            </w:r>
            <w:r>
              <w:rPr>
                <w:spacing w:val="-8"/>
              </w:rPr>
              <w:t xml:space="preserve">well, </w:t>
            </w:r>
            <w:r>
              <w:t>with 125</w:t>
            </w:r>
            <w:r>
              <w:rPr>
                <w:spacing w:val="-20"/>
              </w:rPr>
              <w:t xml:space="preserve"> </w:t>
            </w:r>
            <w:r>
              <w:t>participants.</w:t>
            </w:r>
          </w:p>
          <w:p w:rsidR="00946CDE" w:rsidRDefault="00946CDE">
            <w:pPr>
              <w:pStyle w:val="TableParagraph"/>
              <w:spacing w:before="2"/>
              <w:rPr>
                <w:b/>
              </w:rPr>
            </w:pPr>
          </w:p>
          <w:p w:rsidR="00946CDE" w:rsidRDefault="00397FA6">
            <w:pPr>
              <w:pStyle w:val="TableParagraph"/>
              <w:spacing w:line="242" w:lineRule="auto"/>
              <w:ind w:left="21"/>
            </w:pPr>
            <w:r>
              <w:t>The third webinar in the spring series will be on May 20</w:t>
            </w:r>
            <w:proofErr w:type="gramStart"/>
            <w:r>
              <w:t>,2021</w:t>
            </w:r>
            <w:proofErr w:type="gramEnd"/>
            <w:r>
              <w:t xml:space="preserve">, 1:00 – 2:30 p.m. on the topic of communication tools with prospective and current students. Presenters will include Melanie </w:t>
            </w:r>
            <w:proofErr w:type="spellStart"/>
            <w:r>
              <w:t>Casciato</w:t>
            </w:r>
            <w:proofErr w:type="spellEnd"/>
            <w:r>
              <w:t xml:space="preserve"> (Columbia Basin College), Kelly Green (South Puget Sound Community College), and Vanessa </w:t>
            </w:r>
            <w:proofErr w:type="spellStart"/>
            <w:r>
              <w:t>Calonzo</w:t>
            </w:r>
            <w:proofErr w:type="spellEnd"/>
            <w:r>
              <w:t xml:space="preserve"> (South Seattle College). Watch for registration information in the coming weeks.</w:t>
            </w:r>
          </w:p>
          <w:p w:rsidR="00946CDE" w:rsidRDefault="00946CDE">
            <w:pPr>
              <w:pStyle w:val="TableParagraph"/>
              <w:spacing w:before="1"/>
              <w:rPr>
                <w:b/>
                <w:sz w:val="21"/>
              </w:rPr>
            </w:pPr>
          </w:p>
          <w:p w:rsidR="00946CDE" w:rsidRDefault="00397FA6">
            <w:pPr>
              <w:pStyle w:val="TableParagraph"/>
              <w:spacing w:line="242" w:lineRule="auto"/>
              <w:ind w:left="21" w:right="730"/>
              <w:jc w:val="both"/>
            </w:pPr>
            <w:r>
              <w:t>The Promising Practices Exchange is managed by SBCTC Student Services under the leadership of President Rebekah Woods, Columbia Basin College, who chairs the WACTC Educational Services Committee this year.</w:t>
            </w:r>
          </w:p>
          <w:p w:rsidR="00946CDE" w:rsidRDefault="00946CDE">
            <w:pPr>
              <w:pStyle w:val="TableParagraph"/>
              <w:spacing w:before="11"/>
              <w:rPr>
                <w:b/>
                <w:sz w:val="20"/>
              </w:rPr>
            </w:pPr>
          </w:p>
          <w:p w:rsidR="00946CDE" w:rsidRDefault="00397FA6">
            <w:pPr>
              <w:pStyle w:val="TableParagraph"/>
              <w:ind w:left="21"/>
              <w:rPr>
                <w:b/>
              </w:rPr>
            </w:pPr>
            <w:r>
              <w:rPr>
                <w:b/>
                <w:u w:val="single"/>
              </w:rPr>
              <w:t>Aim Higher Washington Training Series</w:t>
            </w:r>
          </w:p>
          <w:p w:rsidR="00946CDE" w:rsidRDefault="00397FA6">
            <w:pPr>
              <w:pStyle w:val="TableParagraph"/>
              <w:spacing w:before="3"/>
              <w:ind w:left="21" w:right="289"/>
            </w:pPr>
            <w:r>
              <w:t>SBCTC, in partnership with the Washington Student Achievement Council, the Independent Colleges of Washington, and the Council of Presidents has launched the Aim Higher Washington initiative. This initiative seeks to leverage the dramatic increase in college affordability created by the new Washington College Grant, and to help prospective students of all ages and their families to complete financial aid applications.</w:t>
            </w:r>
          </w:p>
          <w:p w:rsidR="00946CDE" w:rsidRDefault="00946CDE">
            <w:pPr>
              <w:pStyle w:val="TableParagraph"/>
              <w:spacing w:before="2"/>
              <w:rPr>
                <w:b/>
              </w:rPr>
            </w:pPr>
          </w:p>
          <w:p w:rsidR="00946CDE" w:rsidRDefault="00397FA6">
            <w:pPr>
              <w:pStyle w:val="TableParagraph"/>
              <w:spacing w:line="242" w:lineRule="auto"/>
              <w:ind w:left="22" w:right="112"/>
            </w:pPr>
            <w:r>
              <w:t>The goal is for campus and community partners that interact with prospective and current students to be well positioned to support financial aid application filing. Through training we hope to empower more</w:t>
            </w:r>
          </w:p>
          <w:p w:rsidR="00946CDE" w:rsidRDefault="00397FA6">
            <w:pPr>
              <w:pStyle w:val="TableParagraph"/>
              <w:spacing w:before="1" w:line="242" w:lineRule="auto"/>
              <w:ind w:left="21" w:right="8"/>
            </w:pPr>
            <w:proofErr w:type="gramStart"/>
            <w:r>
              <w:t>campus</w:t>
            </w:r>
            <w:proofErr w:type="gramEnd"/>
            <w:r>
              <w:t xml:space="preserve"> professionals to support our work to increase financial aid application (FAFSA and WASFA) filing rates across the state.</w:t>
            </w:r>
          </w:p>
          <w:p w:rsidR="00946CDE" w:rsidRDefault="00946CDE">
            <w:pPr>
              <w:pStyle w:val="TableParagraph"/>
              <w:rPr>
                <w:b/>
                <w:sz w:val="21"/>
              </w:rPr>
            </w:pPr>
          </w:p>
          <w:p w:rsidR="00946CDE" w:rsidRDefault="00397FA6">
            <w:pPr>
              <w:pStyle w:val="TableParagraph"/>
              <w:spacing w:line="242" w:lineRule="auto"/>
              <w:ind w:left="22"/>
            </w:pPr>
            <w:r>
              <w:t>This includes a new round of trainings, strategy sessions, and increasing involvement of community-based organizations as we spread free training, tools, and support for students throughout Washington communities.</w:t>
            </w:r>
          </w:p>
          <w:p w:rsidR="00946CDE" w:rsidRDefault="00946CDE">
            <w:pPr>
              <w:pStyle w:val="TableParagraph"/>
              <w:rPr>
                <w:b/>
                <w:sz w:val="21"/>
              </w:rPr>
            </w:pPr>
          </w:p>
          <w:p w:rsidR="00946CDE" w:rsidRDefault="00397FA6">
            <w:pPr>
              <w:pStyle w:val="TableParagraph"/>
              <w:spacing w:line="242" w:lineRule="auto"/>
              <w:ind w:left="21" w:right="57"/>
            </w:pPr>
            <w:r>
              <w:rPr>
                <w:spacing w:val="2"/>
              </w:rPr>
              <w:t xml:space="preserve">In </w:t>
            </w:r>
            <w:r>
              <w:t xml:space="preserve">the past </w:t>
            </w:r>
            <w:r>
              <w:rPr>
                <w:spacing w:val="5"/>
              </w:rPr>
              <w:t xml:space="preserve">two </w:t>
            </w:r>
            <w:r>
              <w:t xml:space="preserve">months, the </w:t>
            </w:r>
            <w:r>
              <w:rPr>
                <w:spacing w:val="-11"/>
              </w:rPr>
              <w:t xml:space="preserve">Aim </w:t>
            </w:r>
            <w:r>
              <w:rPr>
                <w:spacing w:val="-7"/>
              </w:rPr>
              <w:t xml:space="preserve">Higher </w:t>
            </w:r>
            <w:r>
              <w:t xml:space="preserve">Washington team has provided </w:t>
            </w:r>
            <w:r>
              <w:rPr>
                <w:spacing w:val="5"/>
              </w:rPr>
              <w:t xml:space="preserve">two </w:t>
            </w:r>
            <w:r>
              <w:t xml:space="preserve">re-engagement sessions with participants </w:t>
            </w:r>
            <w:r>
              <w:rPr>
                <w:spacing w:val="2"/>
              </w:rPr>
              <w:t xml:space="preserve">from </w:t>
            </w:r>
            <w:r>
              <w:rPr>
                <w:spacing w:val="-3"/>
              </w:rPr>
              <w:t xml:space="preserve">last </w:t>
            </w:r>
            <w:r>
              <w:t xml:space="preserve">year's events, and hosted a new series of </w:t>
            </w:r>
            <w:r>
              <w:rPr>
                <w:spacing w:val="-3"/>
              </w:rPr>
              <w:t xml:space="preserve">financial </w:t>
            </w:r>
            <w:r>
              <w:rPr>
                <w:spacing w:val="-7"/>
              </w:rPr>
              <w:t xml:space="preserve">aid </w:t>
            </w:r>
            <w:r>
              <w:t xml:space="preserve">basics and </w:t>
            </w:r>
            <w:r>
              <w:rPr>
                <w:spacing w:val="-4"/>
              </w:rPr>
              <w:t xml:space="preserve">navigation training. Later this </w:t>
            </w:r>
            <w:r>
              <w:t xml:space="preserve">spring and summer there </w:t>
            </w:r>
            <w:r>
              <w:rPr>
                <w:spacing w:val="-4"/>
              </w:rPr>
              <w:t xml:space="preserve">will </w:t>
            </w:r>
            <w:r>
              <w:t xml:space="preserve">be strategy sessions </w:t>
            </w:r>
            <w:r>
              <w:rPr>
                <w:spacing w:val="-4"/>
              </w:rPr>
              <w:t xml:space="preserve">provided </w:t>
            </w:r>
            <w:r>
              <w:t xml:space="preserve">to target student groups such as first- </w:t>
            </w:r>
            <w:r>
              <w:rPr>
                <w:spacing w:val="-4"/>
              </w:rPr>
              <w:t xml:space="preserve">time college </w:t>
            </w:r>
            <w:r>
              <w:t xml:space="preserve">students, returning </w:t>
            </w:r>
            <w:r>
              <w:rPr>
                <w:spacing w:val="-3"/>
              </w:rPr>
              <w:t xml:space="preserve">adults </w:t>
            </w:r>
            <w:r>
              <w:t xml:space="preserve">and transfer students. For </w:t>
            </w:r>
            <w:r>
              <w:rPr>
                <w:spacing w:val="-3"/>
              </w:rPr>
              <w:t xml:space="preserve">more </w:t>
            </w:r>
            <w:r>
              <w:t xml:space="preserve">information </w:t>
            </w:r>
            <w:r>
              <w:rPr>
                <w:spacing w:val="-3"/>
              </w:rPr>
              <w:t xml:space="preserve">please </w:t>
            </w:r>
            <w:r>
              <w:rPr>
                <w:spacing w:val="-5"/>
              </w:rPr>
              <w:t xml:space="preserve">visit </w:t>
            </w:r>
            <w:r>
              <w:t>the website</w:t>
            </w:r>
            <w:hyperlink r:id="rId14">
              <w:r>
                <w:t>,</w:t>
              </w:r>
            </w:hyperlink>
            <w:r>
              <w:t xml:space="preserve"> </w:t>
            </w:r>
            <w:hyperlink r:id="rId15">
              <w:r>
                <w:rPr>
                  <w:color w:val="0000FF"/>
                  <w:u w:val="single" w:color="0000FF"/>
                </w:rPr>
                <w:t>https://wsac.wa.gov/aim-higher</w:t>
              </w:r>
            </w:hyperlink>
            <w:r>
              <w:rPr>
                <w:color w:val="0000FF"/>
              </w:rPr>
              <w:t>.</w:t>
            </w:r>
          </w:p>
          <w:p w:rsidR="00946CDE" w:rsidRDefault="00946CDE">
            <w:pPr>
              <w:pStyle w:val="TableParagraph"/>
              <w:spacing w:before="1"/>
              <w:rPr>
                <w:b/>
                <w:sz w:val="21"/>
              </w:rPr>
            </w:pPr>
          </w:p>
          <w:p w:rsidR="00946CDE" w:rsidRDefault="00397FA6">
            <w:pPr>
              <w:pStyle w:val="TableParagraph"/>
              <w:ind w:left="21"/>
              <w:rPr>
                <w:b/>
              </w:rPr>
            </w:pPr>
            <w:r>
              <w:rPr>
                <w:b/>
                <w:spacing w:val="2"/>
                <w:u w:val="single"/>
              </w:rPr>
              <w:t xml:space="preserve">Students </w:t>
            </w:r>
            <w:r>
              <w:rPr>
                <w:b/>
                <w:u w:val="single"/>
              </w:rPr>
              <w:t>of Color</w:t>
            </w:r>
            <w:r>
              <w:rPr>
                <w:b/>
                <w:spacing w:val="23"/>
                <w:u w:val="single"/>
              </w:rPr>
              <w:t xml:space="preserve"> </w:t>
            </w:r>
            <w:r>
              <w:rPr>
                <w:b/>
                <w:u w:val="single"/>
              </w:rPr>
              <w:t>Conference</w:t>
            </w:r>
          </w:p>
          <w:p w:rsidR="00946CDE" w:rsidRDefault="00397FA6">
            <w:pPr>
              <w:pStyle w:val="TableParagraph"/>
              <w:spacing w:before="3" w:line="242" w:lineRule="auto"/>
              <w:ind w:left="21"/>
            </w:pPr>
            <w:r>
              <w:t>On April 15 &amp; 16, 2021, the Multicultural Student Services Council hosted the 31st Annual Students of Color Conference. This year the planning committee was able to transition from in-person to virtual. This</w:t>
            </w:r>
          </w:p>
          <w:p w:rsidR="00946CDE" w:rsidRDefault="00397FA6">
            <w:pPr>
              <w:pStyle w:val="TableParagraph"/>
              <w:spacing w:before="14" w:line="240" w:lineRule="exact"/>
              <w:ind w:left="21"/>
            </w:pPr>
            <w:r>
              <w:t xml:space="preserve">year's theme was "Hear our voices: Resilience Empowered Change", and featured wonderful speakers including Senator Emily Randall, Natasha Burrows, Roxana Pardo Garcia, Gerry </w:t>
            </w:r>
            <w:proofErr w:type="spellStart"/>
            <w:r>
              <w:t>Ebalaroza-Tunnell</w:t>
            </w:r>
            <w:proofErr w:type="spellEnd"/>
            <w:r>
              <w:t>, Isabel</w:t>
            </w:r>
          </w:p>
        </w:tc>
      </w:tr>
    </w:tbl>
    <w:p w:rsidR="00946CDE" w:rsidRDefault="000E1080">
      <w:pPr>
        <w:rPr>
          <w:sz w:val="2"/>
          <w:szCs w:val="2"/>
        </w:rPr>
      </w:pPr>
      <w:r>
        <w:rPr>
          <w:noProof/>
        </w:rPr>
        <mc:AlternateContent>
          <mc:Choice Requires="wps">
            <w:drawing>
              <wp:anchor distT="0" distB="0" distL="114300" distR="114300" simplePos="0" relativeHeight="251657728" behindDoc="1" locked="0" layoutInCell="1" allowOverlap="1">
                <wp:simplePos x="0" y="0"/>
                <wp:positionH relativeFrom="page">
                  <wp:posOffset>7396480</wp:posOffset>
                </wp:positionH>
                <wp:positionV relativeFrom="page">
                  <wp:posOffset>8493760</wp:posOffset>
                </wp:positionV>
                <wp:extent cx="30480" cy="101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01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5F2F" id="Rectangle 2" o:spid="_x0000_s1026" style="position:absolute;margin-left:582.4pt;margin-top:668.8pt;width:2.4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I0fAIAAPgEAAAOAAAAZHJzL2Uyb0RvYy54bWysVNuO0zAQfUfiHyy/d3MhvSTadLUXgpAW&#10;WLHwAa7tNBaObWy36S7i3xk7bWmXF4Tog+vJjMdnzpzx5dWul2jLrRNa1Ti7SDHiimom1LrGX780&#10;kwVGzhPFiNSK1/iJO3y1fP3qcjAVz3WnJeMWQRLlqsHUuPPeVEniaMd74i604QqcrbY98WDadcIs&#10;GSB7L5M8TWfJoC0zVlPuHHy9G514GfO3Laf+U9s67pGsMWDzcbVxXYU1WV6Sam2J6QTdwyD/gKIn&#10;QsGlx1R3xBO0seKPVL2gVjvd+guq+0S3raA81gDVZOmLah47YnisBchx5kiT+39p6cftg0WC1XiO&#10;kSI9tOgzkEbUWnKUB3oG4yqIejQPNhTozL2m3xxS+raDKH5trR46ThiAykJ8cnYgGA6OotXwQTPI&#10;TjZeR6Z2re1DQuAA7WJDno4N4TuPKHx8kxYL6BoFT5Zms9iuhFSHo8Y6/47rHoVNjS0Aj6nJ9t75&#10;AIVUh5AIXUvBGiFlNOx6dSst2pKgDPg1TUQPFZ6GSRWClQ7HxozjF0AIdwRfwBo7/aPM8iK9yctJ&#10;M1vMJ0VTTCflPF1M0qy8KWdpURZ3zc8AMCuqTjDG1b1Q/KC6rPi7ru71P+ol6g4NNS6n+TTWfobe&#10;vSwyPVB4FtYLD0MoRV/jRaBiPxahq28Vg7JJ5YmQ4z45hx9ZBg4O/5GVqIHQ9lE+K82eQAJWQ5Og&#10;nfBcwKbT9hmjAUavxu77hliOkXyvQEZlVhRhVqNRTOc5GPbUszr1EEUhVY09RuP21o/zvTFWrDu4&#10;KYvEKH0N0mtFFEaQ5YhqL1gYr1jB/ikI83tqx6jfD9byFwAAAP//AwBQSwMEFAAGAAgAAAAhAMdQ&#10;5InfAAAADwEAAA8AAABkcnMvZG93bnJldi54bWxMj09Pg0AQxe8mfofNmHizC8VQiyyNacLJi6Ue&#10;PE7ZEYjsn7Dbgt/eqRe9vTfz8uY35W4xo7jQFAZnFaSrBATZ1unBdgrej/XDE4gQ0WocnSUF3xRg&#10;V93elFhoN9sDXZrYCS6xoUAFfYy+kDK0PRkMK+fJ8u7TTQYj26mTesKZy80o10mSS4OD5Qs9etr3&#10;1H41Z6PA7+cj1m+6/jgYl2c+e22HZqPU/d3y8gwi0hL/wnDFZ3SomOnkzlYHMbJP80dmj6yybJOD&#10;uGbSfMvq9DvbrkFWpfz/R/UDAAD//wMAUEsBAi0AFAAGAAgAAAAhALaDOJL+AAAA4QEAABMAAAAA&#10;AAAAAAAAAAAAAAAAAFtDb250ZW50X1R5cGVzXS54bWxQSwECLQAUAAYACAAAACEAOP0h/9YAAACU&#10;AQAACwAAAAAAAAAAAAAAAAAvAQAAX3JlbHMvLnJlbHNQSwECLQAUAAYACAAAACEA9wQiNHwCAAD4&#10;BAAADgAAAAAAAAAAAAAAAAAuAgAAZHJzL2Uyb0RvYy54bWxQSwECLQAUAAYACAAAACEAx1Dkid8A&#10;AAAPAQAADwAAAAAAAAAAAAAAAADWBAAAZHJzL2Rvd25yZXYueG1sUEsFBgAAAAAEAAQA8wAAAOIF&#10;AAAAAA==&#10;" fillcolor="blue" stroked="f">
                <w10:wrap anchorx="page" anchory="page"/>
              </v:rect>
            </w:pict>
          </mc:Fallback>
        </mc:AlternateContent>
      </w:r>
    </w:p>
    <w:p w:rsidR="00946CDE" w:rsidRDefault="00946CDE">
      <w:pPr>
        <w:rPr>
          <w:sz w:val="2"/>
          <w:szCs w:val="2"/>
        </w:rPr>
        <w:sectPr w:rsidR="00946CDE">
          <w:pgSz w:w="12240" w:h="15840"/>
          <w:pgMar w:top="720" w:right="340" w:bottom="600" w:left="340" w:header="0" w:footer="368"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4300"/>
        </w:trPr>
        <w:tc>
          <w:tcPr>
            <w:tcW w:w="1760" w:type="dxa"/>
          </w:tcPr>
          <w:p w:rsidR="00946CDE" w:rsidRDefault="00946CDE">
            <w:pPr>
              <w:pStyle w:val="TableParagraph"/>
            </w:pPr>
          </w:p>
        </w:tc>
        <w:tc>
          <w:tcPr>
            <w:tcW w:w="9552" w:type="dxa"/>
          </w:tcPr>
          <w:p w:rsidR="00946CDE" w:rsidRDefault="00397FA6">
            <w:pPr>
              <w:pStyle w:val="TableParagraph"/>
              <w:spacing w:line="242" w:lineRule="auto"/>
              <w:ind w:left="21"/>
            </w:pPr>
            <w:r>
              <w:t>Wilkerson, Dr. Raymond Reyes, and some of the amazing Multicultural Student Services Director Council (MSSDC) members Rashida Willard and Melissa Williams.</w:t>
            </w:r>
          </w:p>
          <w:p w:rsidR="00946CDE" w:rsidRDefault="00946CDE">
            <w:pPr>
              <w:pStyle w:val="TableParagraph"/>
              <w:rPr>
                <w:b/>
                <w:sz w:val="21"/>
              </w:rPr>
            </w:pPr>
          </w:p>
          <w:p w:rsidR="00946CDE" w:rsidRDefault="00397FA6">
            <w:pPr>
              <w:pStyle w:val="TableParagraph"/>
              <w:spacing w:line="242" w:lineRule="auto"/>
              <w:ind w:left="21"/>
            </w:pPr>
            <w:r>
              <w:t xml:space="preserve">Students </w:t>
            </w:r>
            <w:r>
              <w:rPr>
                <w:spacing w:val="2"/>
              </w:rPr>
              <w:t xml:space="preserve">from </w:t>
            </w:r>
            <w:r>
              <w:t xml:space="preserve">across the state were </w:t>
            </w:r>
            <w:r>
              <w:rPr>
                <w:spacing w:val="-5"/>
              </w:rPr>
              <w:t xml:space="preserve">able </w:t>
            </w:r>
            <w:r>
              <w:t xml:space="preserve">to participate and engage with each other through </w:t>
            </w:r>
            <w:r>
              <w:rPr>
                <w:spacing w:val="-4"/>
              </w:rPr>
              <w:t xml:space="preserve">this </w:t>
            </w:r>
            <w:r>
              <w:t xml:space="preserve">zoom conference. </w:t>
            </w:r>
            <w:r>
              <w:rPr>
                <w:spacing w:val="2"/>
              </w:rPr>
              <w:t xml:space="preserve">In </w:t>
            </w:r>
            <w:r>
              <w:t xml:space="preserve">wake of the previous year's conference </w:t>
            </w:r>
            <w:r>
              <w:rPr>
                <w:spacing w:val="-4"/>
              </w:rPr>
              <w:t xml:space="preserve">being cancelled </w:t>
            </w:r>
            <w:r>
              <w:t xml:space="preserve">due to COVID-19, </w:t>
            </w:r>
            <w:r>
              <w:rPr>
                <w:spacing w:val="-4"/>
              </w:rPr>
              <w:t xml:space="preserve">this </w:t>
            </w:r>
            <w:r>
              <w:rPr>
                <w:spacing w:val="-5"/>
              </w:rPr>
              <w:t xml:space="preserve">planning </w:t>
            </w:r>
            <w:r>
              <w:t xml:space="preserve">committee </w:t>
            </w:r>
            <w:r>
              <w:rPr>
                <w:spacing w:val="3"/>
              </w:rPr>
              <w:t xml:space="preserve">was </w:t>
            </w:r>
            <w:r>
              <w:rPr>
                <w:spacing w:val="-5"/>
              </w:rPr>
              <w:t xml:space="preserve">able </w:t>
            </w:r>
            <w:r>
              <w:t xml:space="preserve">to successfully provide an </w:t>
            </w:r>
            <w:r>
              <w:rPr>
                <w:spacing w:val="-4"/>
              </w:rPr>
              <w:t xml:space="preserve">amazing </w:t>
            </w:r>
            <w:r>
              <w:rPr>
                <w:spacing w:val="2"/>
              </w:rPr>
              <w:t xml:space="preserve">conference </w:t>
            </w:r>
            <w:r>
              <w:t xml:space="preserve">for students. This conference gave participants a </w:t>
            </w:r>
            <w:r>
              <w:rPr>
                <w:spacing w:val="3"/>
              </w:rPr>
              <w:t xml:space="preserve">space </w:t>
            </w:r>
            <w:r>
              <w:t xml:space="preserve">to engage with one another, a place to explore and understand </w:t>
            </w:r>
            <w:r>
              <w:rPr>
                <w:spacing w:val="-4"/>
              </w:rPr>
              <w:t xml:space="preserve">their identities, </w:t>
            </w:r>
            <w:r>
              <w:t xml:space="preserve">and the </w:t>
            </w:r>
            <w:r>
              <w:rPr>
                <w:spacing w:val="-7"/>
              </w:rPr>
              <w:t xml:space="preserve">ability </w:t>
            </w:r>
            <w:r>
              <w:t xml:space="preserve">to explore how the impacts of white supremacy and racism </w:t>
            </w:r>
            <w:r>
              <w:rPr>
                <w:spacing w:val="-3"/>
              </w:rPr>
              <w:t xml:space="preserve">can </w:t>
            </w:r>
            <w:r>
              <w:t xml:space="preserve">be addressed. </w:t>
            </w:r>
            <w:r>
              <w:rPr>
                <w:spacing w:val="-5"/>
              </w:rPr>
              <w:t xml:space="preserve">With </w:t>
            </w:r>
            <w:r>
              <w:t xml:space="preserve">the completion </w:t>
            </w:r>
            <w:r>
              <w:rPr>
                <w:spacing w:val="-8"/>
              </w:rPr>
              <w:t xml:space="preserve">of </w:t>
            </w:r>
            <w:r>
              <w:t xml:space="preserve">an </w:t>
            </w:r>
            <w:r>
              <w:rPr>
                <w:spacing w:val="-4"/>
              </w:rPr>
              <w:t xml:space="preserve">incredibly </w:t>
            </w:r>
            <w:r>
              <w:t xml:space="preserve">successful conference, the Students of </w:t>
            </w:r>
            <w:r>
              <w:rPr>
                <w:spacing w:val="-5"/>
              </w:rPr>
              <w:t xml:space="preserve">Color </w:t>
            </w:r>
            <w:r>
              <w:t xml:space="preserve">Conference </w:t>
            </w:r>
            <w:r>
              <w:rPr>
                <w:spacing w:val="-4"/>
              </w:rPr>
              <w:t xml:space="preserve">Planning </w:t>
            </w:r>
            <w:r>
              <w:rPr>
                <w:spacing w:val="-3"/>
              </w:rPr>
              <w:t xml:space="preserve">Committee </w:t>
            </w:r>
            <w:r>
              <w:t>deserves</w:t>
            </w:r>
            <w:r>
              <w:rPr>
                <w:spacing w:val="-8"/>
              </w:rPr>
              <w:t xml:space="preserve"> </w:t>
            </w:r>
            <w:r>
              <w:t>a</w:t>
            </w:r>
          </w:p>
          <w:p w:rsidR="00946CDE" w:rsidRDefault="00397FA6">
            <w:pPr>
              <w:pStyle w:val="TableParagraph"/>
              <w:spacing w:line="240" w:lineRule="exact"/>
              <w:ind w:left="21"/>
            </w:pPr>
            <w:proofErr w:type="gramStart"/>
            <w:r>
              <w:t>well-earned</w:t>
            </w:r>
            <w:proofErr w:type="gramEnd"/>
            <w:r>
              <w:t xml:space="preserve"> break and many congratulations.</w:t>
            </w:r>
          </w:p>
          <w:p w:rsidR="00946CDE" w:rsidRDefault="00946CDE">
            <w:pPr>
              <w:pStyle w:val="TableParagraph"/>
              <w:spacing w:before="6"/>
              <w:rPr>
                <w:b/>
              </w:rPr>
            </w:pPr>
          </w:p>
          <w:p w:rsidR="00946CDE" w:rsidRDefault="00397FA6">
            <w:pPr>
              <w:pStyle w:val="TableParagraph"/>
              <w:ind w:left="21"/>
              <w:rPr>
                <w:b/>
              </w:rPr>
            </w:pPr>
            <w:r>
              <w:rPr>
                <w:b/>
                <w:u w:val="single"/>
              </w:rPr>
              <w:t>Council of Unions and Student Programs (CUSP) Spring Legislative Academy</w:t>
            </w:r>
          </w:p>
          <w:p w:rsidR="00946CDE" w:rsidRDefault="00397FA6">
            <w:pPr>
              <w:pStyle w:val="TableParagraph"/>
              <w:spacing w:before="5" w:line="237" w:lineRule="auto"/>
              <w:ind w:left="21" w:right="112"/>
            </w:pPr>
            <w:r>
              <w:rPr>
                <w:spacing w:val="-3"/>
              </w:rPr>
              <w:t xml:space="preserve">CUSP’s </w:t>
            </w:r>
            <w:r>
              <w:rPr>
                <w:spacing w:val="-5"/>
              </w:rPr>
              <w:t xml:space="preserve">Legislative </w:t>
            </w:r>
            <w:r>
              <w:rPr>
                <w:spacing w:val="-4"/>
              </w:rPr>
              <w:t xml:space="preserve">Action </w:t>
            </w:r>
            <w:r>
              <w:t xml:space="preserve">- Spring Academy </w:t>
            </w:r>
            <w:r>
              <w:rPr>
                <w:spacing w:val="3"/>
              </w:rPr>
              <w:t xml:space="preserve">was </w:t>
            </w:r>
            <w:r>
              <w:rPr>
                <w:spacing w:val="-5"/>
              </w:rPr>
              <w:t xml:space="preserve">held </w:t>
            </w:r>
            <w:r>
              <w:t xml:space="preserve">on Friday, </w:t>
            </w:r>
            <w:r>
              <w:rPr>
                <w:spacing w:val="-4"/>
              </w:rPr>
              <w:t xml:space="preserve">May </w:t>
            </w:r>
            <w:r>
              <w:t xml:space="preserve">14, 2021. This </w:t>
            </w:r>
            <w:r>
              <w:rPr>
                <w:spacing w:val="2"/>
              </w:rPr>
              <w:t xml:space="preserve">two-hour </w:t>
            </w:r>
            <w:r>
              <w:rPr>
                <w:spacing w:val="-6"/>
              </w:rPr>
              <w:t xml:space="preserve">legislative </w:t>
            </w:r>
            <w:r>
              <w:t xml:space="preserve">summit brought together CTC </w:t>
            </w:r>
            <w:r>
              <w:rPr>
                <w:spacing w:val="2"/>
              </w:rPr>
              <w:t xml:space="preserve">system </w:t>
            </w:r>
            <w:r>
              <w:rPr>
                <w:spacing w:val="-3"/>
              </w:rPr>
              <w:t xml:space="preserve">stakeholders  </w:t>
            </w:r>
            <w:r>
              <w:t xml:space="preserve">to discuss the 2021 </w:t>
            </w:r>
            <w:r>
              <w:rPr>
                <w:spacing w:val="-5"/>
              </w:rPr>
              <w:t xml:space="preserve">Legislative </w:t>
            </w:r>
            <w:r>
              <w:t xml:space="preserve">Session and </w:t>
            </w:r>
            <w:r>
              <w:rPr>
                <w:spacing w:val="-5"/>
              </w:rPr>
              <w:t xml:space="preserve">its  </w:t>
            </w:r>
            <w:r>
              <w:t xml:space="preserve">impact on students, </w:t>
            </w:r>
            <w:r>
              <w:rPr>
                <w:spacing w:val="-4"/>
              </w:rPr>
              <w:t xml:space="preserve">develop </w:t>
            </w:r>
            <w:r>
              <w:t xml:space="preserve">student advocacy </w:t>
            </w:r>
            <w:r>
              <w:rPr>
                <w:spacing w:val="-3"/>
              </w:rPr>
              <w:t xml:space="preserve">strategies </w:t>
            </w:r>
            <w:r>
              <w:t xml:space="preserve">to impact </w:t>
            </w:r>
            <w:r>
              <w:rPr>
                <w:spacing w:val="-6"/>
              </w:rPr>
              <w:t xml:space="preserve">legislative </w:t>
            </w:r>
            <w:r>
              <w:t xml:space="preserve">issues, and to get </w:t>
            </w:r>
            <w:r>
              <w:rPr>
                <w:spacing w:val="-5"/>
              </w:rPr>
              <w:t xml:space="preserve">involved </w:t>
            </w:r>
            <w:r>
              <w:t xml:space="preserve">with state- </w:t>
            </w:r>
            <w:r>
              <w:rPr>
                <w:spacing w:val="-5"/>
              </w:rPr>
              <w:t xml:space="preserve">level </w:t>
            </w:r>
            <w:r>
              <w:t xml:space="preserve">CTC </w:t>
            </w:r>
            <w:r>
              <w:rPr>
                <w:spacing w:val="-6"/>
              </w:rPr>
              <w:t xml:space="preserve">legislative </w:t>
            </w:r>
            <w:r>
              <w:t>action next</w:t>
            </w:r>
            <w:r>
              <w:rPr>
                <w:spacing w:val="-16"/>
              </w:rPr>
              <w:t xml:space="preserve"> </w:t>
            </w:r>
            <w:r>
              <w:t>year.</w:t>
            </w:r>
          </w:p>
        </w:tc>
      </w:tr>
      <w:tr w:rsidR="00946CDE">
        <w:trPr>
          <w:trHeight w:val="9964"/>
        </w:trPr>
        <w:tc>
          <w:tcPr>
            <w:tcW w:w="1760" w:type="dxa"/>
          </w:tcPr>
          <w:p w:rsidR="00946CDE" w:rsidRDefault="00397FA6">
            <w:pPr>
              <w:pStyle w:val="TableParagraph"/>
              <w:spacing w:line="228" w:lineRule="auto"/>
              <w:ind w:left="134" w:right="681"/>
              <w:rPr>
                <w:b/>
              </w:rPr>
            </w:pPr>
            <w:r>
              <w:rPr>
                <w:b/>
              </w:rPr>
              <w:t>Guided Pathways</w:t>
            </w:r>
          </w:p>
        </w:tc>
        <w:tc>
          <w:tcPr>
            <w:tcW w:w="9552" w:type="dxa"/>
          </w:tcPr>
          <w:p w:rsidR="00946CDE" w:rsidRDefault="00397FA6">
            <w:pPr>
              <w:pStyle w:val="TableParagraph"/>
              <w:ind w:left="21"/>
              <w:rPr>
                <w:b/>
              </w:rPr>
            </w:pPr>
            <w:r>
              <w:rPr>
                <w:b/>
                <w:u w:val="single"/>
              </w:rPr>
              <w:t>Guided Pathways Legislative &amp; Funding update</w:t>
            </w:r>
          </w:p>
          <w:p w:rsidR="00946CDE" w:rsidRDefault="00397FA6">
            <w:pPr>
              <w:pStyle w:val="TableParagraph"/>
              <w:spacing w:before="3" w:line="242" w:lineRule="auto"/>
              <w:ind w:left="21" w:right="246"/>
            </w:pPr>
            <w:r>
              <w:t xml:space="preserve">15.8 </w:t>
            </w:r>
            <w:r>
              <w:rPr>
                <w:spacing w:val="-9"/>
              </w:rPr>
              <w:t xml:space="preserve">million </w:t>
            </w:r>
            <w:proofErr w:type="gramStart"/>
            <w:r>
              <w:rPr>
                <w:spacing w:val="-4"/>
              </w:rPr>
              <w:t>additional</w:t>
            </w:r>
            <w:proofErr w:type="gramEnd"/>
            <w:r>
              <w:rPr>
                <w:spacing w:val="-4"/>
              </w:rPr>
              <w:t xml:space="preserve"> </w:t>
            </w:r>
            <w:r>
              <w:t xml:space="preserve">funding for 2021-23 </w:t>
            </w:r>
            <w:r>
              <w:rPr>
                <w:spacing w:val="-5"/>
              </w:rPr>
              <w:t xml:space="preserve">biennium </w:t>
            </w:r>
            <w:r>
              <w:rPr>
                <w:spacing w:val="3"/>
              </w:rPr>
              <w:t xml:space="preserve">(5.8 </w:t>
            </w:r>
            <w:r>
              <w:rPr>
                <w:spacing w:val="-8"/>
              </w:rPr>
              <w:t xml:space="preserve">in </w:t>
            </w:r>
            <w:r>
              <w:t xml:space="preserve">21-22 and 10 </w:t>
            </w:r>
            <w:r>
              <w:rPr>
                <w:spacing w:val="-8"/>
              </w:rPr>
              <w:t xml:space="preserve">in </w:t>
            </w:r>
            <w:r>
              <w:t xml:space="preserve">22-23) </w:t>
            </w:r>
            <w:r>
              <w:rPr>
                <w:spacing w:val="3"/>
              </w:rPr>
              <w:t xml:space="preserve">was </w:t>
            </w:r>
            <w:r>
              <w:rPr>
                <w:spacing w:val="-4"/>
              </w:rPr>
              <w:t xml:space="preserve">allocated </w:t>
            </w:r>
            <w:r>
              <w:t xml:space="preserve">for scaled </w:t>
            </w:r>
            <w:r>
              <w:rPr>
                <w:spacing w:val="-4"/>
              </w:rPr>
              <w:t xml:space="preserve">implementation </w:t>
            </w:r>
            <w:r>
              <w:t xml:space="preserve">of </w:t>
            </w:r>
            <w:r>
              <w:rPr>
                <w:spacing w:val="-4"/>
              </w:rPr>
              <w:t xml:space="preserve">Guided </w:t>
            </w:r>
            <w:r>
              <w:t xml:space="preserve">Pathways. </w:t>
            </w:r>
            <w:r>
              <w:rPr>
                <w:spacing w:val="-6"/>
              </w:rPr>
              <w:t xml:space="preserve">Additional </w:t>
            </w:r>
            <w:r>
              <w:t xml:space="preserve">accountability </w:t>
            </w:r>
            <w:r>
              <w:rPr>
                <w:spacing w:val="3"/>
              </w:rPr>
              <w:t xml:space="preserve">was </w:t>
            </w:r>
            <w:r>
              <w:t xml:space="preserve">embedded </w:t>
            </w:r>
            <w:r>
              <w:rPr>
                <w:spacing w:val="-8"/>
              </w:rPr>
              <w:t xml:space="preserve">in </w:t>
            </w:r>
            <w:r>
              <w:t xml:space="preserve">the new SB 5194 to </w:t>
            </w:r>
            <w:r>
              <w:rPr>
                <w:spacing w:val="-3"/>
              </w:rPr>
              <w:t xml:space="preserve">include </w:t>
            </w:r>
            <w:r>
              <w:t xml:space="preserve">an </w:t>
            </w:r>
            <w:r>
              <w:rPr>
                <w:spacing w:val="-5"/>
              </w:rPr>
              <w:t xml:space="preserve">evaluation </w:t>
            </w:r>
            <w:r>
              <w:t xml:space="preserve">by Washington State Institute for </w:t>
            </w:r>
            <w:r>
              <w:rPr>
                <w:spacing w:val="-5"/>
              </w:rPr>
              <w:t xml:space="preserve">Public </w:t>
            </w:r>
            <w:r>
              <w:rPr>
                <w:spacing w:val="-3"/>
              </w:rPr>
              <w:t xml:space="preserve">Policy </w:t>
            </w:r>
            <w:r>
              <w:rPr>
                <w:spacing w:val="2"/>
              </w:rPr>
              <w:t xml:space="preserve">(WSIPP) </w:t>
            </w:r>
            <w:r>
              <w:t xml:space="preserve">of the </w:t>
            </w:r>
            <w:r>
              <w:rPr>
                <w:spacing w:val="-4"/>
              </w:rPr>
              <w:t xml:space="preserve">Guided </w:t>
            </w:r>
            <w:r>
              <w:t xml:space="preserve">Pathways </w:t>
            </w:r>
            <w:r>
              <w:rPr>
                <w:spacing w:val="-4"/>
              </w:rPr>
              <w:t xml:space="preserve">implementation beginning </w:t>
            </w:r>
            <w:r>
              <w:rPr>
                <w:spacing w:val="-8"/>
              </w:rPr>
              <w:t>in</w:t>
            </w:r>
            <w:r>
              <w:rPr>
                <w:spacing w:val="1"/>
              </w:rPr>
              <w:t xml:space="preserve"> </w:t>
            </w:r>
            <w:r>
              <w:t>2023.</w:t>
            </w:r>
          </w:p>
          <w:p w:rsidR="00946CDE" w:rsidRDefault="00946CDE">
            <w:pPr>
              <w:pStyle w:val="TableParagraph"/>
              <w:spacing w:before="1"/>
              <w:rPr>
                <w:b/>
                <w:sz w:val="21"/>
              </w:rPr>
            </w:pPr>
          </w:p>
          <w:p w:rsidR="00946CDE" w:rsidRDefault="00397FA6">
            <w:pPr>
              <w:pStyle w:val="TableParagraph"/>
              <w:ind w:left="21"/>
              <w:jc w:val="both"/>
              <w:rPr>
                <w:b/>
              </w:rPr>
            </w:pPr>
            <w:r>
              <w:rPr>
                <w:b/>
                <w:u w:val="single"/>
              </w:rPr>
              <w:t>Guided Pathways IDEAL Fellowship - Cohort 1</w:t>
            </w:r>
          </w:p>
          <w:p w:rsidR="00946CDE" w:rsidRDefault="00397FA6">
            <w:pPr>
              <w:pStyle w:val="TableParagraph"/>
              <w:spacing w:before="3" w:line="242" w:lineRule="auto"/>
              <w:ind w:left="21" w:right="492"/>
              <w:jc w:val="both"/>
            </w:pPr>
            <w:r>
              <w:t>The first cohort of GP IDEAL Fellows wraps up their fellowship May 21</w:t>
            </w:r>
            <w:proofErr w:type="gramStart"/>
            <w:r>
              <w:t>,2021</w:t>
            </w:r>
            <w:proofErr w:type="gramEnd"/>
            <w:r>
              <w:t>. Presentations of their project findings and recommendations will be shared at the upcoming June 3, 2021, Guided Pathways Advisory Council meeting.</w:t>
            </w:r>
          </w:p>
          <w:p w:rsidR="00946CDE" w:rsidRDefault="00946CDE">
            <w:pPr>
              <w:pStyle w:val="TableParagraph"/>
              <w:rPr>
                <w:b/>
                <w:sz w:val="21"/>
              </w:rPr>
            </w:pPr>
          </w:p>
          <w:p w:rsidR="00946CDE" w:rsidRDefault="00397FA6">
            <w:pPr>
              <w:pStyle w:val="TableParagraph"/>
              <w:ind w:left="21"/>
              <w:rPr>
                <w:b/>
              </w:rPr>
            </w:pPr>
            <w:r>
              <w:rPr>
                <w:b/>
                <w:u w:val="single"/>
              </w:rPr>
              <w:t>Guided Pathways Work Plan</w:t>
            </w:r>
          </w:p>
          <w:p w:rsidR="00946CDE" w:rsidRDefault="00397FA6">
            <w:pPr>
              <w:pStyle w:val="TableParagraph"/>
              <w:spacing w:before="3" w:line="242" w:lineRule="auto"/>
              <w:ind w:left="21"/>
            </w:pPr>
            <w:r>
              <w:t>Guided Pathways work plans are due May 17, 2021. Plans will be read by teams of readers and feedback provided to the colleges in June. Allocation recommendations will be made for the June State Board meeting.</w:t>
            </w:r>
          </w:p>
          <w:p w:rsidR="00946CDE" w:rsidRDefault="00946CDE">
            <w:pPr>
              <w:pStyle w:val="TableParagraph"/>
              <w:spacing w:before="7"/>
              <w:rPr>
                <w:b/>
                <w:sz w:val="19"/>
              </w:rPr>
            </w:pPr>
          </w:p>
          <w:p w:rsidR="00946CDE" w:rsidRDefault="00397FA6">
            <w:pPr>
              <w:pStyle w:val="TableParagraph"/>
              <w:ind w:left="21"/>
              <w:jc w:val="both"/>
              <w:rPr>
                <w:b/>
              </w:rPr>
            </w:pPr>
            <w:r>
              <w:rPr>
                <w:b/>
                <w:u w:val="single"/>
              </w:rPr>
              <w:t>Co-Requisite Math Community of Practice</w:t>
            </w:r>
          </w:p>
          <w:p w:rsidR="00946CDE" w:rsidRDefault="00397FA6">
            <w:pPr>
              <w:pStyle w:val="TableParagraph"/>
              <w:spacing w:before="3" w:line="242" w:lineRule="auto"/>
              <w:ind w:left="21" w:right="246"/>
            </w:pPr>
            <w:r>
              <w:t>The Co-requisite math community of practice continues to evolve, with multiple colleges now moving to full scale of their co-requisite math offerings. A convening is currently being planned for Summer/ Fall.</w:t>
            </w:r>
          </w:p>
          <w:p w:rsidR="00946CDE" w:rsidRDefault="00946CDE">
            <w:pPr>
              <w:pStyle w:val="TableParagraph"/>
              <w:spacing w:before="11"/>
              <w:rPr>
                <w:b/>
                <w:sz w:val="20"/>
              </w:rPr>
            </w:pPr>
          </w:p>
          <w:p w:rsidR="00946CDE" w:rsidRDefault="00397FA6">
            <w:pPr>
              <w:pStyle w:val="TableParagraph"/>
              <w:ind w:left="21"/>
              <w:rPr>
                <w:b/>
              </w:rPr>
            </w:pPr>
            <w:r>
              <w:rPr>
                <w:b/>
                <w:u w:val="single"/>
              </w:rPr>
              <w:t>Coaching</w:t>
            </w:r>
          </w:p>
          <w:p w:rsidR="00946CDE" w:rsidRDefault="00397FA6">
            <w:pPr>
              <w:pStyle w:val="TableParagraph"/>
              <w:spacing w:before="3" w:line="242" w:lineRule="auto"/>
              <w:ind w:left="21"/>
            </w:pPr>
            <w:r>
              <w:t>The new cohort of coaches has been identified and will be completing initial Coaching for Equity training and orientation in May and June. Coach assignments will be reviewed with college presidents over the summer and assignments will be developed based on aligned strengths and college needs.</w:t>
            </w:r>
          </w:p>
          <w:p w:rsidR="00946CDE" w:rsidRDefault="00946CDE">
            <w:pPr>
              <w:pStyle w:val="TableParagraph"/>
              <w:rPr>
                <w:b/>
                <w:sz w:val="21"/>
              </w:rPr>
            </w:pPr>
          </w:p>
          <w:p w:rsidR="00946CDE" w:rsidRDefault="00397FA6">
            <w:pPr>
              <w:pStyle w:val="TableParagraph"/>
              <w:spacing w:line="246" w:lineRule="exact"/>
              <w:ind w:left="21"/>
              <w:jc w:val="both"/>
              <w:rPr>
                <w:b/>
              </w:rPr>
            </w:pPr>
            <w:r>
              <w:rPr>
                <w:b/>
                <w:u w:val="single"/>
              </w:rPr>
              <w:t>Technical Assistance</w:t>
            </w:r>
          </w:p>
          <w:p w:rsidR="00946CDE" w:rsidRDefault="00397FA6">
            <w:pPr>
              <w:pStyle w:val="TableParagraph"/>
              <w:spacing w:line="246" w:lineRule="exact"/>
              <w:ind w:left="21"/>
              <w:jc w:val="both"/>
            </w:pPr>
            <w:r>
              <w:t>Ethnographies of Work Virtual Institute - August 16-20, 2021</w:t>
            </w:r>
          </w:p>
          <w:p w:rsidR="00946CDE" w:rsidRDefault="00397FA6">
            <w:pPr>
              <w:pStyle w:val="TableParagraph"/>
              <w:spacing w:before="131" w:line="242" w:lineRule="auto"/>
              <w:ind w:left="21" w:right="112"/>
            </w:pPr>
            <w:r>
              <w:t xml:space="preserve">A small cohort of colleges will be invited to participate in a FREE Ethnographies of Work Institute featuring </w:t>
            </w:r>
            <w:proofErr w:type="spellStart"/>
            <w:r>
              <w:t>Guttman</w:t>
            </w:r>
            <w:proofErr w:type="spellEnd"/>
            <w:r>
              <w:t xml:space="preserve"> and Bunker Hill Community College Faculty and Jobs for the Future leadership team members. The Institute will provide a deep dive into applying two distinct EOW models of career development. More information to come!</w:t>
            </w:r>
          </w:p>
          <w:p w:rsidR="00946CDE" w:rsidRDefault="00946CDE">
            <w:pPr>
              <w:pStyle w:val="TableParagraph"/>
              <w:rPr>
                <w:b/>
                <w:sz w:val="21"/>
              </w:rPr>
            </w:pPr>
          </w:p>
          <w:p w:rsidR="00946CDE" w:rsidRDefault="00397FA6">
            <w:pPr>
              <w:pStyle w:val="TableParagraph"/>
              <w:ind w:left="21"/>
              <w:rPr>
                <w:b/>
              </w:rPr>
            </w:pPr>
            <w:r>
              <w:rPr>
                <w:b/>
                <w:u w:val="single"/>
              </w:rPr>
              <w:t>Summer Cohort Retreat &amp; Student Success Institute</w:t>
            </w:r>
          </w:p>
          <w:p w:rsidR="00946CDE" w:rsidRDefault="00397FA6">
            <w:pPr>
              <w:pStyle w:val="TableParagraph"/>
              <w:spacing w:before="3" w:line="242" w:lineRule="auto"/>
              <w:ind w:left="21"/>
            </w:pPr>
            <w:r>
              <w:t>College Spark cohort colleges Summer Cohort retreat has been rescheduled for Fall, 2021. Dates to be announced soon.</w:t>
            </w:r>
          </w:p>
          <w:p w:rsidR="00946CDE" w:rsidRDefault="00946CDE">
            <w:pPr>
              <w:pStyle w:val="TableParagraph"/>
              <w:rPr>
                <w:b/>
                <w:sz w:val="21"/>
              </w:rPr>
            </w:pPr>
          </w:p>
          <w:p w:rsidR="00946CDE" w:rsidRDefault="00397FA6">
            <w:pPr>
              <w:pStyle w:val="TableParagraph"/>
              <w:ind w:left="21"/>
              <w:rPr>
                <w:b/>
              </w:rPr>
            </w:pPr>
            <w:r>
              <w:rPr>
                <w:b/>
                <w:u w:val="single"/>
              </w:rPr>
              <w:t>Instructional Design - Washington Course Checklist update</w:t>
            </w:r>
          </w:p>
          <w:p w:rsidR="00946CDE" w:rsidRDefault="00397FA6">
            <w:pPr>
              <w:pStyle w:val="TableParagraph"/>
              <w:spacing w:before="3" w:line="250" w:lineRule="atLeast"/>
              <w:ind w:left="21"/>
            </w:pPr>
            <w:r>
              <w:t xml:space="preserve">A free webinar introducing the next </w:t>
            </w:r>
            <w:r>
              <w:rPr>
                <w:spacing w:val="-4"/>
              </w:rPr>
              <w:t xml:space="preserve">iteration </w:t>
            </w:r>
            <w:r>
              <w:t xml:space="preserve">of the Washington Course </w:t>
            </w:r>
            <w:r>
              <w:rPr>
                <w:spacing w:val="-3"/>
              </w:rPr>
              <w:t xml:space="preserve">Checklist </w:t>
            </w:r>
            <w:r>
              <w:rPr>
                <w:spacing w:val="-4"/>
              </w:rPr>
              <w:t xml:space="preserve">will </w:t>
            </w:r>
            <w:r>
              <w:t xml:space="preserve">be hosted by </w:t>
            </w:r>
            <w:r>
              <w:rPr>
                <w:spacing w:val="-6"/>
              </w:rPr>
              <w:t xml:space="preserve">Alissa </w:t>
            </w:r>
            <w:r>
              <w:rPr>
                <w:spacing w:val="-7"/>
              </w:rPr>
              <w:t xml:space="preserve">Sells </w:t>
            </w:r>
            <w:r>
              <w:t xml:space="preserve">on </w:t>
            </w:r>
            <w:r>
              <w:rPr>
                <w:spacing w:val="-4"/>
              </w:rPr>
              <w:t xml:space="preserve">May </w:t>
            </w:r>
            <w:r>
              <w:t>20</w:t>
            </w:r>
            <w:proofErr w:type="gramStart"/>
            <w:r>
              <w:t>,2021</w:t>
            </w:r>
            <w:proofErr w:type="gramEnd"/>
            <w:r>
              <w:t xml:space="preserve">, </w:t>
            </w:r>
            <w:r>
              <w:rPr>
                <w:spacing w:val="2"/>
              </w:rPr>
              <w:t xml:space="preserve">from </w:t>
            </w:r>
            <w:r>
              <w:rPr>
                <w:spacing w:val="-3"/>
              </w:rPr>
              <w:t xml:space="preserve">2:00-3:30 </w:t>
            </w:r>
            <w:r>
              <w:rPr>
                <w:spacing w:val="2"/>
              </w:rPr>
              <w:t xml:space="preserve">p.m. The </w:t>
            </w:r>
            <w:r>
              <w:rPr>
                <w:spacing w:val="-4"/>
              </w:rPr>
              <w:t xml:space="preserve">Checklist </w:t>
            </w:r>
            <w:r>
              <w:t xml:space="preserve">and </w:t>
            </w:r>
            <w:r>
              <w:rPr>
                <w:spacing w:val="-3"/>
              </w:rPr>
              <w:t xml:space="preserve">related </w:t>
            </w:r>
            <w:r>
              <w:rPr>
                <w:spacing w:val="-4"/>
              </w:rPr>
              <w:t xml:space="preserve">guides </w:t>
            </w:r>
            <w:r>
              <w:t xml:space="preserve">are an open </w:t>
            </w:r>
            <w:r>
              <w:rPr>
                <w:spacing w:val="4"/>
              </w:rPr>
              <w:t xml:space="preserve">course </w:t>
            </w:r>
            <w:r>
              <w:t>design</w:t>
            </w:r>
            <w:r>
              <w:rPr>
                <w:spacing w:val="12"/>
              </w:rPr>
              <w:t xml:space="preserve"> </w:t>
            </w:r>
            <w:r>
              <w:t>tool</w:t>
            </w:r>
          </w:p>
        </w:tc>
      </w:tr>
    </w:tbl>
    <w:p w:rsidR="00946CDE" w:rsidRDefault="00946CDE">
      <w:pPr>
        <w:spacing w:line="250" w:lineRule="atLeast"/>
        <w:sectPr w:rsidR="00946CDE">
          <w:pgSz w:w="12240" w:h="15840"/>
          <w:pgMar w:top="720" w:right="340" w:bottom="560" w:left="340" w:header="0" w:footer="368"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3548"/>
        </w:trPr>
        <w:tc>
          <w:tcPr>
            <w:tcW w:w="1760" w:type="dxa"/>
          </w:tcPr>
          <w:p w:rsidR="00946CDE" w:rsidRDefault="00946CDE">
            <w:pPr>
              <w:pStyle w:val="TableParagraph"/>
            </w:pPr>
          </w:p>
        </w:tc>
        <w:tc>
          <w:tcPr>
            <w:tcW w:w="9552" w:type="dxa"/>
          </w:tcPr>
          <w:p w:rsidR="00946CDE" w:rsidRDefault="00397FA6">
            <w:pPr>
              <w:pStyle w:val="TableParagraph"/>
              <w:spacing w:line="242" w:lineRule="auto"/>
              <w:ind w:left="21" w:right="112"/>
            </w:pPr>
            <w:proofErr w:type="gramStart"/>
            <w:r>
              <w:t>created</w:t>
            </w:r>
            <w:proofErr w:type="gramEnd"/>
            <w:r>
              <w:t xml:space="preserve"> to assist faculty and other course </w:t>
            </w:r>
            <w:r>
              <w:rPr>
                <w:spacing w:val="-3"/>
              </w:rPr>
              <w:t xml:space="preserve">developers </w:t>
            </w:r>
            <w:r>
              <w:rPr>
                <w:spacing w:val="-8"/>
              </w:rPr>
              <w:t xml:space="preserve">in </w:t>
            </w:r>
            <w:r>
              <w:rPr>
                <w:spacing w:val="-6"/>
              </w:rPr>
              <w:t xml:space="preserve">building </w:t>
            </w:r>
            <w:r>
              <w:t xml:space="preserve">more </w:t>
            </w:r>
            <w:r>
              <w:rPr>
                <w:spacing w:val="-5"/>
              </w:rPr>
              <w:t xml:space="preserve">equitable, </w:t>
            </w:r>
            <w:r>
              <w:rPr>
                <w:spacing w:val="-3"/>
              </w:rPr>
              <w:t xml:space="preserve">inclusive, </w:t>
            </w:r>
            <w:r>
              <w:t xml:space="preserve">and </w:t>
            </w:r>
            <w:r>
              <w:rPr>
                <w:spacing w:val="-3"/>
              </w:rPr>
              <w:t xml:space="preserve">engaging </w:t>
            </w:r>
            <w:r>
              <w:rPr>
                <w:spacing w:val="-5"/>
              </w:rPr>
              <w:t xml:space="preserve">online learning </w:t>
            </w:r>
            <w:r>
              <w:t xml:space="preserve">environments. </w:t>
            </w:r>
            <w:r>
              <w:rPr>
                <w:spacing w:val="2"/>
              </w:rPr>
              <w:t xml:space="preserve">It </w:t>
            </w:r>
            <w:r>
              <w:t xml:space="preserve">promotes student and faculty success by removing barriers to </w:t>
            </w:r>
            <w:r>
              <w:rPr>
                <w:spacing w:val="-5"/>
              </w:rPr>
              <w:t xml:space="preserve">learning </w:t>
            </w:r>
            <w:r>
              <w:t xml:space="preserve">and teaching embedded </w:t>
            </w:r>
            <w:r>
              <w:rPr>
                <w:spacing w:val="-8"/>
              </w:rPr>
              <w:t xml:space="preserve">in </w:t>
            </w:r>
            <w:r>
              <w:t xml:space="preserve">the design of a </w:t>
            </w:r>
            <w:r>
              <w:rPr>
                <w:spacing w:val="3"/>
              </w:rPr>
              <w:t xml:space="preserve">course. </w:t>
            </w:r>
            <w:r>
              <w:t xml:space="preserve">Faculty are encouraged to </w:t>
            </w:r>
            <w:r>
              <w:rPr>
                <w:spacing w:val="-8"/>
              </w:rPr>
              <w:t xml:space="preserve">join </w:t>
            </w:r>
            <w:r>
              <w:t xml:space="preserve">the webinar to discover how using the WA Course </w:t>
            </w:r>
            <w:r>
              <w:rPr>
                <w:spacing w:val="-3"/>
              </w:rPr>
              <w:t xml:space="preserve">Design Checklist </w:t>
            </w:r>
            <w:r>
              <w:t xml:space="preserve">and supporting </w:t>
            </w:r>
            <w:r>
              <w:rPr>
                <w:spacing w:val="2"/>
              </w:rPr>
              <w:t xml:space="preserve">resources can </w:t>
            </w:r>
            <w:r>
              <w:rPr>
                <w:spacing w:val="-5"/>
              </w:rPr>
              <w:t xml:space="preserve">help </w:t>
            </w:r>
            <w:r>
              <w:t xml:space="preserve">make </w:t>
            </w:r>
            <w:r>
              <w:rPr>
                <w:spacing w:val="-5"/>
              </w:rPr>
              <w:t xml:space="preserve">small, </w:t>
            </w:r>
            <w:r>
              <w:rPr>
                <w:spacing w:val="-3"/>
              </w:rPr>
              <w:t xml:space="preserve">manageable </w:t>
            </w:r>
            <w:r>
              <w:t xml:space="preserve">updates to </w:t>
            </w:r>
            <w:r>
              <w:rPr>
                <w:spacing w:val="-4"/>
              </w:rPr>
              <w:t xml:space="preserve">their </w:t>
            </w:r>
            <w:r>
              <w:rPr>
                <w:spacing w:val="4"/>
              </w:rPr>
              <w:t xml:space="preserve">course </w:t>
            </w:r>
            <w:r>
              <w:t xml:space="preserve">and </w:t>
            </w:r>
            <w:r>
              <w:rPr>
                <w:spacing w:val="-4"/>
              </w:rPr>
              <w:t xml:space="preserve">positively </w:t>
            </w:r>
            <w:r>
              <w:t xml:space="preserve">impact a student’s </w:t>
            </w:r>
            <w:r>
              <w:rPr>
                <w:spacing w:val="-4"/>
              </w:rPr>
              <w:t>college</w:t>
            </w:r>
            <w:r>
              <w:rPr>
                <w:spacing w:val="-35"/>
              </w:rPr>
              <w:t xml:space="preserve"> </w:t>
            </w:r>
            <w:r>
              <w:t>journey.</w:t>
            </w:r>
          </w:p>
          <w:p w:rsidR="00946CDE" w:rsidRDefault="00946CDE">
            <w:pPr>
              <w:pStyle w:val="TableParagraph"/>
              <w:spacing w:before="1"/>
              <w:rPr>
                <w:b/>
                <w:sz w:val="21"/>
              </w:rPr>
            </w:pPr>
          </w:p>
          <w:p w:rsidR="00946CDE" w:rsidRDefault="00397FA6">
            <w:pPr>
              <w:pStyle w:val="TableParagraph"/>
              <w:spacing w:line="252" w:lineRule="exact"/>
              <w:ind w:left="21"/>
              <w:rPr>
                <w:b/>
              </w:rPr>
            </w:pPr>
            <w:r>
              <w:rPr>
                <w:b/>
                <w:u w:val="single"/>
              </w:rPr>
              <w:t>Student Success Center Staffing Updates</w:t>
            </w:r>
          </w:p>
          <w:p w:rsidR="00946CDE" w:rsidRDefault="00397FA6">
            <w:pPr>
              <w:pStyle w:val="TableParagraph"/>
              <w:numPr>
                <w:ilvl w:val="0"/>
                <w:numId w:val="5"/>
              </w:numPr>
              <w:tabs>
                <w:tab w:val="left" w:pos="389"/>
                <w:tab w:val="left" w:pos="390"/>
              </w:tabs>
              <w:spacing w:line="242" w:lineRule="auto"/>
              <w:ind w:right="49"/>
            </w:pPr>
            <w:r>
              <w:rPr>
                <w:spacing w:val="-5"/>
              </w:rPr>
              <w:t xml:space="preserve">Ashley </w:t>
            </w:r>
            <w:r>
              <w:t xml:space="preserve">Montenegro-Ramirez started with the SSC </w:t>
            </w:r>
            <w:r>
              <w:rPr>
                <w:spacing w:val="-6"/>
              </w:rPr>
              <w:t xml:space="preserve">April </w:t>
            </w:r>
            <w:r>
              <w:t xml:space="preserve">26, 2021, as the </w:t>
            </w:r>
            <w:r>
              <w:rPr>
                <w:spacing w:val="-4"/>
              </w:rPr>
              <w:t xml:space="preserve">Administrative </w:t>
            </w:r>
            <w:r>
              <w:t xml:space="preserve">Assistant. She </w:t>
            </w:r>
            <w:r>
              <w:rPr>
                <w:spacing w:val="-6"/>
              </w:rPr>
              <w:t xml:space="preserve">joins </w:t>
            </w:r>
            <w:r>
              <w:t xml:space="preserve">us </w:t>
            </w:r>
            <w:r>
              <w:rPr>
                <w:spacing w:val="2"/>
              </w:rPr>
              <w:t xml:space="preserve">from </w:t>
            </w:r>
            <w:r>
              <w:t xml:space="preserve">her </w:t>
            </w:r>
            <w:r>
              <w:rPr>
                <w:spacing w:val="-3"/>
              </w:rPr>
              <w:t xml:space="preserve">role </w:t>
            </w:r>
            <w:r>
              <w:t xml:space="preserve">as the Senate support </w:t>
            </w:r>
            <w:r>
              <w:rPr>
                <w:spacing w:val="2"/>
              </w:rPr>
              <w:t xml:space="preserve">staff, </w:t>
            </w:r>
            <w:r>
              <w:t xml:space="preserve">and we are </w:t>
            </w:r>
            <w:r>
              <w:rPr>
                <w:spacing w:val="-6"/>
              </w:rPr>
              <w:t xml:space="preserve">thrilled </w:t>
            </w:r>
            <w:r>
              <w:t xml:space="preserve">to have her on our team! Please feel free to reach out to </w:t>
            </w:r>
            <w:r>
              <w:rPr>
                <w:spacing w:val="-5"/>
              </w:rPr>
              <w:t xml:space="preserve">Ashley </w:t>
            </w:r>
            <w:r>
              <w:t>at</w:t>
            </w:r>
            <w:r>
              <w:rPr>
                <w:color w:val="0000FF"/>
                <w:spacing w:val="-30"/>
              </w:rPr>
              <w:t xml:space="preserve"> </w:t>
            </w:r>
            <w:hyperlink r:id="rId16">
              <w:r>
                <w:rPr>
                  <w:color w:val="0000FF"/>
                  <w:u w:val="single" w:color="0000FF"/>
                </w:rPr>
                <w:t>amontenegro@sbctc.edu</w:t>
              </w:r>
            </w:hyperlink>
            <w:r>
              <w:t>.</w:t>
            </w:r>
          </w:p>
          <w:p w:rsidR="00946CDE" w:rsidRDefault="00397FA6">
            <w:pPr>
              <w:pStyle w:val="TableParagraph"/>
              <w:numPr>
                <w:ilvl w:val="0"/>
                <w:numId w:val="5"/>
              </w:numPr>
              <w:tabs>
                <w:tab w:val="left" w:pos="390"/>
              </w:tabs>
              <w:spacing w:line="242" w:lineRule="auto"/>
              <w:ind w:right="154"/>
              <w:jc w:val="both"/>
            </w:pPr>
            <w:r>
              <w:rPr>
                <w:spacing w:val="-4"/>
              </w:rPr>
              <w:t xml:space="preserve">Learning Agenda </w:t>
            </w:r>
            <w:r>
              <w:rPr>
                <w:spacing w:val="-3"/>
              </w:rPr>
              <w:t xml:space="preserve">Policy </w:t>
            </w:r>
            <w:r>
              <w:t xml:space="preserve">Associate - </w:t>
            </w:r>
            <w:r>
              <w:rPr>
                <w:spacing w:val="2"/>
              </w:rPr>
              <w:t xml:space="preserve">The </w:t>
            </w:r>
            <w:r>
              <w:t xml:space="preserve">SSC </w:t>
            </w:r>
            <w:r>
              <w:rPr>
                <w:spacing w:val="-8"/>
              </w:rPr>
              <w:t xml:space="preserve">is </w:t>
            </w:r>
            <w:r>
              <w:rPr>
                <w:spacing w:val="-4"/>
              </w:rPr>
              <w:t xml:space="preserve">hiring! </w:t>
            </w:r>
            <w:r>
              <w:t xml:space="preserve">Please consider </w:t>
            </w:r>
            <w:r>
              <w:rPr>
                <w:spacing w:val="-5"/>
              </w:rPr>
              <w:t xml:space="preserve">applying </w:t>
            </w:r>
            <w:r>
              <w:t xml:space="preserve">and/or recruiting for </w:t>
            </w:r>
            <w:r>
              <w:rPr>
                <w:spacing w:val="-4"/>
              </w:rPr>
              <w:t xml:space="preserve">this </w:t>
            </w:r>
            <w:r>
              <w:t xml:space="preserve">critical </w:t>
            </w:r>
            <w:r>
              <w:rPr>
                <w:spacing w:val="-3"/>
              </w:rPr>
              <w:t xml:space="preserve">role </w:t>
            </w:r>
            <w:r>
              <w:rPr>
                <w:spacing w:val="-8"/>
              </w:rPr>
              <w:t xml:space="preserve">in </w:t>
            </w:r>
            <w:r>
              <w:t xml:space="preserve">supporting the </w:t>
            </w:r>
            <w:r>
              <w:rPr>
                <w:spacing w:val="-4"/>
              </w:rPr>
              <w:t xml:space="preserve">Guided </w:t>
            </w:r>
            <w:r>
              <w:t xml:space="preserve">Pathways scaling </w:t>
            </w:r>
            <w:r>
              <w:rPr>
                <w:spacing w:val="3"/>
              </w:rPr>
              <w:t xml:space="preserve">work. </w:t>
            </w:r>
            <w:r>
              <w:rPr>
                <w:spacing w:val="2"/>
              </w:rPr>
              <w:t xml:space="preserve">The </w:t>
            </w:r>
            <w:r>
              <w:t xml:space="preserve">announcement and </w:t>
            </w:r>
            <w:r>
              <w:rPr>
                <w:spacing w:val="-4"/>
              </w:rPr>
              <w:t xml:space="preserve">application </w:t>
            </w:r>
            <w:r>
              <w:t xml:space="preserve">information </w:t>
            </w:r>
            <w:r>
              <w:rPr>
                <w:spacing w:val="2"/>
              </w:rPr>
              <w:t xml:space="preserve">can </w:t>
            </w:r>
            <w:r>
              <w:t>be found</w:t>
            </w:r>
            <w:r>
              <w:rPr>
                <w:color w:val="0000FF"/>
                <w:spacing w:val="-35"/>
              </w:rPr>
              <w:t xml:space="preserve"> </w:t>
            </w:r>
            <w:hyperlink r:id="rId17">
              <w:r>
                <w:rPr>
                  <w:color w:val="0000FF"/>
                  <w:spacing w:val="-9"/>
                  <w:u w:val="single" w:color="0000FF"/>
                </w:rPr>
                <w:t>HERE</w:t>
              </w:r>
              <w:r>
                <w:rPr>
                  <w:spacing w:val="-9"/>
                </w:rPr>
                <w:t>.</w:t>
              </w:r>
            </w:hyperlink>
          </w:p>
        </w:tc>
      </w:tr>
      <w:tr w:rsidR="00946CDE">
        <w:trPr>
          <w:trHeight w:val="10859"/>
        </w:trPr>
        <w:tc>
          <w:tcPr>
            <w:tcW w:w="1760" w:type="dxa"/>
          </w:tcPr>
          <w:p w:rsidR="00946CDE" w:rsidRDefault="00397FA6">
            <w:pPr>
              <w:pStyle w:val="TableParagraph"/>
              <w:spacing w:line="242" w:lineRule="auto"/>
              <w:ind w:left="134"/>
              <w:rPr>
                <w:b/>
              </w:rPr>
            </w:pPr>
            <w:r>
              <w:rPr>
                <w:b/>
              </w:rPr>
              <w:t>Workforce Education</w:t>
            </w:r>
          </w:p>
        </w:tc>
        <w:tc>
          <w:tcPr>
            <w:tcW w:w="9552" w:type="dxa"/>
          </w:tcPr>
          <w:p w:rsidR="00946CDE" w:rsidRDefault="00397FA6">
            <w:pPr>
              <w:pStyle w:val="TableParagraph"/>
              <w:ind w:left="21"/>
              <w:rPr>
                <w:b/>
              </w:rPr>
            </w:pPr>
            <w:r>
              <w:rPr>
                <w:b/>
                <w:color w:val="404041"/>
                <w:u w:val="single" w:color="404041"/>
              </w:rPr>
              <w:t>Workforce Education Council (WEC)</w:t>
            </w:r>
          </w:p>
          <w:p w:rsidR="00946CDE" w:rsidRDefault="00397FA6">
            <w:pPr>
              <w:pStyle w:val="TableParagraph"/>
              <w:spacing w:before="3" w:line="259" w:lineRule="auto"/>
              <w:ind w:left="21" w:right="15"/>
            </w:pPr>
            <w:r>
              <w:t>The Workforce Education Council continues to meet in a virtual environment and is nearing completion for this year's work plan.</w:t>
            </w:r>
          </w:p>
          <w:p w:rsidR="00946CDE" w:rsidRDefault="00397FA6">
            <w:pPr>
              <w:pStyle w:val="TableParagraph"/>
              <w:spacing w:before="206" w:line="252" w:lineRule="auto"/>
              <w:ind w:left="21" w:right="430"/>
            </w:pPr>
            <w:r>
              <w:t>The WEC Executive Committee continues to consider system strategy and potential policy through the Council’s work committees, which now includes four standing work groups – Pathways (Access and Equitable Enrollment), Student Success (Persistence and Completion), Economic Recovery (Future of Workforce), and Professional Development. A fifth group will contribute to a Perkins Special Project dedicated to updating professional/technical faculty and staff skills standards to better incorporate DEI Proficiencies. This multi-year project will be spearheaded by the Center of Excellence for Careers in Education.</w:t>
            </w:r>
          </w:p>
          <w:p w:rsidR="00946CDE" w:rsidRDefault="00946CDE">
            <w:pPr>
              <w:pStyle w:val="TableParagraph"/>
              <w:spacing w:before="2"/>
              <w:rPr>
                <w:b/>
                <w:sz w:val="19"/>
              </w:rPr>
            </w:pPr>
          </w:p>
          <w:p w:rsidR="00946CDE" w:rsidRDefault="00397FA6">
            <w:pPr>
              <w:pStyle w:val="TableParagraph"/>
              <w:ind w:left="21"/>
              <w:rPr>
                <w:b/>
              </w:rPr>
            </w:pPr>
            <w:r>
              <w:rPr>
                <w:b/>
                <w:color w:val="404041"/>
                <w:u w:val="single" w:color="404041"/>
              </w:rPr>
              <w:t>Job Skills Program and Customized Training Program</w:t>
            </w:r>
          </w:p>
          <w:p w:rsidR="00946CDE" w:rsidRDefault="00397FA6">
            <w:pPr>
              <w:pStyle w:val="TableParagraph"/>
              <w:spacing w:before="19" w:line="247" w:lineRule="auto"/>
              <w:ind w:left="21" w:right="13"/>
            </w:pPr>
            <w:r>
              <w:rPr>
                <w:color w:val="404041"/>
              </w:rPr>
              <w:t>We announced the availability of funds for current project increases and for new projects, as a Special Funding Round (8). Eligibility for participating businesses must follow JSP Guidelines and design a project that can be both impactful in their economic recovery, and be completed by June 30, 2021. The intent is to award all projects possible. To date we have awarded an additional 12 requests at around $480,000.</w:t>
            </w:r>
          </w:p>
          <w:p w:rsidR="00946CDE" w:rsidRDefault="00397FA6">
            <w:pPr>
              <w:pStyle w:val="TableParagraph"/>
              <w:spacing w:before="14" w:line="249" w:lineRule="auto"/>
              <w:ind w:left="21" w:right="144"/>
            </w:pPr>
            <w:r>
              <w:rPr>
                <w:color w:val="404041"/>
              </w:rPr>
              <w:t>Projects ranged from $12,000 to $87,000. We also received an additional $5 million per year in the most recent state budget. This is a very popular program and we’ve already received the first application for the new year, with anticipation of 9 more before the end of May.</w:t>
            </w:r>
          </w:p>
          <w:p w:rsidR="00946CDE" w:rsidRDefault="00946CDE">
            <w:pPr>
              <w:pStyle w:val="TableParagraph"/>
              <w:rPr>
                <w:b/>
                <w:sz w:val="19"/>
              </w:rPr>
            </w:pPr>
          </w:p>
          <w:p w:rsidR="00946CDE" w:rsidRDefault="00397FA6">
            <w:pPr>
              <w:pStyle w:val="TableParagraph"/>
              <w:ind w:left="21"/>
              <w:rPr>
                <w:b/>
              </w:rPr>
            </w:pPr>
            <w:r>
              <w:rPr>
                <w:b/>
                <w:color w:val="404041"/>
                <w:u w:val="single" w:color="404041"/>
              </w:rPr>
              <w:t>Hospital Employee Education and Training Program Special Projects</w:t>
            </w:r>
          </w:p>
          <w:p w:rsidR="00946CDE" w:rsidRDefault="00397FA6">
            <w:pPr>
              <w:pStyle w:val="TableParagraph"/>
              <w:spacing w:before="19" w:line="252" w:lineRule="auto"/>
              <w:ind w:left="21" w:right="168"/>
            </w:pPr>
            <w:r>
              <w:t>The Hospital Employee Education and Training Program (HEET) supports the alignment of training programs with current industry practice and employer’s recruitment needs. In May, SBCTC held a review to consider 9 applications for FY 22 HEET funds. Colleges submitted proposals totaling over $2 million. Each of the nine proposals were fully- or partially-funded. Projects will conclude by June 30, 2022. This funding is in response to emergent workforce needs of our healthcare system. Projects continue to seek to address significant pathways, increasing student diversity, curriculum development, veterans, surgery technicians, and student navigators.</w:t>
            </w:r>
          </w:p>
          <w:p w:rsidR="00946CDE" w:rsidRDefault="00946CDE">
            <w:pPr>
              <w:pStyle w:val="TableParagraph"/>
              <w:spacing w:before="2"/>
              <w:rPr>
                <w:b/>
                <w:sz w:val="19"/>
              </w:rPr>
            </w:pPr>
          </w:p>
          <w:p w:rsidR="00946CDE" w:rsidRDefault="00397FA6">
            <w:pPr>
              <w:pStyle w:val="TableParagraph"/>
              <w:ind w:left="21"/>
              <w:rPr>
                <w:b/>
              </w:rPr>
            </w:pPr>
            <w:r>
              <w:rPr>
                <w:b/>
                <w:color w:val="404041"/>
                <w:u w:val="single" w:color="404041"/>
              </w:rPr>
              <w:t>Apprenticeship Funding Taskforce</w:t>
            </w:r>
          </w:p>
          <w:p w:rsidR="00946CDE" w:rsidRDefault="00397FA6">
            <w:pPr>
              <w:pStyle w:val="TableParagraph"/>
              <w:spacing w:before="3" w:line="256" w:lineRule="auto"/>
              <w:ind w:left="21" w:right="331"/>
            </w:pPr>
            <w:r>
              <w:t>SBCTC will reconvene the full task force composed of colleges, Apprenticeship Training Coordinators, Labor &amp; Industry staff, and the State Labor Council in June to provide updates on the existing apprenticeship-funding model guidance issued annually to our colleges.</w:t>
            </w:r>
          </w:p>
          <w:p w:rsidR="00946CDE" w:rsidRDefault="00397FA6">
            <w:pPr>
              <w:pStyle w:val="TableParagraph"/>
              <w:spacing w:before="212" w:line="249" w:lineRule="auto"/>
              <w:ind w:left="21" w:right="112"/>
            </w:pPr>
            <w:r>
              <w:t xml:space="preserve">We have </w:t>
            </w:r>
            <w:r>
              <w:rPr>
                <w:spacing w:val="-5"/>
              </w:rPr>
              <w:t xml:space="preserve">validated </w:t>
            </w:r>
            <w:r>
              <w:t xml:space="preserve">the </w:t>
            </w:r>
            <w:r>
              <w:rPr>
                <w:spacing w:val="2"/>
              </w:rPr>
              <w:t xml:space="preserve">resources </w:t>
            </w:r>
            <w:r>
              <w:rPr>
                <w:spacing w:val="-4"/>
              </w:rPr>
              <w:t xml:space="preserve">currently </w:t>
            </w:r>
            <w:r>
              <w:rPr>
                <w:spacing w:val="-7"/>
              </w:rPr>
              <w:t xml:space="preserve">available </w:t>
            </w:r>
            <w:r>
              <w:t xml:space="preserve">to our </w:t>
            </w:r>
            <w:r>
              <w:rPr>
                <w:spacing w:val="-4"/>
              </w:rPr>
              <w:t xml:space="preserve">colleges </w:t>
            </w:r>
            <w:r>
              <w:rPr>
                <w:spacing w:val="-5"/>
              </w:rPr>
              <w:t xml:space="preserve">via </w:t>
            </w:r>
            <w:r>
              <w:t xml:space="preserve">the annual </w:t>
            </w:r>
            <w:r>
              <w:rPr>
                <w:spacing w:val="-4"/>
              </w:rPr>
              <w:t xml:space="preserve">allocation </w:t>
            </w:r>
            <w:r>
              <w:t xml:space="preserve">(note: there are no earmarked funds other than those for Aerospace Joint </w:t>
            </w:r>
            <w:r>
              <w:rPr>
                <w:spacing w:val="-3"/>
              </w:rPr>
              <w:t xml:space="preserve">Apprenticeship </w:t>
            </w:r>
            <w:r>
              <w:t xml:space="preserve">Council </w:t>
            </w:r>
            <w:r>
              <w:rPr>
                <w:spacing w:val="3"/>
              </w:rPr>
              <w:t xml:space="preserve">contract </w:t>
            </w:r>
            <w:r>
              <w:t xml:space="preserve">and </w:t>
            </w:r>
            <w:r>
              <w:rPr>
                <w:spacing w:val="-2"/>
              </w:rPr>
              <w:t xml:space="preserve">FTE </w:t>
            </w:r>
            <w:r>
              <w:rPr>
                <w:spacing w:val="2"/>
              </w:rPr>
              <w:t xml:space="preserve">supports) </w:t>
            </w:r>
            <w:r>
              <w:t xml:space="preserve">and have shared the updated </w:t>
            </w:r>
            <w:r>
              <w:rPr>
                <w:spacing w:val="-4"/>
              </w:rPr>
              <w:t xml:space="preserve">value </w:t>
            </w:r>
            <w:r>
              <w:t xml:space="preserve">with an </w:t>
            </w:r>
            <w:r>
              <w:rPr>
                <w:spacing w:val="-3"/>
              </w:rPr>
              <w:t xml:space="preserve">internal </w:t>
            </w:r>
            <w:r>
              <w:t xml:space="preserve">stakeholder group of 3 </w:t>
            </w:r>
            <w:r>
              <w:rPr>
                <w:spacing w:val="-4"/>
              </w:rPr>
              <w:t xml:space="preserve">colleges </w:t>
            </w:r>
            <w:r>
              <w:rPr>
                <w:spacing w:val="-8"/>
              </w:rPr>
              <w:t xml:space="preserve">in </w:t>
            </w:r>
            <w:r>
              <w:rPr>
                <w:spacing w:val="-5"/>
              </w:rPr>
              <w:t>late</w:t>
            </w:r>
            <w:r>
              <w:rPr>
                <w:spacing w:val="-8"/>
              </w:rPr>
              <w:t xml:space="preserve"> </w:t>
            </w:r>
            <w:r>
              <w:rPr>
                <w:spacing w:val="-3"/>
              </w:rPr>
              <w:t>May.</w:t>
            </w:r>
          </w:p>
          <w:p w:rsidR="00946CDE" w:rsidRDefault="00397FA6">
            <w:pPr>
              <w:pStyle w:val="TableParagraph"/>
              <w:spacing w:before="11" w:line="242" w:lineRule="auto"/>
              <w:ind w:left="21"/>
            </w:pPr>
            <w:r>
              <w:t>The group includes Presidents, Vice Presidents, and apprenticeship staff. Next steps are to seek final recommendation and approval by WACTC and distribute to the system before the end of fiscal year.</w:t>
            </w:r>
          </w:p>
        </w:tc>
      </w:tr>
    </w:tbl>
    <w:p w:rsidR="00946CDE" w:rsidRDefault="00946CDE">
      <w:pPr>
        <w:spacing w:line="242" w:lineRule="auto"/>
        <w:sectPr w:rsidR="00946CDE">
          <w:pgSz w:w="12240" w:h="15840"/>
          <w:pgMar w:top="720" w:right="340" w:bottom="560" w:left="340" w:header="0" w:footer="368"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6380"/>
        </w:trPr>
        <w:tc>
          <w:tcPr>
            <w:tcW w:w="1760" w:type="dxa"/>
          </w:tcPr>
          <w:p w:rsidR="00946CDE" w:rsidRDefault="00946CDE">
            <w:pPr>
              <w:pStyle w:val="TableParagraph"/>
            </w:pPr>
          </w:p>
        </w:tc>
        <w:tc>
          <w:tcPr>
            <w:tcW w:w="9552" w:type="dxa"/>
          </w:tcPr>
          <w:p w:rsidR="00946CDE" w:rsidRDefault="00397FA6">
            <w:pPr>
              <w:pStyle w:val="TableParagraph"/>
              <w:ind w:left="21"/>
              <w:rPr>
                <w:b/>
              </w:rPr>
            </w:pPr>
            <w:r>
              <w:rPr>
                <w:b/>
                <w:color w:val="404041"/>
                <w:u w:val="single" w:color="404041"/>
              </w:rPr>
              <w:t>WACTC and Centers of Excellence Workgroup</w:t>
            </w:r>
          </w:p>
          <w:p w:rsidR="00946CDE" w:rsidRDefault="00397FA6">
            <w:pPr>
              <w:pStyle w:val="TableParagraph"/>
              <w:spacing w:before="19" w:line="252" w:lineRule="auto"/>
              <w:ind w:left="21" w:right="112"/>
            </w:pPr>
            <w:r>
              <w:rPr>
                <w:color w:val="404041"/>
                <w:spacing w:val="2"/>
              </w:rPr>
              <w:t xml:space="preserve">In </w:t>
            </w:r>
            <w:r>
              <w:rPr>
                <w:color w:val="404041"/>
              </w:rPr>
              <w:t xml:space="preserve">November 2020, the Centers of </w:t>
            </w:r>
            <w:r>
              <w:rPr>
                <w:color w:val="404041"/>
                <w:spacing w:val="-3"/>
              </w:rPr>
              <w:t xml:space="preserve">Excellence </w:t>
            </w:r>
            <w:r>
              <w:rPr>
                <w:color w:val="404041"/>
              </w:rPr>
              <w:t xml:space="preserve">(COE’s) </w:t>
            </w:r>
            <w:r>
              <w:rPr>
                <w:color w:val="404041"/>
                <w:spacing w:val="-4"/>
              </w:rPr>
              <w:t xml:space="preserve">inquired, </w:t>
            </w:r>
            <w:r>
              <w:rPr>
                <w:color w:val="404041"/>
                <w:spacing w:val="-8"/>
              </w:rPr>
              <w:t xml:space="preserve">in </w:t>
            </w:r>
            <w:r>
              <w:rPr>
                <w:color w:val="404041"/>
              </w:rPr>
              <w:t xml:space="preserve">partnership with the </w:t>
            </w:r>
            <w:r>
              <w:rPr>
                <w:color w:val="404041"/>
                <w:spacing w:val="-4"/>
              </w:rPr>
              <w:t xml:space="preserve">SBCTC </w:t>
            </w:r>
            <w:r>
              <w:rPr>
                <w:color w:val="404041"/>
                <w:spacing w:val="-3"/>
              </w:rPr>
              <w:t xml:space="preserve">Policy </w:t>
            </w:r>
            <w:r>
              <w:rPr>
                <w:color w:val="404041"/>
              </w:rPr>
              <w:t xml:space="preserve">and Program Staff, on the </w:t>
            </w:r>
            <w:r>
              <w:rPr>
                <w:color w:val="404041"/>
                <w:spacing w:val="2"/>
              </w:rPr>
              <w:t xml:space="preserve">use </w:t>
            </w:r>
            <w:r>
              <w:rPr>
                <w:color w:val="404041"/>
              </w:rPr>
              <w:t xml:space="preserve">of a Memorandum of </w:t>
            </w:r>
            <w:r>
              <w:rPr>
                <w:color w:val="404041"/>
                <w:spacing w:val="-3"/>
              </w:rPr>
              <w:t xml:space="preserve">Understanding </w:t>
            </w:r>
            <w:r>
              <w:rPr>
                <w:color w:val="404041"/>
                <w:spacing w:val="-5"/>
              </w:rPr>
              <w:t xml:space="preserve">(MOU) </w:t>
            </w:r>
            <w:r>
              <w:rPr>
                <w:color w:val="404041"/>
              </w:rPr>
              <w:t xml:space="preserve">to </w:t>
            </w:r>
            <w:r>
              <w:rPr>
                <w:color w:val="404041"/>
                <w:spacing w:val="-5"/>
              </w:rPr>
              <w:t xml:space="preserve">help </w:t>
            </w:r>
            <w:r>
              <w:rPr>
                <w:color w:val="404041"/>
                <w:spacing w:val="-3"/>
              </w:rPr>
              <w:t xml:space="preserve">establish </w:t>
            </w:r>
            <w:r>
              <w:rPr>
                <w:color w:val="404041"/>
                <w:spacing w:val="2"/>
              </w:rPr>
              <w:t xml:space="preserve">common </w:t>
            </w:r>
            <w:r>
              <w:rPr>
                <w:color w:val="404041"/>
              </w:rPr>
              <w:t xml:space="preserve">operational </w:t>
            </w:r>
            <w:r>
              <w:rPr>
                <w:color w:val="404041"/>
                <w:spacing w:val="-5"/>
              </w:rPr>
              <w:t xml:space="preserve">policies </w:t>
            </w:r>
            <w:r>
              <w:rPr>
                <w:color w:val="404041"/>
              </w:rPr>
              <w:t xml:space="preserve">among the 11 Centers and </w:t>
            </w:r>
            <w:r>
              <w:rPr>
                <w:color w:val="404041"/>
                <w:spacing w:val="-4"/>
              </w:rPr>
              <w:t xml:space="preserve">their </w:t>
            </w:r>
            <w:r>
              <w:rPr>
                <w:color w:val="404041"/>
              </w:rPr>
              <w:t xml:space="preserve">host Community &amp; Technical </w:t>
            </w:r>
            <w:r>
              <w:rPr>
                <w:color w:val="404041"/>
                <w:spacing w:val="-6"/>
              </w:rPr>
              <w:t xml:space="preserve">College. </w:t>
            </w:r>
            <w:r>
              <w:rPr>
                <w:color w:val="404041"/>
              </w:rPr>
              <w:t xml:space="preserve">The </w:t>
            </w:r>
            <w:r>
              <w:rPr>
                <w:color w:val="404041"/>
                <w:spacing w:val="-5"/>
              </w:rPr>
              <w:t xml:space="preserve">WACTC </w:t>
            </w:r>
            <w:r>
              <w:rPr>
                <w:color w:val="404041"/>
                <w:spacing w:val="-3"/>
              </w:rPr>
              <w:t xml:space="preserve">Critical </w:t>
            </w:r>
            <w:r>
              <w:rPr>
                <w:color w:val="404041"/>
                <w:spacing w:val="2"/>
              </w:rPr>
              <w:t xml:space="preserve">Issues </w:t>
            </w:r>
            <w:r>
              <w:rPr>
                <w:color w:val="404041"/>
                <w:spacing w:val="-3"/>
              </w:rPr>
              <w:t xml:space="preserve">Committee </w:t>
            </w:r>
            <w:r>
              <w:rPr>
                <w:color w:val="404041"/>
              </w:rPr>
              <w:t xml:space="preserve">reviewed the </w:t>
            </w:r>
            <w:r>
              <w:rPr>
                <w:color w:val="404041"/>
                <w:spacing w:val="-4"/>
              </w:rPr>
              <w:t xml:space="preserve">MOU </w:t>
            </w:r>
            <w:r>
              <w:rPr>
                <w:color w:val="404041"/>
              </w:rPr>
              <w:t xml:space="preserve">and suggested the content </w:t>
            </w:r>
            <w:r>
              <w:rPr>
                <w:color w:val="404041"/>
                <w:spacing w:val="-4"/>
              </w:rPr>
              <w:t xml:space="preserve">elements </w:t>
            </w:r>
            <w:r>
              <w:rPr>
                <w:color w:val="404041"/>
              </w:rPr>
              <w:t xml:space="preserve">be considered for </w:t>
            </w:r>
            <w:r>
              <w:rPr>
                <w:color w:val="404041"/>
                <w:spacing w:val="-3"/>
              </w:rPr>
              <w:t xml:space="preserve">inclusion </w:t>
            </w:r>
            <w:r>
              <w:rPr>
                <w:color w:val="404041"/>
                <w:spacing w:val="-8"/>
              </w:rPr>
              <w:t xml:space="preserve">in </w:t>
            </w:r>
            <w:r>
              <w:rPr>
                <w:color w:val="404041"/>
              </w:rPr>
              <w:t xml:space="preserve">the </w:t>
            </w:r>
            <w:r>
              <w:rPr>
                <w:color w:val="404041"/>
                <w:spacing w:val="-4"/>
              </w:rPr>
              <w:t xml:space="preserve">SBCTC </w:t>
            </w:r>
            <w:r>
              <w:rPr>
                <w:color w:val="404041"/>
                <w:spacing w:val="-3"/>
              </w:rPr>
              <w:t xml:space="preserve">Policy Manual </w:t>
            </w:r>
            <w:r>
              <w:rPr>
                <w:color w:val="404041"/>
              </w:rPr>
              <w:t xml:space="preserve">rather than a </w:t>
            </w:r>
            <w:proofErr w:type="gramStart"/>
            <w:r>
              <w:rPr>
                <w:color w:val="404041"/>
              </w:rPr>
              <w:t xml:space="preserve">local  </w:t>
            </w:r>
            <w:r>
              <w:rPr>
                <w:color w:val="404041"/>
                <w:spacing w:val="-4"/>
              </w:rPr>
              <w:t>MOU</w:t>
            </w:r>
            <w:proofErr w:type="gramEnd"/>
            <w:r>
              <w:rPr>
                <w:color w:val="404041"/>
                <w:spacing w:val="-4"/>
              </w:rPr>
              <w:t xml:space="preserve"> </w:t>
            </w:r>
            <w:r>
              <w:rPr>
                <w:color w:val="404041"/>
              </w:rPr>
              <w:t xml:space="preserve">agreement. A </w:t>
            </w:r>
            <w:proofErr w:type="gramStart"/>
            <w:r>
              <w:rPr>
                <w:color w:val="404041"/>
                <w:spacing w:val="-6"/>
              </w:rPr>
              <w:t xml:space="preserve">joint  </w:t>
            </w:r>
            <w:r>
              <w:rPr>
                <w:color w:val="404041"/>
                <w:spacing w:val="2"/>
              </w:rPr>
              <w:t>workgroup</w:t>
            </w:r>
            <w:proofErr w:type="gramEnd"/>
            <w:r>
              <w:rPr>
                <w:color w:val="404041"/>
                <w:spacing w:val="2"/>
              </w:rPr>
              <w:t xml:space="preserve"> </w:t>
            </w:r>
            <w:r>
              <w:rPr>
                <w:color w:val="404041"/>
              </w:rPr>
              <w:t xml:space="preserve">(members of the </w:t>
            </w:r>
            <w:r>
              <w:rPr>
                <w:color w:val="404041"/>
                <w:spacing w:val="-5"/>
              </w:rPr>
              <w:t xml:space="preserve">WACTC </w:t>
            </w:r>
            <w:r>
              <w:rPr>
                <w:color w:val="404041"/>
              </w:rPr>
              <w:t xml:space="preserve">Educational Services Workgroup, </w:t>
            </w:r>
            <w:r>
              <w:rPr>
                <w:color w:val="404041"/>
                <w:spacing w:val="-3"/>
              </w:rPr>
              <w:t xml:space="preserve">COE </w:t>
            </w:r>
            <w:r>
              <w:rPr>
                <w:color w:val="404041"/>
              </w:rPr>
              <w:t xml:space="preserve">Executive team, and </w:t>
            </w:r>
            <w:r>
              <w:rPr>
                <w:color w:val="404041"/>
                <w:spacing w:val="-4"/>
              </w:rPr>
              <w:t xml:space="preserve">SBCTC </w:t>
            </w:r>
            <w:r>
              <w:rPr>
                <w:color w:val="404041"/>
                <w:spacing w:val="2"/>
              </w:rPr>
              <w:t xml:space="preserve">staff) </w:t>
            </w:r>
            <w:r>
              <w:rPr>
                <w:color w:val="404041"/>
              </w:rPr>
              <w:t xml:space="preserve">has met </w:t>
            </w:r>
            <w:r>
              <w:rPr>
                <w:color w:val="404041"/>
                <w:spacing w:val="2"/>
              </w:rPr>
              <w:t xml:space="preserve">twice </w:t>
            </w:r>
            <w:r>
              <w:rPr>
                <w:color w:val="404041"/>
              </w:rPr>
              <w:t xml:space="preserve">monthly to </w:t>
            </w:r>
            <w:r>
              <w:rPr>
                <w:color w:val="404041"/>
                <w:spacing w:val="-4"/>
              </w:rPr>
              <w:t xml:space="preserve">collectively  </w:t>
            </w:r>
            <w:r>
              <w:rPr>
                <w:color w:val="404041"/>
              </w:rPr>
              <w:t xml:space="preserve">address our charter, </w:t>
            </w:r>
            <w:r>
              <w:rPr>
                <w:color w:val="404041"/>
                <w:spacing w:val="-5"/>
              </w:rPr>
              <w:t xml:space="preserve">describing </w:t>
            </w:r>
            <w:r>
              <w:rPr>
                <w:color w:val="404041"/>
              </w:rPr>
              <w:t xml:space="preserve">the </w:t>
            </w:r>
            <w:r>
              <w:rPr>
                <w:color w:val="404041"/>
                <w:spacing w:val="-3"/>
              </w:rPr>
              <w:t xml:space="preserve">intended </w:t>
            </w:r>
            <w:r>
              <w:rPr>
                <w:color w:val="404041"/>
                <w:spacing w:val="4"/>
              </w:rPr>
              <w:t xml:space="preserve">scope </w:t>
            </w:r>
            <w:r>
              <w:rPr>
                <w:color w:val="404041"/>
              </w:rPr>
              <w:t xml:space="preserve">of </w:t>
            </w:r>
            <w:r>
              <w:rPr>
                <w:color w:val="404041"/>
                <w:spacing w:val="3"/>
              </w:rPr>
              <w:t xml:space="preserve">work, </w:t>
            </w:r>
            <w:r>
              <w:rPr>
                <w:color w:val="404041"/>
              </w:rPr>
              <w:t xml:space="preserve">and </w:t>
            </w:r>
            <w:r>
              <w:rPr>
                <w:color w:val="404041"/>
                <w:spacing w:val="-8"/>
              </w:rPr>
              <w:t xml:space="preserve">will </w:t>
            </w:r>
            <w:r>
              <w:rPr>
                <w:color w:val="404041"/>
                <w:spacing w:val="-6"/>
              </w:rPr>
              <w:t xml:space="preserve">finalize  </w:t>
            </w:r>
            <w:r>
              <w:rPr>
                <w:color w:val="404041"/>
              </w:rPr>
              <w:t xml:space="preserve">the draft of </w:t>
            </w:r>
            <w:r>
              <w:rPr>
                <w:color w:val="404041"/>
                <w:spacing w:val="-3"/>
              </w:rPr>
              <w:t xml:space="preserve">policy </w:t>
            </w:r>
            <w:r>
              <w:rPr>
                <w:color w:val="404041"/>
              </w:rPr>
              <w:t xml:space="preserve">recommendations June 27th. Once </w:t>
            </w:r>
            <w:r>
              <w:rPr>
                <w:color w:val="404041"/>
                <w:spacing w:val="-6"/>
              </w:rPr>
              <w:t xml:space="preserve">finalized </w:t>
            </w:r>
            <w:r>
              <w:rPr>
                <w:color w:val="404041"/>
              </w:rPr>
              <w:t xml:space="preserve">the draft </w:t>
            </w:r>
            <w:r>
              <w:rPr>
                <w:color w:val="404041"/>
                <w:spacing w:val="-4"/>
              </w:rPr>
              <w:t xml:space="preserve">will </w:t>
            </w:r>
            <w:r>
              <w:rPr>
                <w:color w:val="404041"/>
              </w:rPr>
              <w:t xml:space="preserve">be presented to the Educational Services Workgroup </w:t>
            </w:r>
            <w:r>
              <w:rPr>
                <w:color w:val="404041"/>
                <w:spacing w:val="-8"/>
              </w:rPr>
              <w:t xml:space="preserve">in </w:t>
            </w:r>
            <w:r>
              <w:rPr>
                <w:color w:val="404041"/>
                <w:spacing w:val="-4"/>
              </w:rPr>
              <w:t xml:space="preserve">early </w:t>
            </w:r>
            <w:r>
              <w:rPr>
                <w:color w:val="404041"/>
              </w:rPr>
              <w:t>June for further</w:t>
            </w:r>
            <w:r>
              <w:rPr>
                <w:color w:val="404041"/>
                <w:spacing w:val="-20"/>
              </w:rPr>
              <w:t xml:space="preserve"> </w:t>
            </w:r>
            <w:r>
              <w:rPr>
                <w:color w:val="404041"/>
              </w:rPr>
              <w:t>consideration.</w:t>
            </w:r>
          </w:p>
          <w:p w:rsidR="00946CDE" w:rsidRDefault="00946CDE">
            <w:pPr>
              <w:pStyle w:val="TableParagraph"/>
              <w:spacing w:before="1"/>
              <w:rPr>
                <w:b/>
                <w:sz w:val="23"/>
              </w:rPr>
            </w:pPr>
          </w:p>
          <w:p w:rsidR="00946CDE" w:rsidRDefault="00397FA6">
            <w:pPr>
              <w:pStyle w:val="TableParagraph"/>
              <w:ind w:left="21"/>
              <w:rPr>
                <w:b/>
              </w:rPr>
            </w:pPr>
            <w:r>
              <w:rPr>
                <w:b/>
                <w:color w:val="404041"/>
                <w:u w:val="single" w:color="404041"/>
              </w:rPr>
              <w:t>Program Approval Process (PAR) and Program Inventory database</w:t>
            </w:r>
          </w:p>
          <w:p w:rsidR="00946CDE" w:rsidRDefault="00397FA6">
            <w:pPr>
              <w:pStyle w:val="TableParagraph"/>
              <w:spacing w:before="3" w:line="252" w:lineRule="auto"/>
              <w:ind w:left="21" w:right="26"/>
            </w:pPr>
            <w:r>
              <w:rPr>
                <w:color w:val="404041"/>
                <w:spacing w:val="2"/>
              </w:rPr>
              <w:t xml:space="preserve">In </w:t>
            </w:r>
            <w:r>
              <w:rPr>
                <w:color w:val="404041"/>
              </w:rPr>
              <w:t xml:space="preserve">2016-17, a </w:t>
            </w:r>
            <w:r>
              <w:rPr>
                <w:color w:val="404041"/>
                <w:spacing w:val="2"/>
              </w:rPr>
              <w:t xml:space="preserve">workgroup from </w:t>
            </w:r>
            <w:r>
              <w:rPr>
                <w:color w:val="404041"/>
              </w:rPr>
              <w:t xml:space="preserve">the Workforce </w:t>
            </w:r>
            <w:r>
              <w:rPr>
                <w:color w:val="404041"/>
                <w:spacing w:val="-4"/>
              </w:rPr>
              <w:t xml:space="preserve">Education </w:t>
            </w:r>
            <w:r>
              <w:rPr>
                <w:color w:val="404041"/>
              </w:rPr>
              <w:t xml:space="preserve">Council and </w:t>
            </w:r>
            <w:r>
              <w:rPr>
                <w:color w:val="404041"/>
                <w:spacing w:val="-4"/>
              </w:rPr>
              <w:t xml:space="preserve">SBCTC </w:t>
            </w:r>
            <w:r>
              <w:rPr>
                <w:color w:val="404041"/>
                <w:spacing w:val="2"/>
              </w:rPr>
              <w:t xml:space="preserve">workforce </w:t>
            </w:r>
            <w:r>
              <w:rPr>
                <w:color w:val="404041"/>
              </w:rPr>
              <w:t xml:space="preserve">staff worked together to </w:t>
            </w:r>
            <w:r>
              <w:rPr>
                <w:color w:val="404041"/>
                <w:spacing w:val="-4"/>
              </w:rPr>
              <w:t xml:space="preserve">develop </w:t>
            </w:r>
            <w:r>
              <w:rPr>
                <w:color w:val="404041"/>
              </w:rPr>
              <w:t xml:space="preserve">and recommend a revised </w:t>
            </w:r>
            <w:r>
              <w:rPr>
                <w:color w:val="404041"/>
                <w:spacing w:val="3"/>
              </w:rPr>
              <w:t xml:space="preserve">process </w:t>
            </w:r>
            <w:r>
              <w:rPr>
                <w:color w:val="404041"/>
              </w:rPr>
              <w:t xml:space="preserve">for the </w:t>
            </w:r>
            <w:r>
              <w:rPr>
                <w:color w:val="404041"/>
                <w:spacing w:val="-3"/>
              </w:rPr>
              <w:t xml:space="preserve">approval </w:t>
            </w:r>
            <w:r>
              <w:rPr>
                <w:color w:val="404041"/>
              </w:rPr>
              <w:t xml:space="preserve">of professional technical programs for the colleges. </w:t>
            </w:r>
            <w:r>
              <w:rPr>
                <w:color w:val="404041"/>
                <w:spacing w:val="2"/>
              </w:rPr>
              <w:t xml:space="preserve">The </w:t>
            </w:r>
            <w:r>
              <w:rPr>
                <w:color w:val="404041"/>
              </w:rPr>
              <w:t xml:space="preserve">recommendation </w:t>
            </w:r>
            <w:r>
              <w:rPr>
                <w:color w:val="404041"/>
                <w:spacing w:val="4"/>
              </w:rPr>
              <w:t xml:space="preserve">was, </w:t>
            </w:r>
            <w:r>
              <w:rPr>
                <w:color w:val="404041"/>
                <w:spacing w:val="-8"/>
              </w:rPr>
              <w:t xml:space="preserve">in </w:t>
            </w:r>
            <w:r>
              <w:rPr>
                <w:color w:val="404041"/>
              </w:rPr>
              <w:t xml:space="preserve">great part, dependent </w:t>
            </w:r>
            <w:r>
              <w:rPr>
                <w:color w:val="404041"/>
                <w:spacing w:val="-3"/>
              </w:rPr>
              <w:t xml:space="preserve">also </w:t>
            </w:r>
            <w:r>
              <w:rPr>
                <w:color w:val="404041"/>
              </w:rPr>
              <w:t xml:space="preserve">on the </w:t>
            </w:r>
            <w:r>
              <w:rPr>
                <w:color w:val="404041"/>
                <w:spacing w:val="-6"/>
              </w:rPr>
              <w:t xml:space="preserve">joint </w:t>
            </w:r>
            <w:r>
              <w:rPr>
                <w:color w:val="404041"/>
              </w:rPr>
              <w:t xml:space="preserve">launch of a new program database.   </w:t>
            </w:r>
            <w:r>
              <w:rPr>
                <w:color w:val="404041"/>
                <w:spacing w:val="-3"/>
              </w:rPr>
              <w:t xml:space="preserve">Staffing </w:t>
            </w:r>
            <w:r>
              <w:rPr>
                <w:color w:val="404041"/>
              </w:rPr>
              <w:t xml:space="preserve">and other workload </w:t>
            </w:r>
            <w:proofErr w:type="gramStart"/>
            <w:r>
              <w:rPr>
                <w:color w:val="404041"/>
              </w:rPr>
              <w:t xml:space="preserve">impacts  </w:t>
            </w:r>
            <w:r>
              <w:rPr>
                <w:color w:val="404041"/>
                <w:spacing w:val="-3"/>
              </w:rPr>
              <w:t>prevented</w:t>
            </w:r>
            <w:proofErr w:type="gramEnd"/>
            <w:r>
              <w:rPr>
                <w:color w:val="404041"/>
                <w:spacing w:val="-3"/>
              </w:rPr>
              <w:t xml:space="preserve"> </w:t>
            </w:r>
            <w:r>
              <w:rPr>
                <w:color w:val="404041"/>
              </w:rPr>
              <w:t xml:space="preserve">the </w:t>
            </w:r>
            <w:r>
              <w:rPr>
                <w:color w:val="404041"/>
                <w:spacing w:val="-4"/>
              </w:rPr>
              <w:t xml:space="preserve">completion </w:t>
            </w:r>
            <w:r>
              <w:rPr>
                <w:color w:val="404041"/>
              </w:rPr>
              <w:t xml:space="preserve">of approval and launch of the proposal. </w:t>
            </w:r>
            <w:r>
              <w:rPr>
                <w:color w:val="404041"/>
                <w:spacing w:val="2"/>
              </w:rPr>
              <w:t xml:space="preserve">In </w:t>
            </w:r>
            <w:r>
              <w:rPr>
                <w:color w:val="404041"/>
              </w:rPr>
              <w:t xml:space="preserve">the </w:t>
            </w:r>
            <w:r>
              <w:rPr>
                <w:color w:val="404041"/>
                <w:spacing w:val="-4"/>
              </w:rPr>
              <w:t xml:space="preserve">fall </w:t>
            </w:r>
            <w:r>
              <w:rPr>
                <w:color w:val="404041"/>
              </w:rPr>
              <w:t>of 2020</w:t>
            </w:r>
            <w:proofErr w:type="gramStart"/>
            <w:r>
              <w:rPr>
                <w:color w:val="404041"/>
              </w:rPr>
              <w:t>,  the</w:t>
            </w:r>
            <w:proofErr w:type="gramEnd"/>
            <w:r>
              <w:rPr>
                <w:color w:val="404041"/>
              </w:rPr>
              <w:t xml:space="preserve"> database began to show  </w:t>
            </w:r>
            <w:r>
              <w:rPr>
                <w:color w:val="404041"/>
                <w:spacing w:val="-3"/>
              </w:rPr>
              <w:t xml:space="preserve">integrity </w:t>
            </w:r>
            <w:r>
              <w:rPr>
                <w:color w:val="404041"/>
              </w:rPr>
              <w:t xml:space="preserve">issues that </w:t>
            </w:r>
            <w:r>
              <w:rPr>
                <w:color w:val="404041"/>
                <w:spacing w:val="-4"/>
              </w:rPr>
              <w:t xml:space="preserve">reprioritized </w:t>
            </w:r>
            <w:r>
              <w:rPr>
                <w:color w:val="404041"/>
              </w:rPr>
              <w:t xml:space="preserve">the need for a new platform to be </w:t>
            </w:r>
            <w:r>
              <w:rPr>
                <w:color w:val="404041"/>
                <w:spacing w:val="-4"/>
              </w:rPr>
              <w:t xml:space="preserve">immediate. </w:t>
            </w:r>
            <w:r>
              <w:rPr>
                <w:color w:val="404041"/>
                <w:spacing w:val="2"/>
              </w:rPr>
              <w:t xml:space="preserve">In </w:t>
            </w:r>
            <w:r>
              <w:rPr>
                <w:color w:val="404041"/>
              </w:rPr>
              <w:t xml:space="preserve">January, 2021, Workforce staff began work </w:t>
            </w:r>
            <w:r>
              <w:rPr>
                <w:color w:val="404041"/>
                <w:spacing w:val="-4"/>
              </w:rPr>
              <w:t xml:space="preserve">with </w:t>
            </w:r>
            <w:r>
              <w:rPr>
                <w:color w:val="404041"/>
              </w:rPr>
              <w:t xml:space="preserve">other agency </w:t>
            </w:r>
            <w:r>
              <w:rPr>
                <w:color w:val="404041"/>
                <w:spacing w:val="-5"/>
              </w:rPr>
              <w:t xml:space="preserve">teams </w:t>
            </w:r>
            <w:r>
              <w:rPr>
                <w:color w:val="404041"/>
              </w:rPr>
              <w:t xml:space="preserve">to reconsider the launch and assist </w:t>
            </w:r>
            <w:r>
              <w:rPr>
                <w:color w:val="404041"/>
                <w:spacing w:val="-7"/>
              </w:rPr>
              <w:t xml:space="preserve">in </w:t>
            </w:r>
            <w:r>
              <w:rPr>
                <w:color w:val="404041"/>
              </w:rPr>
              <w:t xml:space="preserve">the </w:t>
            </w:r>
            <w:r>
              <w:rPr>
                <w:color w:val="404041"/>
                <w:spacing w:val="-3"/>
              </w:rPr>
              <w:t xml:space="preserve">development </w:t>
            </w:r>
            <w:r>
              <w:rPr>
                <w:color w:val="404041"/>
              </w:rPr>
              <w:t xml:space="preserve">of a new data platform. We’re excited to report that the </w:t>
            </w:r>
            <w:r>
              <w:rPr>
                <w:color w:val="404041"/>
                <w:spacing w:val="2"/>
              </w:rPr>
              <w:t xml:space="preserve">workgroup </w:t>
            </w:r>
            <w:r>
              <w:rPr>
                <w:color w:val="404041"/>
                <w:spacing w:val="-3"/>
              </w:rPr>
              <w:t xml:space="preserve">within </w:t>
            </w:r>
            <w:r>
              <w:rPr>
                <w:color w:val="404041"/>
              </w:rPr>
              <w:t xml:space="preserve">the Workforce Education Council </w:t>
            </w:r>
            <w:r>
              <w:rPr>
                <w:color w:val="404041"/>
                <w:spacing w:val="-3"/>
              </w:rPr>
              <w:t xml:space="preserve">(WEC) </w:t>
            </w:r>
            <w:r>
              <w:rPr>
                <w:color w:val="404041"/>
              </w:rPr>
              <w:t xml:space="preserve">has endorsed our </w:t>
            </w:r>
            <w:r>
              <w:rPr>
                <w:color w:val="404041"/>
                <w:spacing w:val="-3"/>
              </w:rPr>
              <w:t xml:space="preserve">moving </w:t>
            </w:r>
            <w:r>
              <w:rPr>
                <w:color w:val="404041"/>
              </w:rPr>
              <w:t xml:space="preserve">forward </w:t>
            </w:r>
            <w:r>
              <w:rPr>
                <w:color w:val="404041"/>
                <w:spacing w:val="-4"/>
              </w:rPr>
              <w:t xml:space="preserve">with </w:t>
            </w:r>
            <w:r>
              <w:rPr>
                <w:color w:val="404041"/>
              </w:rPr>
              <w:t xml:space="preserve">the </w:t>
            </w:r>
            <w:proofErr w:type="gramStart"/>
            <w:r>
              <w:rPr>
                <w:color w:val="404041"/>
              </w:rPr>
              <w:t xml:space="preserve">new  </w:t>
            </w:r>
            <w:r>
              <w:rPr>
                <w:color w:val="404041"/>
                <w:spacing w:val="-5"/>
              </w:rPr>
              <w:t>PAR</w:t>
            </w:r>
            <w:proofErr w:type="gramEnd"/>
            <w:r>
              <w:rPr>
                <w:color w:val="404041"/>
                <w:spacing w:val="-5"/>
              </w:rPr>
              <w:t xml:space="preserve">  </w:t>
            </w:r>
            <w:r>
              <w:rPr>
                <w:color w:val="404041"/>
                <w:spacing w:val="3"/>
              </w:rPr>
              <w:t xml:space="preserve">process.  </w:t>
            </w:r>
            <w:r>
              <w:rPr>
                <w:color w:val="404041"/>
                <w:spacing w:val="-7"/>
              </w:rPr>
              <w:t>Additionally</w:t>
            </w:r>
            <w:proofErr w:type="gramStart"/>
            <w:r>
              <w:rPr>
                <w:color w:val="404041"/>
                <w:spacing w:val="-7"/>
              </w:rPr>
              <w:t xml:space="preserve">,  </w:t>
            </w:r>
            <w:r>
              <w:rPr>
                <w:color w:val="404041"/>
                <w:spacing w:val="7"/>
              </w:rPr>
              <w:t>we</w:t>
            </w:r>
            <w:proofErr w:type="gramEnd"/>
            <w:r>
              <w:rPr>
                <w:color w:val="404041"/>
                <w:spacing w:val="7"/>
              </w:rPr>
              <w:t xml:space="preserve"> </w:t>
            </w:r>
            <w:r>
              <w:rPr>
                <w:color w:val="404041"/>
                <w:spacing w:val="2"/>
              </w:rPr>
              <w:t xml:space="preserve">can </w:t>
            </w:r>
            <w:r>
              <w:rPr>
                <w:color w:val="404041"/>
              </w:rPr>
              <w:t xml:space="preserve">report that the first phase of the </w:t>
            </w:r>
            <w:r>
              <w:rPr>
                <w:color w:val="404041"/>
                <w:spacing w:val="-3"/>
              </w:rPr>
              <w:t xml:space="preserve">transitioning </w:t>
            </w:r>
            <w:r>
              <w:rPr>
                <w:color w:val="404041"/>
              </w:rPr>
              <w:t xml:space="preserve">program data has </w:t>
            </w:r>
            <w:r>
              <w:rPr>
                <w:color w:val="404041"/>
                <w:spacing w:val="-3"/>
              </w:rPr>
              <w:t xml:space="preserve">also </w:t>
            </w:r>
            <w:r>
              <w:rPr>
                <w:color w:val="404041"/>
                <w:spacing w:val="3"/>
              </w:rPr>
              <w:t xml:space="preserve">occurred </w:t>
            </w:r>
            <w:r>
              <w:rPr>
                <w:color w:val="404041"/>
              </w:rPr>
              <w:t xml:space="preserve">and we are working with </w:t>
            </w:r>
            <w:r>
              <w:rPr>
                <w:color w:val="404041"/>
                <w:spacing w:val="-4"/>
              </w:rPr>
              <w:t xml:space="preserve">SBCTC </w:t>
            </w:r>
            <w:r>
              <w:rPr>
                <w:color w:val="404041"/>
              </w:rPr>
              <w:t xml:space="preserve">staff to move program data out of </w:t>
            </w:r>
            <w:r>
              <w:rPr>
                <w:color w:val="404041"/>
                <w:spacing w:val="-3"/>
              </w:rPr>
              <w:t xml:space="preserve">SharePoint </w:t>
            </w:r>
            <w:r>
              <w:rPr>
                <w:color w:val="404041"/>
              </w:rPr>
              <w:t xml:space="preserve">to Sequel (SQL), focusing that </w:t>
            </w:r>
            <w:r>
              <w:rPr>
                <w:color w:val="404041"/>
                <w:spacing w:val="-8"/>
              </w:rPr>
              <w:t xml:space="preserve">it </w:t>
            </w:r>
            <w:r>
              <w:rPr>
                <w:color w:val="404041"/>
                <w:spacing w:val="-6"/>
              </w:rPr>
              <w:t xml:space="preserve">aligns </w:t>
            </w:r>
            <w:r>
              <w:rPr>
                <w:color w:val="404041"/>
              </w:rPr>
              <w:t xml:space="preserve">with ctcLink and </w:t>
            </w:r>
            <w:r>
              <w:rPr>
                <w:color w:val="404041"/>
                <w:spacing w:val="-3"/>
              </w:rPr>
              <w:t xml:space="preserve">includes </w:t>
            </w:r>
            <w:r>
              <w:rPr>
                <w:color w:val="404041"/>
                <w:spacing w:val="-5"/>
              </w:rPr>
              <w:t>plan</w:t>
            </w:r>
            <w:r>
              <w:rPr>
                <w:color w:val="404041"/>
                <w:spacing w:val="-2"/>
              </w:rPr>
              <w:t xml:space="preserve"> </w:t>
            </w:r>
            <w:r>
              <w:rPr>
                <w:color w:val="404041"/>
                <w:spacing w:val="2"/>
              </w:rPr>
              <w:t>codes.</w:t>
            </w:r>
          </w:p>
        </w:tc>
      </w:tr>
      <w:tr w:rsidR="00946CDE">
        <w:trPr>
          <w:trHeight w:val="6907"/>
        </w:trPr>
        <w:tc>
          <w:tcPr>
            <w:tcW w:w="1760" w:type="dxa"/>
          </w:tcPr>
          <w:p w:rsidR="00946CDE" w:rsidRDefault="00397FA6">
            <w:pPr>
              <w:pStyle w:val="TableParagraph"/>
              <w:spacing w:line="242" w:lineRule="auto"/>
              <w:ind w:left="134"/>
              <w:rPr>
                <w:b/>
              </w:rPr>
            </w:pPr>
            <w:r>
              <w:rPr>
                <w:b/>
              </w:rPr>
              <w:t>Basic Education for Adults (</w:t>
            </w:r>
            <w:proofErr w:type="spellStart"/>
            <w:r>
              <w:rPr>
                <w:b/>
              </w:rPr>
              <w:t>BEdA</w:t>
            </w:r>
            <w:proofErr w:type="spellEnd"/>
            <w:r>
              <w:rPr>
                <w:b/>
              </w:rPr>
              <w:t>)</w:t>
            </w:r>
          </w:p>
        </w:tc>
        <w:tc>
          <w:tcPr>
            <w:tcW w:w="9552" w:type="dxa"/>
          </w:tcPr>
          <w:p w:rsidR="00946CDE" w:rsidRDefault="00397FA6">
            <w:pPr>
              <w:pStyle w:val="TableParagraph"/>
              <w:ind w:left="21"/>
            </w:pPr>
            <w:r>
              <w:t xml:space="preserve">Two bills impacting </w:t>
            </w:r>
            <w:proofErr w:type="spellStart"/>
            <w:r>
              <w:t>BEdA</w:t>
            </w:r>
            <w:proofErr w:type="spellEnd"/>
            <w:r>
              <w:t xml:space="preserve"> passed this legislative session:</w:t>
            </w:r>
          </w:p>
          <w:p w:rsidR="00946CDE" w:rsidRDefault="00397FA6">
            <w:pPr>
              <w:pStyle w:val="TableParagraph"/>
              <w:numPr>
                <w:ilvl w:val="0"/>
                <w:numId w:val="4"/>
              </w:numPr>
              <w:tabs>
                <w:tab w:val="left" w:pos="389"/>
                <w:tab w:val="left" w:pos="390"/>
              </w:tabs>
              <w:spacing w:before="14" w:line="242" w:lineRule="auto"/>
              <w:ind w:right="609"/>
            </w:pPr>
            <w:r>
              <w:rPr>
                <w:spacing w:val="-9"/>
              </w:rPr>
              <w:t xml:space="preserve">HB </w:t>
            </w:r>
            <w:r>
              <w:t xml:space="preserve">1044: </w:t>
            </w:r>
            <w:r>
              <w:rPr>
                <w:spacing w:val="2"/>
              </w:rPr>
              <w:t xml:space="preserve">Postsecondary </w:t>
            </w:r>
            <w:r>
              <w:rPr>
                <w:spacing w:val="-4"/>
              </w:rPr>
              <w:t xml:space="preserve">Education </w:t>
            </w:r>
            <w:r>
              <w:rPr>
                <w:spacing w:val="-8"/>
              </w:rPr>
              <w:t xml:space="preserve">in </w:t>
            </w:r>
            <w:r>
              <w:t xml:space="preserve">Prison </w:t>
            </w:r>
            <w:r>
              <w:rPr>
                <w:spacing w:val="-8"/>
              </w:rPr>
              <w:t xml:space="preserve">is </w:t>
            </w:r>
            <w:r>
              <w:t xml:space="preserve">a complex </w:t>
            </w:r>
            <w:r>
              <w:rPr>
                <w:spacing w:val="-8"/>
              </w:rPr>
              <w:t xml:space="preserve">bill </w:t>
            </w:r>
            <w:r>
              <w:t xml:space="preserve">that </w:t>
            </w:r>
            <w:r>
              <w:rPr>
                <w:spacing w:val="-3"/>
              </w:rPr>
              <w:t xml:space="preserve">includes </w:t>
            </w:r>
            <w:r>
              <w:rPr>
                <w:spacing w:val="-5"/>
              </w:rPr>
              <w:t xml:space="preserve">allowing </w:t>
            </w:r>
            <w:r>
              <w:t xml:space="preserve">our </w:t>
            </w:r>
            <w:r>
              <w:rPr>
                <w:spacing w:val="-4"/>
              </w:rPr>
              <w:t xml:space="preserve">college </w:t>
            </w:r>
            <w:r>
              <w:t xml:space="preserve">education programs to offer </w:t>
            </w:r>
            <w:r>
              <w:rPr>
                <w:spacing w:val="-3"/>
              </w:rPr>
              <w:t xml:space="preserve">transfer-level </w:t>
            </w:r>
            <w:r>
              <w:t xml:space="preserve">Associate of </w:t>
            </w:r>
            <w:r>
              <w:rPr>
                <w:spacing w:val="-3"/>
              </w:rPr>
              <w:t xml:space="preserve">Arts </w:t>
            </w:r>
            <w:r>
              <w:rPr>
                <w:spacing w:val="-8"/>
              </w:rPr>
              <w:t xml:space="preserve">(AA) </w:t>
            </w:r>
            <w:r>
              <w:t xml:space="preserve">degrees. </w:t>
            </w:r>
            <w:r>
              <w:rPr>
                <w:spacing w:val="2"/>
              </w:rPr>
              <w:t xml:space="preserve">In </w:t>
            </w:r>
            <w:r>
              <w:t>the past,</w:t>
            </w:r>
            <w:r>
              <w:rPr>
                <w:spacing w:val="-8"/>
              </w:rPr>
              <w:t xml:space="preserve"> </w:t>
            </w:r>
            <w:r>
              <w:rPr>
                <w:spacing w:val="-4"/>
              </w:rPr>
              <w:t>only</w:t>
            </w:r>
          </w:p>
          <w:p w:rsidR="00946CDE" w:rsidRDefault="00397FA6">
            <w:pPr>
              <w:pStyle w:val="TableParagraph"/>
              <w:spacing w:before="16" w:line="252" w:lineRule="exact"/>
              <w:ind w:left="390"/>
            </w:pPr>
            <w:r>
              <w:t>“</w:t>
            </w:r>
            <w:proofErr w:type="gramStart"/>
            <w:r>
              <w:t>workforce</w:t>
            </w:r>
            <w:proofErr w:type="gramEnd"/>
            <w:r>
              <w:t>” coded degrees were allowed.</w:t>
            </w:r>
          </w:p>
          <w:p w:rsidR="00946CDE" w:rsidRDefault="00397FA6">
            <w:pPr>
              <w:pStyle w:val="TableParagraph"/>
              <w:numPr>
                <w:ilvl w:val="0"/>
                <w:numId w:val="4"/>
              </w:numPr>
              <w:tabs>
                <w:tab w:val="left" w:pos="389"/>
                <w:tab w:val="left" w:pos="390"/>
              </w:tabs>
              <w:spacing w:line="256" w:lineRule="auto"/>
              <w:ind w:right="394"/>
            </w:pPr>
            <w:r>
              <w:rPr>
                <w:spacing w:val="-6"/>
              </w:rPr>
              <w:t xml:space="preserve">ESHB </w:t>
            </w:r>
            <w:r>
              <w:t xml:space="preserve">1176: Concerning Access to </w:t>
            </w:r>
            <w:r>
              <w:rPr>
                <w:spacing w:val="-7"/>
              </w:rPr>
              <w:t xml:space="preserve">Higher </w:t>
            </w:r>
            <w:r>
              <w:t xml:space="preserve">Education </w:t>
            </w:r>
            <w:r>
              <w:rPr>
                <w:spacing w:val="-3"/>
              </w:rPr>
              <w:t xml:space="preserve">disallows </w:t>
            </w:r>
            <w:r>
              <w:rPr>
                <w:spacing w:val="3"/>
              </w:rPr>
              <w:t xml:space="preserve">school </w:t>
            </w:r>
            <w:r>
              <w:t xml:space="preserve">districts </w:t>
            </w:r>
            <w:r>
              <w:rPr>
                <w:spacing w:val="2"/>
              </w:rPr>
              <w:t xml:space="preserve">from </w:t>
            </w:r>
            <w:r>
              <w:rPr>
                <w:spacing w:val="-5"/>
              </w:rPr>
              <w:t xml:space="preserve">withholding </w:t>
            </w:r>
            <w:r>
              <w:t xml:space="preserve">transcripts to students </w:t>
            </w:r>
            <w:r>
              <w:rPr>
                <w:spacing w:val="-4"/>
              </w:rPr>
              <w:t xml:space="preserve">with unpaid </w:t>
            </w:r>
            <w:r>
              <w:rPr>
                <w:spacing w:val="-3"/>
              </w:rPr>
              <w:t xml:space="preserve">fines </w:t>
            </w:r>
            <w:r>
              <w:t xml:space="preserve">and fees. This </w:t>
            </w:r>
            <w:r>
              <w:rPr>
                <w:spacing w:val="-4"/>
              </w:rPr>
              <w:t xml:space="preserve">will </w:t>
            </w:r>
            <w:r>
              <w:rPr>
                <w:spacing w:val="-7"/>
              </w:rPr>
              <w:t xml:space="preserve">allow </w:t>
            </w:r>
            <w:r>
              <w:t xml:space="preserve">for more </w:t>
            </w:r>
            <w:r>
              <w:rPr>
                <w:spacing w:val="-9"/>
              </w:rPr>
              <w:t xml:space="preserve">High </w:t>
            </w:r>
            <w:r>
              <w:rPr>
                <w:spacing w:val="2"/>
              </w:rPr>
              <w:t xml:space="preserve">School </w:t>
            </w:r>
            <w:r>
              <w:rPr>
                <w:spacing w:val="-3"/>
              </w:rPr>
              <w:t xml:space="preserve">Plus </w:t>
            </w:r>
            <w:r>
              <w:t xml:space="preserve">(HS+) students to have </w:t>
            </w:r>
            <w:r>
              <w:rPr>
                <w:spacing w:val="-4"/>
              </w:rPr>
              <w:t xml:space="preserve">their </w:t>
            </w:r>
            <w:r>
              <w:t xml:space="preserve">transcripts </w:t>
            </w:r>
            <w:r>
              <w:rPr>
                <w:spacing w:val="-4"/>
              </w:rPr>
              <w:t xml:space="preserve">evaluated </w:t>
            </w:r>
            <w:r>
              <w:t>for prior credit toward a</w:t>
            </w:r>
            <w:r>
              <w:rPr>
                <w:spacing w:val="-19"/>
              </w:rPr>
              <w:t xml:space="preserve"> </w:t>
            </w:r>
            <w:r>
              <w:rPr>
                <w:spacing w:val="-5"/>
              </w:rPr>
              <w:t>diploma!</w:t>
            </w:r>
          </w:p>
          <w:p w:rsidR="00946CDE" w:rsidRDefault="00397FA6">
            <w:pPr>
              <w:pStyle w:val="TableParagraph"/>
              <w:spacing w:line="249" w:lineRule="auto"/>
              <w:ind w:left="21" w:right="112"/>
            </w:pPr>
            <w:r>
              <w:t>Both bills are huge equity wins for our students (and several years in the making!) A huge thanks to our staff leads on these bills, Pat Seibert-Love and Troy Goracke respectively, for helping to ensure that these bills are now law.</w:t>
            </w:r>
          </w:p>
          <w:p w:rsidR="00946CDE" w:rsidRDefault="00946CDE">
            <w:pPr>
              <w:pStyle w:val="TableParagraph"/>
              <w:spacing w:before="5"/>
              <w:rPr>
                <w:b/>
                <w:sz w:val="23"/>
              </w:rPr>
            </w:pPr>
          </w:p>
          <w:p w:rsidR="00946CDE" w:rsidRDefault="00397FA6">
            <w:pPr>
              <w:pStyle w:val="TableParagraph"/>
              <w:spacing w:line="249" w:lineRule="auto"/>
              <w:ind w:left="21" w:right="296"/>
            </w:pPr>
            <w:r>
              <w:t>We are currently engaged with the state Workforce Board on providing recommendations for the Workforce Innovation and Opportunity Act (WIOA) reauthorization that is likely to take place this year. Our advocacy is around ensuring our students continue to be represented in the workforce development system, with an increased presence in work-based learning programs by expanding the IET model to Apprenticeship (including pre-apprenticeship) and other employer-driven training programs.</w:t>
            </w:r>
          </w:p>
          <w:p w:rsidR="00946CDE" w:rsidRDefault="00946CDE">
            <w:pPr>
              <w:pStyle w:val="TableParagraph"/>
              <w:spacing w:before="4"/>
              <w:rPr>
                <w:b/>
                <w:sz w:val="23"/>
              </w:rPr>
            </w:pPr>
          </w:p>
          <w:p w:rsidR="00946CDE" w:rsidRDefault="00397FA6">
            <w:pPr>
              <w:pStyle w:val="TableParagraph"/>
              <w:spacing w:line="249" w:lineRule="auto"/>
              <w:ind w:left="21" w:hanging="1"/>
            </w:pPr>
            <w:r>
              <w:rPr>
                <w:spacing w:val="2"/>
              </w:rPr>
              <w:t xml:space="preserve">The </w:t>
            </w:r>
            <w:r>
              <w:rPr>
                <w:spacing w:val="-4"/>
              </w:rPr>
              <w:t xml:space="preserve">Migration </w:t>
            </w:r>
            <w:r w:rsidR="00B60DAF">
              <w:rPr>
                <w:spacing w:val="-3"/>
              </w:rPr>
              <w:t xml:space="preserve">Policy </w:t>
            </w:r>
            <w:r>
              <w:t xml:space="preserve">Institute has </w:t>
            </w:r>
            <w:r>
              <w:rPr>
                <w:spacing w:val="-3"/>
              </w:rPr>
              <w:t xml:space="preserve">released </w:t>
            </w:r>
            <w:r>
              <w:t xml:space="preserve">a treasure trove of information on </w:t>
            </w:r>
            <w:r>
              <w:rPr>
                <w:spacing w:val="-3"/>
              </w:rPr>
              <w:t xml:space="preserve">immigrant </w:t>
            </w:r>
            <w:r>
              <w:t xml:space="preserve">parents of U.S- born </w:t>
            </w:r>
            <w:r>
              <w:rPr>
                <w:spacing w:val="-3"/>
              </w:rPr>
              <w:t xml:space="preserve">children </w:t>
            </w:r>
            <w:r>
              <w:rPr>
                <w:spacing w:val="-8"/>
              </w:rPr>
              <w:t xml:space="preserve">in </w:t>
            </w:r>
            <w:r>
              <w:t xml:space="preserve">Washington state. </w:t>
            </w:r>
            <w:r>
              <w:rPr>
                <w:spacing w:val="2"/>
              </w:rPr>
              <w:t xml:space="preserve">It </w:t>
            </w:r>
            <w:r>
              <w:rPr>
                <w:spacing w:val="-3"/>
              </w:rPr>
              <w:t xml:space="preserve">includes </w:t>
            </w:r>
            <w:r>
              <w:t xml:space="preserve">information </w:t>
            </w:r>
            <w:r>
              <w:rPr>
                <w:spacing w:val="-4"/>
              </w:rPr>
              <w:t xml:space="preserve">gleaned </w:t>
            </w:r>
            <w:r>
              <w:t xml:space="preserve">during the pandemic. </w:t>
            </w:r>
            <w:hyperlink r:id="rId18">
              <w:r>
                <w:rPr>
                  <w:color w:val="0000FF"/>
                  <w:spacing w:val="2"/>
                  <w:u w:val="single" w:color="0000FF"/>
                </w:rPr>
                <w:t xml:space="preserve">The </w:t>
              </w:r>
              <w:r>
                <w:rPr>
                  <w:color w:val="0000FF"/>
                  <w:u w:val="single" w:color="0000FF"/>
                </w:rPr>
                <w:t>report</w:t>
              </w:r>
              <w:r>
                <w:rPr>
                  <w:color w:val="0000FF"/>
                </w:rPr>
                <w:t xml:space="preserve"> </w:t>
              </w:r>
            </w:hyperlink>
            <w:r>
              <w:rPr>
                <w:spacing w:val="3"/>
              </w:rPr>
              <w:t xml:space="preserve">focuses </w:t>
            </w:r>
            <w:r>
              <w:t xml:space="preserve">on parents of </w:t>
            </w:r>
            <w:r>
              <w:rPr>
                <w:spacing w:val="-3"/>
              </w:rPr>
              <w:t xml:space="preserve">children </w:t>
            </w:r>
            <w:r>
              <w:t>ages 0-10 and advocates for a 2-gen</w:t>
            </w:r>
            <w:r>
              <w:rPr>
                <w:spacing w:val="-36"/>
              </w:rPr>
              <w:t xml:space="preserve"> </w:t>
            </w:r>
            <w:r>
              <w:t>approach.</w:t>
            </w:r>
          </w:p>
          <w:p w:rsidR="00946CDE" w:rsidRDefault="00946CDE">
            <w:pPr>
              <w:pStyle w:val="TableParagraph"/>
              <w:spacing w:before="7"/>
              <w:rPr>
                <w:b/>
                <w:sz w:val="24"/>
              </w:rPr>
            </w:pPr>
          </w:p>
          <w:p w:rsidR="00946CDE" w:rsidRDefault="00397FA6">
            <w:pPr>
              <w:pStyle w:val="TableParagraph"/>
              <w:spacing w:line="247" w:lineRule="auto"/>
              <w:ind w:left="21" w:right="225"/>
              <w:jc w:val="both"/>
            </w:pPr>
            <w:r>
              <w:t xml:space="preserve">We have </w:t>
            </w:r>
            <w:r>
              <w:rPr>
                <w:spacing w:val="-4"/>
              </w:rPr>
              <w:t xml:space="preserve">implemented </w:t>
            </w:r>
            <w:r>
              <w:t xml:space="preserve">a grading </w:t>
            </w:r>
            <w:r>
              <w:rPr>
                <w:spacing w:val="-4"/>
              </w:rPr>
              <w:t xml:space="preserve">fix </w:t>
            </w:r>
            <w:r>
              <w:rPr>
                <w:spacing w:val="-8"/>
              </w:rPr>
              <w:t xml:space="preserve">in </w:t>
            </w:r>
            <w:r>
              <w:t xml:space="preserve">ctcLink for </w:t>
            </w:r>
            <w:proofErr w:type="spellStart"/>
            <w:r>
              <w:rPr>
                <w:spacing w:val="-8"/>
              </w:rPr>
              <w:t>BEdA</w:t>
            </w:r>
            <w:proofErr w:type="spellEnd"/>
            <w:r>
              <w:rPr>
                <w:spacing w:val="-8"/>
              </w:rPr>
              <w:t xml:space="preserve"> </w:t>
            </w:r>
            <w:r>
              <w:t xml:space="preserve">students. Thanks to the Data Services team, the new grading basis of </w:t>
            </w:r>
            <w:r>
              <w:rPr>
                <w:spacing w:val="-8"/>
              </w:rPr>
              <w:t xml:space="preserve">BGB </w:t>
            </w:r>
            <w:r>
              <w:rPr>
                <w:spacing w:val="-6"/>
              </w:rPr>
              <w:t>(</w:t>
            </w:r>
            <w:proofErr w:type="spellStart"/>
            <w:r>
              <w:rPr>
                <w:spacing w:val="-6"/>
              </w:rPr>
              <w:t>BEdA</w:t>
            </w:r>
            <w:proofErr w:type="spellEnd"/>
            <w:r>
              <w:rPr>
                <w:spacing w:val="-6"/>
              </w:rPr>
              <w:t xml:space="preserve"> </w:t>
            </w:r>
            <w:r>
              <w:rPr>
                <w:spacing w:val="-3"/>
              </w:rPr>
              <w:t xml:space="preserve">Grading </w:t>
            </w:r>
            <w:r>
              <w:rPr>
                <w:spacing w:val="-5"/>
              </w:rPr>
              <w:t xml:space="preserve">Basis) </w:t>
            </w:r>
            <w:r>
              <w:rPr>
                <w:spacing w:val="-8"/>
              </w:rPr>
              <w:t xml:space="preserve">is in </w:t>
            </w:r>
            <w:r>
              <w:t xml:space="preserve">production. Course and class </w:t>
            </w:r>
            <w:r>
              <w:rPr>
                <w:spacing w:val="-4"/>
              </w:rPr>
              <w:t xml:space="preserve">builders will </w:t>
            </w:r>
            <w:r>
              <w:t xml:space="preserve">need to </w:t>
            </w:r>
            <w:r>
              <w:rPr>
                <w:spacing w:val="-4"/>
              </w:rPr>
              <w:t xml:space="preserve">look </w:t>
            </w:r>
            <w:r>
              <w:t>at the</w:t>
            </w:r>
            <w:hyperlink r:id="rId19">
              <w:r>
                <w:t xml:space="preserve">, </w:t>
              </w:r>
              <w:r>
                <w:rPr>
                  <w:color w:val="0000FF"/>
                  <w:spacing w:val="-7"/>
                  <w:u w:val="single" w:color="0000FF"/>
                </w:rPr>
                <w:t xml:space="preserve">Basic </w:t>
              </w:r>
              <w:r>
                <w:rPr>
                  <w:color w:val="0000FF"/>
                  <w:u w:val="single" w:color="0000FF"/>
                </w:rPr>
                <w:t xml:space="preserve">Education for </w:t>
              </w:r>
              <w:r>
                <w:rPr>
                  <w:color w:val="0000FF"/>
                  <w:spacing w:val="-6"/>
                  <w:u w:val="single" w:color="0000FF"/>
                </w:rPr>
                <w:t xml:space="preserve">Adults </w:t>
              </w:r>
              <w:r>
                <w:rPr>
                  <w:color w:val="0000FF"/>
                  <w:u w:val="single" w:color="0000FF"/>
                </w:rPr>
                <w:t xml:space="preserve">Course and </w:t>
              </w:r>
              <w:r>
                <w:rPr>
                  <w:color w:val="0000FF"/>
                  <w:spacing w:val="-4"/>
                  <w:u w:val="single" w:color="0000FF"/>
                </w:rPr>
                <w:t xml:space="preserve">Class </w:t>
              </w:r>
              <w:r>
                <w:rPr>
                  <w:color w:val="0000FF"/>
                  <w:spacing w:val="-3"/>
                  <w:u w:val="single" w:color="0000FF"/>
                </w:rPr>
                <w:t>Coding</w:t>
              </w:r>
              <w:r>
                <w:rPr>
                  <w:spacing w:val="-3"/>
                </w:rPr>
                <w:t xml:space="preserve">, </w:t>
              </w:r>
            </w:hyperlink>
            <w:r>
              <w:t xml:space="preserve">to make </w:t>
            </w:r>
            <w:r>
              <w:rPr>
                <w:spacing w:val="3"/>
              </w:rPr>
              <w:t xml:space="preserve">sure </w:t>
            </w:r>
            <w:r>
              <w:t xml:space="preserve">they are </w:t>
            </w:r>
            <w:r>
              <w:rPr>
                <w:spacing w:val="-6"/>
              </w:rPr>
              <w:t xml:space="preserve">building </w:t>
            </w:r>
            <w:r>
              <w:t xml:space="preserve">out </w:t>
            </w:r>
            <w:r>
              <w:rPr>
                <w:spacing w:val="-4"/>
              </w:rPr>
              <w:t xml:space="preserve">their </w:t>
            </w:r>
            <w:r>
              <w:t xml:space="preserve">classes correctly with </w:t>
            </w:r>
            <w:r>
              <w:rPr>
                <w:spacing w:val="-4"/>
              </w:rPr>
              <w:t xml:space="preserve">this </w:t>
            </w:r>
            <w:r>
              <w:t xml:space="preserve">new grading </w:t>
            </w:r>
            <w:r>
              <w:rPr>
                <w:spacing w:val="-3"/>
              </w:rPr>
              <w:t xml:space="preserve">basis </w:t>
            </w:r>
            <w:r>
              <w:t xml:space="preserve">for </w:t>
            </w:r>
            <w:r>
              <w:rPr>
                <w:spacing w:val="-4"/>
              </w:rPr>
              <w:t xml:space="preserve">Summer/Fall </w:t>
            </w:r>
            <w:r>
              <w:rPr>
                <w:spacing w:val="2"/>
              </w:rPr>
              <w:t>term(s).</w:t>
            </w:r>
          </w:p>
        </w:tc>
      </w:tr>
      <w:tr w:rsidR="00946CDE">
        <w:trPr>
          <w:trHeight w:val="939"/>
        </w:trPr>
        <w:tc>
          <w:tcPr>
            <w:tcW w:w="1760" w:type="dxa"/>
          </w:tcPr>
          <w:p w:rsidR="00946CDE" w:rsidRDefault="00397FA6">
            <w:pPr>
              <w:pStyle w:val="TableParagraph"/>
              <w:spacing w:before="4" w:line="235" w:lineRule="auto"/>
              <w:ind w:left="134" w:right="64"/>
              <w:rPr>
                <w:b/>
              </w:rPr>
            </w:pPr>
            <w:r>
              <w:rPr>
                <w:b/>
              </w:rPr>
              <w:t>Assessment, Teaching, and Learning (ATL)</w:t>
            </w:r>
          </w:p>
        </w:tc>
        <w:tc>
          <w:tcPr>
            <w:tcW w:w="9552" w:type="dxa"/>
          </w:tcPr>
          <w:p w:rsidR="00946CDE" w:rsidRDefault="00397FA6">
            <w:pPr>
              <w:pStyle w:val="TableParagraph"/>
              <w:spacing w:before="1" w:line="220" w:lineRule="auto"/>
              <w:ind w:left="133" w:right="5"/>
              <w:jc w:val="both"/>
            </w:pPr>
            <w:r>
              <w:t xml:space="preserve">Over the past year, Jen Whetham has coordinated a </w:t>
            </w:r>
            <w:hyperlink r:id="rId20">
              <w:r>
                <w:rPr>
                  <w:color w:val="0000FF"/>
                  <w:spacing w:val="-4"/>
                  <w:u w:val="single" w:color="0000FF"/>
                </w:rPr>
                <w:t xml:space="preserve">Constellations </w:t>
              </w:r>
              <w:r>
                <w:rPr>
                  <w:color w:val="0000FF"/>
                  <w:u w:val="single" w:color="0000FF"/>
                </w:rPr>
                <w:t>Core Team</w:t>
              </w:r>
              <w:r>
                <w:rPr>
                  <w:color w:val="0000FF"/>
                </w:rPr>
                <w:t xml:space="preserve"> </w:t>
              </w:r>
            </w:hyperlink>
            <w:r>
              <w:t xml:space="preserve">of faculty </w:t>
            </w:r>
            <w:r>
              <w:rPr>
                <w:spacing w:val="-3"/>
              </w:rPr>
              <w:t xml:space="preserve">organized </w:t>
            </w:r>
            <w:r>
              <w:t>around a key question--</w:t>
            </w:r>
            <w:r>
              <w:rPr>
                <w:i/>
              </w:rPr>
              <w:t xml:space="preserve">What does it mean </w:t>
            </w:r>
            <w:r>
              <w:rPr>
                <w:i/>
                <w:spacing w:val="5"/>
              </w:rPr>
              <w:t xml:space="preserve">for </w:t>
            </w:r>
            <w:r>
              <w:rPr>
                <w:i/>
                <w:spacing w:val="2"/>
              </w:rPr>
              <w:t xml:space="preserve">faculty </w:t>
            </w:r>
            <w:r>
              <w:rPr>
                <w:i/>
              </w:rPr>
              <w:t xml:space="preserve">professional development to lead with racial equity, not just in name, but in </w:t>
            </w:r>
            <w:r>
              <w:rPr>
                <w:i/>
                <w:spacing w:val="-3"/>
              </w:rPr>
              <w:t>practice?--</w:t>
            </w:r>
            <w:r>
              <w:rPr>
                <w:spacing w:val="-3"/>
              </w:rPr>
              <w:t xml:space="preserve">leading </w:t>
            </w:r>
            <w:r>
              <w:t xml:space="preserve">to </w:t>
            </w:r>
            <w:r>
              <w:rPr>
                <w:spacing w:val="-4"/>
              </w:rPr>
              <w:t xml:space="preserve">defining </w:t>
            </w:r>
            <w:r>
              <w:t xml:space="preserve">a </w:t>
            </w:r>
            <w:r>
              <w:rPr>
                <w:i/>
              </w:rPr>
              <w:t>Constellations</w:t>
            </w:r>
            <w:r>
              <w:rPr>
                <w:i/>
                <w:spacing w:val="1"/>
              </w:rPr>
              <w:t xml:space="preserve"> </w:t>
            </w:r>
            <w:r>
              <w:rPr>
                <w:i/>
              </w:rPr>
              <w:t>framework</w:t>
            </w:r>
            <w:r>
              <w:t>.</w:t>
            </w:r>
          </w:p>
        </w:tc>
      </w:tr>
    </w:tbl>
    <w:p w:rsidR="00946CDE" w:rsidRDefault="00946CDE">
      <w:pPr>
        <w:spacing w:line="220" w:lineRule="auto"/>
        <w:jc w:val="both"/>
        <w:sectPr w:rsidR="00946CDE">
          <w:pgSz w:w="12240" w:h="15840"/>
          <w:pgMar w:top="720" w:right="340" w:bottom="560" w:left="340" w:header="0" w:footer="368"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7068"/>
        </w:trPr>
        <w:tc>
          <w:tcPr>
            <w:tcW w:w="1760" w:type="dxa"/>
          </w:tcPr>
          <w:p w:rsidR="00946CDE" w:rsidRDefault="00946CDE">
            <w:pPr>
              <w:pStyle w:val="TableParagraph"/>
            </w:pPr>
          </w:p>
        </w:tc>
        <w:tc>
          <w:tcPr>
            <w:tcW w:w="9552" w:type="dxa"/>
          </w:tcPr>
          <w:p w:rsidR="00946CDE" w:rsidRDefault="00397FA6">
            <w:pPr>
              <w:pStyle w:val="TableParagraph"/>
              <w:spacing w:before="1" w:line="220" w:lineRule="auto"/>
              <w:ind w:left="133" w:right="184"/>
            </w:pPr>
            <w:r>
              <w:t>The primary purpose of the Constellations framework is to help us, as a CTC system, practice using a common language as we hear the call of the SBCTC vision statement and collectively step into the ever- evolving work of antiracism.</w:t>
            </w:r>
          </w:p>
          <w:p w:rsidR="00946CDE" w:rsidRDefault="00946CDE">
            <w:pPr>
              <w:pStyle w:val="TableParagraph"/>
              <w:spacing w:before="4"/>
              <w:rPr>
                <w:b/>
                <w:sz w:val="21"/>
              </w:rPr>
            </w:pPr>
          </w:p>
          <w:p w:rsidR="00946CDE" w:rsidRDefault="00397FA6">
            <w:pPr>
              <w:pStyle w:val="TableParagraph"/>
              <w:spacing w:line="220" w:lineRule="auto"/>
              <w:ind w:left="133" w:right="112"/>
            </w:pPr>
            <w:r>
              <w:t>To further develop this emergent tool of the Constellations framework, the group is offering a series of workshops exploring 6 pivotal, foundational aspects of what it means to "Lead with Racial Equity" through the lens of teaching, learning, and assessment:</w:t>
            </w:r>
          </w:p>
          <w:p w:rsidR="00946CDE" w:rsidRDefault="00BB65AE">
            <w:pPr>
              <w:pStyle w:val="TableParagraph"/>
              <w:numPr>
                <w:ilvl w:val="0"/>
                <w:numId w:val="3"/>
              </w:numPr>
              <w:tabs>
                <w:tab w:val="left" w:pos="501"/>
                <w:tab w:val="left" w:pos="502"/>
              </w:tabs>
              <w:spacing w:line="225" w:lineRule="exact"/>
              <w:ind w:hanging="369"/>
            </w:pPr>
            <w:hyperlink r:id="rId21">
              <w:r w:rsidR="00397FA6">
                <w:rPr>
                  <w:i/>
                  <w:color w:val="0000FF"/>
                  <w:u w:val="single" w:color="0000FF"/>
                </w:rPr>
                <w:t>Decolonizing</w:t>
              </w:r>
              <w:r w:rsidR="00397FA6">
                <w:rPr>
                  <w:i/>
                  <w:color w:val="0000FF"/>
                  <w:spacing w:val="-6"/>
                  <w:u w:val="single" w:color="0000FF"/>
                </w:rPr>
                <w:t xml:space="preserve"> </w:t>
              </w:r>
              <w:r w:rsidR="00397FA6">
                <w:rPr>
                  <w:i/>
                  <w:color w:val="0000FF"/>
                  <w:u w:val="single" w:color="0000FF"/>
                </w:rPr>
                <w:t>Pedagogy</w:t>
              </w:r>
            </w:hyperlink>
            <w:r w:rsidR="00397FA6">
              <w:rPr>
                <w:i/>
              </w:rPr>
              <w:t>,</w:t>
            </w:r>
            <w:r w:rsidR="00397FA6">
              <w:rPr>
                <w:i/>
                <w:spacing w:val="3"/>
              </w:rPr>
              <w:t xml:space="preserve"> </w:t>
            </w:r>
            <w:r w:rsidR="00397FA6">
              <w:t>Thursday</w:t>
            </w:r>
            <w:r w:rsidR="00397FA6">
              <w:rPr>
                <w:spacing w:val="-7"/>
              </w:rPr>
              <w:t xml:space="preserve"> </w:t>
            </w:r>
            <w:r w:rsidR="00397FA6">
              <w:rPr>
                <w:spacing w:val="-6"/>
              </w:rPr>
              <w:t>April</w:t>
            </w:r>
            <w:r w:rsidR="00397FA6">
              <w:rPr>
                <w:spacing w:val="-21"/>
              </w:rPr>
              <w:t xml:space="preserve"> </w:t>
            </w:r>
            <w:r w:rsidR="00397FA6">
              <w:t>29th,</w:t>
            </w:r>
            <w:r w:rsidR="00397FA6">
              <w:rPr>
                <w:spacing w:val="2"/>
              </w:rPr>
              <w:t xml:space="preserve"> </w:t>
            </w:r>
            <w:r w:rsidR="00397FA6">
              <w:t>2021,</w:t>
            </w:r>
            <w:r w:rsidR="00397FA6">
              <w:rPr>
                <w:spacing w:val="2"/>
              </w:rPr>
              <w:t xml:space="preserve"> </w:t>
            </w:r>
            <w:r w:rsidR="00397FA6">
              <w:t>2</w:t>
            </w:r>
            <w:r w:rsidR="00397FA6">
              <w:rPr>
                <w:spacing w:val="-7"/>
              </w:rPr>
              <w:t xml:space="preserve"> </w:t>
            </w:r>
            <w:r w:rsidR="00397FA6">
              <w:rPr>
                <w:spacing w:val="2"/>
              </w:rPr>
              <w:t xml:space="preserve">p.m. </w:t>
            </w:r>
            <w:r w:rsidR="00397FA6">
              <w:t>to</w:t>
            </w:r>
            <w:r w:rsidR="00397FA6">
              <w:rPr>
                <w:spacing w:val="-7"/>
              </w:rPr>
              <w:t xml:space="preserve"> </w:t>
            </w:r>
            <w:r w:rsidR="00397FA6">
              <w:t>5</w:t>
            </w:r>
            <w:r w:rsidR="00397FA6">
              <w:rPr>
                <w:spacing w:val="-6"/>
              </w:rPr>
              <w:t xml:space="preserve"> </w:t>
            </w:r>
            <w:r w:rsidR="00397FA6">
              <w:rPr>
                <w:spacing w:val="2"/>
              </w:rPr>
              <w:t>p.m.</w:t>
            </w:r>
          </w:p>
          <w:p w:rsidR="00946CDE" w:rsidRDefault="00BB65AE">
            <w:pPr>
              <w:pStyle w:val="TableParagraph"/>
              <w:numPr>
                <w:ilvl w:val="0"/>
                <w:numId w:val="3"/>
              </w:numPr>
              <w:tabs>
                <w:tab w:val="left" w:pos="501"/>
                <w:tab w:val="left" w:pos="502"/>
              </w:tabs>
              <w:spacing w:line="235" w:lineRule="exact"/>
              <w:ind w:hanging="369"/>
            </w:pPr>
            <w:hyperlink r:id="rId22">
              <w:r w:rsidR="00397FA6">
                <w:rPr>
                  <w:i/>
                  <w:color w:val="0000FF"/>
                  <w:u w:val="single" w:color="0000FF"/>
                </w:rPr>
                <w:t xml:space="preserve">Nothing About </w:t>
              </w:r>
              <w:r w:rsidR="00397FA6">
                <w:rPr>
                  <w:i/>
                  <w:color w:val="0000FF"/>
                  <w:spacing w:val="-4"/>
                  <w:u w:val="single" w:color="0000FF"/>
                </w:rPr>
                <w:t xml:space="preserve">Us, </w:t>
              </w:r>
              <w:r w:rsidR="00397FA6">
                <w:rPr>
                  <w:i/>
                  <w:color w:val="0000FF"/>
                  <w:u w:val="single" w:color="0000FF"/>
                </w:rPr>
                <w:t xml:space="preserve">Without </w:t>
              </w:r>
              <w:r w:rsidR="00397FA6">
                <w:rPr>
                  <w:i/>
                  <w:color w:val="0000FF"/>
                  <w:spacing w:val="-4"/>
                  <w:u w:val="single" w:color="0000FF"/>
                </w:rPr>
                <w:t xml:space="preserve">Us, </w:t>
              </w:r>
              <w:r w:rsidR="00397FA6">
                <w:rPr>
                  <w:i/>
                  <w:color w:val="0000FF"/>
                  <w:spacing w:val="2"/>
                  <w:u w:val="single" w:color="0000FF"/>
                </w:rPr>
                <w:t xml:space="preserve">Is For </w:t>
              </w:r>
              <w:r w:rsidR="00397FA6">
                <w:rPr>
                  <w:i/>
                  <w:color w:val="0000FF"/>
                  <w:spacing w:val="-4"/>
                  <w:u w:val="single" w:color="0000FF"/>
                </w:rPr>
                <w:t xml:space="preserve">Us: </w:t>
              </w:r>
              <w:r w:rsidR="00397FA6">
                <w:rPr>
                  <w:i/>
                  <w:color w:val="0000FF"/>
                  <w:u w:val="single" w:color="0000FF"/>
                </w:rPr>
                <w:t>Student Voice &amp; Agency</w:t>
              </w:r>
            </w:hyperlink>
            <w:r w:rsidR="00397FA6">
              <w:t xml:space="preserve">, Friday </w:t>
            </w:r>
            <w:r w:rsidR="00397FA6">
              <w:rPr>
                <w:spacing w:val="-4"/>
              </w:rPr>
              <w:t xml:space="preserve">May </w:t>
            </w:r>
            <w:r w:rsidR="00397FA6">
              <w:t xml:space="preserve">14th, 2021, </w:t>
            </w:r>
            <w:r w:rsidR="00397FA6">
              <w:rPr>
                <w:spacing w:val="2"/>
              </w:rPr>
              <w:t>from</w:t>
            </w:r>
            <w:r w:rsidR="00397FA6">
              <w:rPr>
                <w:spacing w:val="-27"/>
              </w:rPr>
              <w:t xml:space="preserve"> </w:t>
            </w:r>
            <w:r w:rsidR="00397FA6">
              <w:t>10</w:t>
            </w:r>
          </w:p>
          <w:p w:rsidR="00946CDE" w:rsidRDefault="00397FA6">
            <w:pPr>
              <w:pStyle w:val="TableParagraph"/>
              <w:spacing w:line="237" w:lineRule="exact"/>
              <w:ind w:left="501"/>
            </w:pPr>
            <w:proofErr w:type="gramStart"/>
            <w:r>
              <w:t>a.m</w:t>
            </w:r>
            <w:proofErr w:type="gramEnd"/>
            <w:r>
              <w:t>. to 1 p.m.</w:t>
            </w:r>
          </w:p>
          <w:p w:rsidR="00946CDE" w:rsidRDefault="00BB65AE">
            <w:pPr>
              <w:pStyle w:val="TableParagraph"/>
              <w:numPr>
                <w:ilvl w:val="0"/>
                <w:numId w:val="2"/>
              </w:numPr>
              <w:tabs>
                <w:tab w:val="left" w:pos="501"/>
                <w:tab w:val="left" w:pos="502"/>
              </w:tabs>
              <w:spacing w:before="14" w:line="213" w:lineRule="auto"/>
              <w:ind w:left="501" w:right="372"/>
            </w:pPr>
            <w:hyperlink r:id="rId23">
              <w:r w:rsidR="00397FA6">
                <w:rPr>
                  <w:i/>
                  <w:color w:val="0000FF"/>
                  <w:u w:val="single" w:color="0000FF"/>
                </w:rPr>
                <w:t xml:space="preserve">Confronting and </w:t>
              </w:r>
              <w:r w:rsidR="00397FA6">
                <w:rPr>
                  <w:i/>
                  <w:color w:val="0000FF"/>
                  <w:spacing w:val="-2"/>
                  <w:u w:val="single" w:color="0000FF"/>
                </w:rPr>
                <w:t xml:space="preserve">Addressing </w:t>
              </w:r>
              <w:r w:rsidR="00397FA6">
                <w:rPr>
                  <w:i/>
                  <w:color w:val="0000FF"/>
                  <w:u w:val="single" w:color="0000FF"/>
                </w:rPr>
                <w:t xml:space="preserve">Anti-Black </w:t>
              </w:r>
              <w:r w:rsidR="00397FA6">
                <w:rPr>
                  <w:i/>
                  <w:color w:val="0000FF"/>
                  <w:spacing w:val="-4"/>
                  <w:u w:val="single" w:color="0000FF"/>
                </w:rPr>
                <w:t xml:space="preserve">Racism: </w:t>
              </w:r>
              <w:r w:rsidR="00397FA6">
                <w:rPr>
                  <w:i/>
                  <w:color w:val="0000FF"/>
                  <w:u w:val="single" w:color="0000FF"/>
                </w:rPr>
                <w:t xml:space="preserve">From </w:t>
              </w:r>
              <w:r w:rsidR="00397FA6">
                <w:rPr>
                  <w:i/>
                  <w:color w:val="0000FF"/>
                  <w:spacing w:val="-4"/>
                  <w:u w:val="single" w:color="0000FF"/>
                </w:rPr>
                <w:t xml:space="preserve">Classroom </w:t>
              </w:r>
              <w:r w:rsidR="00397FA6">
                <w:rPr>
                  <w:i/>
                  <w:color w:val="0000FF"/>
                  <w:u w:val="single" w:color="0000FF"/>
                </w:rPr>
                <w:t xml:space="preserve">to Community </w:t>
              </w:r>
              <w:r w:rsidR="00397FA6">
                <w:rPr>
                  <w:i/>
                  <w:color w:val="0000FF"/>
                  <w:spacing w:val="-3"/>
                  <w:u w:val="single" w:color="0000FF"/>
                </w:rPr>
                <w:t>Contexts</w:t>
              </w:r>
            </w:hyperlink>
            <w:r w:rsidR="00397FA6">
              <w:rPr>
                <w:spacing w:val="-3"/>
              </w:rPr>
              <w:t xml:space="preserve">, </w:t>
            </w:r>
            <w:r w:rsidR="00397FA6">
              <w:t xml:space="preserve">Friday </w:t>
            </w:r>
            <w:r w:rsidR="00397FA6">
              <w:rPr>
                <w:spacing w:val="-4"/>
              </w:rPr>
              <w:t xml:space="preserve">May </w:t>
            </w:r>
            <w:r w:rsidR="00397FA6">
              <w:t xml:space="preserve">21st, 2021, </w:t>
            </w:r>
            <w:r w:rsidR="00397FA6">
              <w:rPr>
                <w:spacing w:val="2"/>
              </w:rPr>
              <w:t xml:space="preserve">from </w:t>
            </w:r>
            <w:r w:rsidR="00397FA6">
              <w:t>12 p.m. to 3</w:t>
            </w:r>
            <w:r w:rsidR="00397FA6">
              <w:rPr>
                <w:spacing w:val="-15"/>
              </w:rPr>
              <w:t xml:space="preserve"> </w:t>
            </w:r>
            <w:r w:rsidR="00397FA6">
              <w:rPr>
                <w:spacing w:val="2"/>
              </w:rPr>
              <w:t>p.m.</w:t>
            </w:r>
          </w:p>
          <w:p w:rsidR="00946CDE" w:rsidRDefault="00BB65AE">
            <w:pPr>
              <w:pStyle w:val="TableParagraph"/>
              <w:numPr>
                <w:ilvl w:val="0"/>
                <w:numId w:val="2"/>
              </w:numPr>
              <w:tabs>
                <w:tab w:val="left" w:pos="501"/>
                <w:tab w:val="left" w:pos="502"/>
              </w:tabs>
              <w:spacing w:line="235" w:lineRule="exact"/>
              <w:ind w:hanging="369"/>
            </w:pPr>
            <w:hyperlink r:id="rId24">
              <w:r w:rsidR="00397FA6">
                <w:rPr>
                  <w:i/>
                  <w:color w:val="0000FF"/>
                  <w:u w:val="single" w:color="0000FF"/>
                </w:rPr>
                <w:t>Trauma-Informed Pedagogy</w:t>
              </w:r>
            </w:hyperlink>
            <w:r w:rsidR="00397FA6">
              <w:rPr>
                <w:i/>
              </w:rPr>
              <w:t xml:space="preserve">, </w:t>
            </w:r>
            <w:r w:rsidR="00397FA6">
              <w:rPr>
                <w:spacing w:val="-4"/>
              </w:rPr>
              <w:t xml:space="preserve">May </w:t>
            </w:r>
            <w:r w:rsidR="00397FA6">
              <w:t xml:space="preserve">25th, 2021, from </w:t>
            </w:r>
            <w:r w:rsidR="00397FA6">
              <w:rPr>
                <w:spacing w:val="-3"/>
              </w:rPr>
              <w:t xml:space="preserve">12:00 </w:t>
            </w:r>
            <w:proofErr w:type="spellStart"/>
            <w:r w:rsidR="00397FA6">
              <w:rPr>
                <w:spacing w:val="2"/>
              </w:rPr>
              <w:t>p.m</w:t>
            </w:r>
            <w:proofErr w:type="spellEnd"/>
            <w:r w:rsidR="00397FA6">
              <w:rPr>
                <w:spacing w:val="2"/>
              </w:rPr>
              <w:t xml:space="preserve"> </w:t>
            </w:r>
            <w:r w:rsidR="00397FA6">
              <w:rPr>
                <w:spacing w:val="3"/>
              </w:rPr>
              <w:t>.to</w:t>
            </w:r>
            <w:r w:rsidR="00397FA6">
              <w:rPr>
                <w:spacing w:val="-40"/>
              </w:rPr>
              <w:t xml:space="preserve"> </w:t>
            </w:r>
            <w:r w:rsidR="00397FA6">
              <w:rPr>
                <w:spacing w:val="-4"/>
              </w:rPr>
              <w:t xml:space="preserve">3:00 </w:t>
            </w:r>
            <w:r w:rsidR="00397FA6">
              <w:rPr>
                <w:spacing w:val="2"/>
              </w:rPr>
              <w:t>p.m.</w:t>
            </w:r>
          </w:p>
          <w:p w:rsidR="00946CDE" w:rsidRDefault="00BB65AE">
            <w:pPr>
              <w:pStyle w:val="TableParagraph"/>
              <w:numPr>
                <w:ilvl w:val="0"/>
                <w:numId w:val="2"/>
              </w:numPr>
              <w:tabs>
                <w:tab w:val="left" w:pos="501"/>
                <w:tab w:val="left" w:pos="502"/>
              </w:tabs>
              <w:spacing w:before="13" w:line="213" w:lineRule="auto"/>
              <w:ind w:left="501" w:right="84"/>
            </w:pPr>
            <w:hyperlink r:id="rId25">
              <w:r w:rsidR="00397FA6">
                <w:rPr>
                  <w:i/>
                  <w:color w:val="0000FF"/>
                  <w:u w:val="single" w:color="0000FF"/>
                </w:rPr>
                <w:t xml:space="preserve">Abolitionist </w:t>
              </w:r>
              <w:r w:rsidR="00397FA6">
                <w:rPr>
                  <w:i/>
                  <w:color w:val="0000FF"/>
                  <w:spacing w:val="-4"/>
                  <w:u w:val="single" w:color="0000FF"/>
                </w:rPr>
                <w:t xml:space="preserve">Classroom Assessment: </w:t>
              </w:r>
              <w:r w:rsidR="00397FA6">
                <w:rPr>
                  <w:i/>
                  <w:color w:val="0000FF"/>
                  <w:u w:val="single" w:color="0000FF"/>
                </w:rPr>
                <w:t xml:space="preserve">Promoting Academic </w:t>
              </w:r>
              <w:r w:rsidR="00397FA6">
                <w:rPr>
                  <w:i/>
                  <w:color w:val="0000FF"/>
                  <w:spacing w:val="-3"/>
                  <w:u w:val="single" w:color="0000FF"/>
                </w:rPr>
                <w:t>Honesty</w:t>
              </w:r>
            </w:hyperlink>
            <w:r w:rsidR="00397FA6">
              <w:rPr>
                <w:spacing w:val="-3"/>
              </w:rPr>
              <w:t xml:space="preserve">, </w:t>
            </w:r>
            <w:r w:rsidR="00397FA6">
              <w:t xml:space="preserve">June 4th, 2021, </w:t>
            </w:r>
            <w:r w:rsidR="00397FA6">
              <w:rPr>
                <w:spacing w:val="2"/>
              </w:rPr>
              <w:t xml:space="preserve">from </w:t>
            </w:r>
            <w:r w:rsidR="00397FA6">
              <w:t xml:space="preserve">12 </w:t>
            </w:r>
            <w:r w:rsidR="00397FA6">
              <w:rPr>
                <w:spacing w:val="2"/>
              </w:rPr>
              <w:t xml:space="preserve">p.m. </w:t>
            </w:r>
            <w:r w:rsidR="00397FA6">
              <w:t xml:space="preserve">to 3 </w:t>
            </w:r>
            <w:r w:rsidR="00397FA6">
              <w:rPr>
                <w:spacing w:val="2"/>
              </w:rPr>
              <w:t>p.m.</w:t>
            </w:r>
          </w:p>
          <w:p w:rsidR="00946CDE" w:rsidRDefault="00BB65AE">
            <w:pPr>
              <w:pStyle w:val="TableParagraph"/>
              <w:numPr>
                <w:ilvl w:val="0"/>
                <w:numId w:val="2"/>
              </w:numPr>
              <w:tabs>
                <w:tab w:val="left" w:pos="501"/>
                <w:tab w:val="left" w:pos="502"/>
              </w:tabs>
              <w:spacing w:line="238" w:lineRule="exact"/>
              <w:ind w:hanging="369"/>
            </w:pPr>
            <w:hyperlink r:id="rId26">
              <w:r w:rsidR="00397FA6">
                <w:rPr>
                  <w:i/>
                  <w:color w:val="0000FF"/>
                  <w:u w:val="single" w:color="0000FF"/>
                </w:rPr>
                <w:t>Culturally</w:t>
              </w:r>
              <w:r w:rsidR="00397FA6">
                <w:rPr>
                  <w:i/>
                  <w:color w:val="0000FF"/>
                  <w:spacing w:val="-10"/>
                  <w:u w:val="single" w:color="0000FF"/>
                </w:rPr>
                <w:t xml:space="preserve"> </w:t>
              </w:r>
              <w:r w:rsidR="00397FA6">
                <w:rPr>
                  <w:i/>
                  <w:color w:val="0000FF"/>
                  <w:u w:val="single" w:color="0000FF"/>
                </w:rPr>
                <w:t>Sustaining</w:t>
              </w:r>
              <w:r w:rsidR="00397FA6">
                <w:rPr>
                  <w:i/>
                  <w:color w:val="0000FF"/>
                  <w:spacing w:val="-6"/>
                  <w:u w:val="single" w:color="0000FF"/>
                </w:rPr>
                <w:t xml:space="preserve"> </w:t>
              </w:r>
              <w:r w:rsidR="00397FA6">
                <w:rPr>
                  <w:i/>
                  <w:color w:val="0000FF"/>
                  <w:u w:val="single" w:color="0000FF"/>
                </w:rPr>
                <w:t>Pedagogy</w:t>
              </w:r>
            </w:hyperlink>
            <w:r w:rsidR="00397FA6">
              <w:t>,</w:t>
            </w:r>
            <w:r w:rsidR="00397FA6">
              <w:rPr>
                <w:spacing w:val="2"/>
              </w:rPr>
              <w:t xml:space="preserve"> </w:t>
            </w:r>
            <w:r w:rsidR="00397FA6">
              <w:t>June</w:t>
            </w:r>
            <w:r w:rsidR="00397FA6">
              <w:rPr>
                <w:spacing w:val="-10"/>
              </w:rPr>
              <w:t xml:space="preserve"> </w:t>
            </w:r>
            <w:r w:rsidR="00397FA6">
              <w:t>17,</w:t>
            </w:r>
            <w:r w:rsidR="00397FA6">
              <w:rPr>
                <w:spacing w:val="2"/>
              </w:rPr>
              <w:t xml:space="preserve"> </w:t>
            </w:r>
            <w:r w:rsidR="00397FA6">
              <w:t>2021,</w:t>
            </w:r>
            <w:r w:rsidR="00397FA6">
              <w:rPr>
                <w:spacing w:val="2"/>
              </w:rPr>
              <w:t xml:space="preserve"> </w:t>
            </w:r>
            <w:r w:rsidR="00397FA6">
              <w:t>from</w:t>
            </w:r>
            <w:r w:rsidR="00397FA6">
              <w:rPr>
                <w:spacing w:val="-4"/>
              </w:rPr>
              <w:t xml:space="preserve"> 1:00</w:t>
            </w:r>
            <w:r w:rsidR="00397FA6">
              <w:rPr>
                <w:spacing w:val="-6"/>
              </w:rPr>
              <w:t xml:space="preserve"> </w:t>
            </w:r>
            <w:r w:rsidR="00397FA6">
              <w:rPr>
                <w:spacing w:val="2"/>
              </w:rPr>
              <w:t>p.m.</w:t>
            </w:r>
            <w:r w:rsidR="00397FA6">
              <w:rPr>
                <w:spacing w:val="-15"/>
              </w:rPr>
              <w:t xml:space="preserve"> </w:t>
            </w:r>
            <w:r w:rsidR="00397FA6">
              <w:t>to</w:t>
            </w:r>
            <w:r w:rsidR="00397FA6">
              <w:rPr>
                <w:spacing w:val="-6"/>
              </w:rPr>
              <w:t xml:space="preserve"> </w:t>
            </w:r>
            <w:r w:rsidR="00397FA6">
              <w:rPr>
                <w:spacing w:val="-4"/>
              </w:rPr>
              <w:t>4:00</w:t>
            </w:r>
            <w:r w:rsidR="00397FA6">
              <w:rPr>
                <w:spacing w:val="-6"/>
              </w:rPr>
              <w:t xml:space="preserve"> </w:t>
            </w:r>
            <w:r w:rsidR="00397FA6">
              <w:rPr>
                <w:spacing w:val="2"/>
              </w:rPr>
              <w:t>p.m.</w:t>
            </w:r>
          </w:p>
          <w:p w:rsidR="00946CDE" w:rsidRDefault="00397FA6">
            <w:pPr>
              <w:pStyle w:val="TableParagraph"/>
              <w:spacing w:before="16" w:line="213" w:lineRule="auto"/>
              <w:ind w:left="133"/>
            </w:pPr>
            <w:r>
              <w:t>For more information about these workshops or to register see the links above or contact Jen Whetham (</w:t>
            </w:r>
            <w:hyperlink r:id="rId27">
              <w:r>
                <w:rPr>
                  <w:color w:val="0000FF"/>
                  <w:u w:val="single" w:color="0000FF"/>
                </w:rPr>
                <w:t>jwhetham@sbctc.edu</w:t>
              </w:r>
            </w:hyperlink>
            <w:r>
              <w:t>).</w:t>
            </w:r>
          </w:p>
          <w:p w:rsidR="00946CDE" w:rsidRDefault="00946CDE">
            <w:pPr>
              <w:pStyle w:val="TableParagraph"/>
              <w:spacing w:before="1"/>
              <w:rPr>
                <w:b/>
                <w:sz w:val="20"/>
              </w:rPr>
            </w:pPr>
          </w:p>
          <w:p w:rsidR="00946CDE" w:rsidRDefault="00BB65AE">
            <w:pPr>
              <w:pStyle w:val="TableParagraph"/>
              <w:spacing w:line="247" w:lineRule="exact"/>
              <w:ind w:left="133"/>
            </w:pPr>
            <w:hyperlink r:id="rId28">
              <w:r w:rsidR="00397FA6">
                <w:rPr>
                  <w:color w:val="0000FF"/>
                  <w:u w:val="single" w:color="0000FF"/>
                </w:rPr>
                <w:t>ATL</w:t>
              </w:r>
              <w:r w:rsidR="00397FA6">
                <w:rPr>
                  <w:color w:val="0000FF"/>
                </w:rPr>
                <w:t xml:space="preserve"> </w:t>
              </w:r>
            </w:hyperlink>
            <w:r w:rsidR="00397FA6">
              <w:t>is also co-sponsoring another spring quarter event for faculty:</w:t>
            </w:r>
          </w:p>
          <w:p w:rsidR="00946CDE" w:rsidRDefault="00397FA6">
            <w:pPr>
              <w:pStyle w:val="TableParagraph"/>
              <w:spacing w:line="232" w:lineRule="exact"/>
              <w:ind w:left="181"/>
              <w:rPr>
                <w:i/>
              </w:rPr>
            </w:pPr>
            <w:r>
              <w:rPr>
                <w:i/>
              </w:rPr>
              <w:t>(re)Imagining Equity in Higher Ed: A Quarterly Interactive Community of Inquiry for WA Educators,</w:t>
            </w:r>
          </w:p>
          <w:p w:rsidR="00946CDE" w:rsidRDefault="00397FA6">
            <w:pPr>
              <w:pStyle w:val="TableParagraph"/>
              <w:spacing w:line="238" w:lineRule="exact"/>
              <w:ind w:left="133"/>
            </w:pPr>
            <w:r>
              <w:t>Friday, May 28, 2021 – 9 a.m. to 3 p.m. (via Zoom)</w:t>
            </w:r>
          </w:p>
          <w:p w:rsidR="00946CDE" w:rsidRDefault="00946CDE">
            <w:pPr>
              <w:pStyle w:val="TableParagraph"/>
              <w:spacing w:before="9"/>
              <w:rPr>
                <w:b/>
                <w:sz w:val="19"/>
              </w:rPr>
            </w:pPr>
          </w:p>
          <w:p w:rsidR="00946CDE" w:rsidRDefault="00BB65AE">
            <w:pPr>
              <w:pStyle w:val="TableParagraph"/>
              <w:spacing w:line="247" w:lineRule="exact"/>
              <w:ind w:left="133"/>
            </w:pPr>
            <w:hyperlink r:id="rId29">
              <w:r w:rsidR="00397FA6">
                <w:rPr>
                  <w:color w:val="0000FF"/>
                  <w:u w:val="single" w:color="0000FF"/>
                </w:rPr>
                <w:t>Click Here for Full Event Agenda</w:t>
              </w:r>
            </w:hyperlink>
          </w:p>
          <w:p w:rsidR="00946CDE" w:rsidRDefault="00397FA6">
            <w:pPr>
              <w:pStyle w:val="TableParagraph"/>
              <w:spacing w:before="10" w:line="220" w:lineRule="auto"/>
              <w:ind w:left="133" w:right="406"/>
            </w:pPr>
            <w:r>
              <w:t xml:space="preserve">Price: $15 for part-time faculty/staff or $20 for full-time faculty/staff to support sustainability of this Community of Inquiry (25% discount available for 10 or more faculty from a single institution) Register by May 24, 2021: </w:t>
            </w:r>
            <w:hyperlink r:id="rId30">
              <w:r>
                <w:rPr>
                  <w:color w:val="0000FF"/>
                  <w:u w:val="single" w:color="0000FF"/>
                </w:rPr>
                <w:t>Register Here</w:t>
              </w:r>
            </w:hyperlink>
          </w:p>
          <w:p w:rsidR="00946CDE" w:rsidRDefault="00946CDE">
            <w:pPr>
              <w:pStyle w:val="TableParagraph"/>
              <w:spacing w:before="10"/>
              <w:rPr>
                <w:b/>
                <w:sz w:val="19"/>
              </w:rPr>
            </w:pPr>
          </w:p>
          <w:p w:rsidR="00946CDE" w:rsidRDefault="00397FA6">
            <w:pPr>
              <w:pStyle w:val="TableParagraph"/>
              <w:spacing w:before="1"/>
              <w:ind w:left="133"/>
            </w:pPr>
            <w:r>
              <w:t xml:space="preserve">Contact the event planning team at </w:t>
            </w:r>
            <w:hyperlink r:id="rId31">
              <w:r>
                <w:t xml:space="preserve">reImaginingEquity@gmail.com </w:t>
              </w:r>
            </w:hyperlink>
            <w:r>
              <w:t>with any inquiries.</w:t>
            </w:r>
          </w:p>
        </w:tc>
      </w:tr>
      <w:tr w:rsidR="00946CDE">
        <w:trPr>
          <w:trHeight w:val="1852"/>
        </w:trPr>
        <w:tc>
          <w:tcPr>
            <w:tcW w:w="1760" w:type="dxa"/>
          </w:tcPr>
          <w:p w:rsidR="00946CDE" w:rsidRDefault="00397FA6">
            <w:pPr>
              <w:pStyle w:val="TableParagraph"/>
              <w:ind w:left="134"/>
              <w:rPr>
                <w:b/>
              </w:rPr>
            </w:pPr>
            <w:r>
              <w:rPr>
                <w:b/>
              </w:rPr>
              <w:t>Launch Years</w:t>
            </w:r>
          </w:p>
        </w:tc>
        <w:tc>
          <w:tcPr>
            <w:tcW w:w="9552" w:type="dxa"/>
          </w:tcPr>
          <w:p w:rsidR="00946CDE" w:rsidRDefault="00397FA6">
            <w:pPr>
              <w:pStyle w:val="TableParagraph"/>
              <w:spacing w:line="252" w:lineRule="auto"/>
              <w:ind w:left="21"/>
            </w:pPr>
            <w:r>
              <w:rPr>
                <w:color w:val="202C31"/>
                <w:spacing w:val="2"/>
              </w:rPr>
              <w:t xml:space="preserve">The </w:t>
            </w:r>
            <w:r>
              <w:rPr>
                <w:color w:val="202C31"/>
              </w:rPr>
              <w:t xml:space="preserve">Washington steering committee for the </w:t>
            </w:r>
            <w:hyperlink r:id="rId32">
              <w:r>
                <w:rPr>
                  <w:color w:val="0000FF"/>
                  <w:u w:val="single" w:color="0000FF"/>
                </w:rPr>
                <w:t xml:space="preserve">Launch </w:t>
              </w:r>
              <w:r>
                <w:rPr>
                  <w:color w:val="0000FF"/>
                  <w:spacing w:val="-5"/>
                  <w:u w:val="single" w:color="0000FF"/>
                </w:rPr>
                <w:t xml:space="preserve">Years </w:t>
              </w:r>
              <w:r>
                <w:rPr>
                  <w:color w:val="0000FF"/>
                  <w:u w:val="single" w:color="0000FF"/>
                </w:rPr>
                <w:t xml:space="preserve">| </w:t>
              </w:r>
              <w:r>
                <w:rPr>
                  <w:color w:val="0000FF"/>
                  <w:spacing w:val="-9"/>
                  <w:u w:val="single" w:color="0000FF"/>
                </w:rPr>
                <w:t xml:space="preserve">UT </w:t>
              </w:r>
              <w:r>
                <w:rPr>
                  <w:color w:val="0000FF"/>
                  <w:u w:val="single" w:color="0000FF"/>
                </w:rPr>
                <w:t xml:space="preserve">Dana </w:t>
              </w:r>
              <w:r>
                <w:rPr>
                  <w:color w:val="0000FF"/>
                  <w:spacing w:val="-3"/>
                  <w:u w:val="single" w:color="0000FF"/>
                </w:rPr>
                <w:t>Center</w:t>
              </w:r>
              <w:r>
                <w:rPr>
                  <w:color w:val="0000FF"/>
                  <w:spacing w:val="-3"/>
                </w:rPr>
                <w:t xml:space="preserve"> </w:t>
              </w:r>
            </w:hyperlink>
            <w:r>
              <w:rPr>
                <w:color w:val="202C31"/>
              </w:rPr>
              <w:t xml:space="preserve">project meets </w:t>
            </w:r>
            <w:r>
              <w:rPr>
                <w:color w:val="202C31"/>
                <w:spacing w:val="-8"/>
              </w:rPr>
              <w:t xml:space="preserve">in </w:t>
            </w:r>
            <w:r>
              <w:rPr>
                <w:color w:val="202C31"/>
                <w:spacing w:val="-4"/>
              </w:rPr>
              <w:t xml:space="preserve">mid-May </w:t>
            </w:r>
            <w:r>
              <w:rPr>
                <w:color w:val="202C31"/>
              </w:rPr>
              <w:t xml:space="preserve">to consider a set of draft recommendations for </w:t>
            </w:r>
            <w:r>
              <w:rPr>
                <w:color w:val="202C31"/>
                <w:spacing w:val="-4"/>
              </w:rPr>
              <w:t xml:space="preserve">statewide K-16 </w:t>
            </w:r>
            <w:r>
              <w:rPr>
                <w:color w:val="202C31"/>
              </w:rPr>
              <w:t xml:space="preserve">efforts supporting improvements </w:t>
            </w:r>
            <w:r>
              <w:rPr>
                <w:color w:val="202C31"/>
                <w:spacing w:val="-8"/>
              </w:rPr>
              <w:t xml:space="preserve">in </w:t>
            </w:r>
            <w:r>
              <w:rPr>
                <w:color w:val="202C31"/>
                <w:spacing w:val="-4"/>
              </w:rPr>
              <w:t xml:space="preserve">high </w:t>
            </w:r>
            <w:r>
              <w:rPr>
                <w:color w:val="202C31"/>
                <w:spacing w:val="3"/>
              </w:rPr>
              <w:t xml:space="preserve">school </w:t>
            </w:r>
            <w:r>
              <w:rPr>
                <w:color w:val="202C31"/>
              </w:rPr>
              <w:t xml:space="preserve">math pathways. A cross-sector </w:t>
            </w:r>
            <w:r>
              <w:rPr>
                <w:color w:val="202C31"/>
                <w:spacing w:val="-3"/>
              </w:rPr>
              <w:t xml:space="preserve">group </w:t>
            </w:r>
            <w:r>
              <w:rPr>
                <w:color w:val="202C31"/>
              </w:rPr>
              <w:t xml:space="preserve">of teachers and </w:t>
            </w:r>
            <w:r>
              <w:rPr>
                <w:color w:val="202C31"/>
                <w:spacing w:val="-3"/>
              </w:rPr>
              <w:t xml:space="preserve">faculty </w:t>
            </w:r>
            <w:r>
              <w:rPr>
                <w:color w:val="202C31"/>
                <w:spacing w:val="-4"/>
              </w:rPr>
              <w:t xml:space="preserve">will </w:t>
            </w:r>
            <w:r>
              <w:rPr>
                <w:color w:val="202C31"/>
                <w:spacing w:val="-3"/>
              </w:rPr>
              <w:t xml:space="preserve">also </w:t>
            </w:r>
            <w:r>
              <w:rPr>
                <w:color w:val="202C31"/>
              </w:rPr>
              <w:t xml:space="preserve">meet </w:t>
            </w:r>
            <w:r>
              <w:rPr>
                <w:color w:val="202C31"/>
                <w:spacing w:val="-8"/>
              </w:rPr>
              <w:t xml:space="preserve">in </w:t>
            </w:r>
            <w:r>
              <w:rPr>
                <w:color w:val="202C31"/>
                <w:spacing w:val="-4"/>
              </w:rPr>
              <w:t xml:space="preserve">May </w:t>
            </w:r>
            <w:r>
              <w:rPr>
                <w:color w:val="202C31"/>
              </w:rPr>
              <w:t xml:space="preserve">to draft a </w:t>
            </w:r>
            <w:r>
              <w:rPr>
                <w:color w:val="202C31"/>
                <w:spacing w:val="2"/>
              </w:rPr>
              <w:t xml:space="preserve">consensus </w:t>
            </w:r>
            <w:r>
              <w:rPr>
                <w:color w:val="202C31"/>
              </w:rPr>
              <w:t xml:space="preserve">perspective on </w:t>
            </w:r>
            <w:r>
              <w:rPr>
                <w:color w:val="202C31"/>
                <w:spacing w:val="2"/>
              </w:rPr>
              <w:t xml:space="preserve">what </w:t>
            </w:r>
            <w:r>
              <w:rPr>
                <w:color w:val="202C31"/>
              </w:rPr>
              <w:t xml:space="preserve">a </w:t>
            </w:r>
            <w:r>
              <w:rPr>
                <w:color w:val="202C31"/>
                <w:spacing w:val="-3"/>
              </w:rPr>
              <w:t xml:space="preserve">“modernized” </w:t>
            </w:r>
            <w:r>
              <w:rPr>
                <w:color w:val="202C31"/>
              </w:rPr>
              <w:t xml:space="preserve">version of </w:t>
            </w:r>
            <w:r>
              <w:rPr>
                <w:color w:val="202C31"/>
                <w:spacing w:val="-4"/>
              </w:rPr>
              <w:t xml:space="preserve">high </w:t>
            </w:r>
            <w:r>
              <w:rPr>
                <w:color w:val="202C31"/>
                <w:spacing w:val="3"/>
              </w:rPr>
              <w:t xml:space="preserve">school </w:t>
            </w:r>
            <w:r>
              <w:rPr>
                <w:color w:val="202C31"/>
                <w:spacing w:val="-5"/>
              </w:rPr>
              <w:t xml:space="preserve">Algebra </w:t>
            </w:r>
            <w:r>
              <w:rPr>
                <w:color w:val="202C31"/>
                <w:spacing w:val="2"/>
              </w:rPr>
              <w:t xml:space="preserve">II </w:t>
            </w:r>
            <w:r>
              <w:rPr>
                <w:color w:val="202C31"/>
              </w:rPr>
              <w:t xml:space="preserve">should </w:t>
            </w:r>
            <w:r>
              <w:rPr>
                <w:color w:val="202C31"/>
                <w:spacing w:val="-5"/>
              </w:rPr>
              <w:t xml:space="preserve">involve; </w:t>
            </w:r>
            <w:r>
              <w:rPr>
                <w:color w:val="202C31"/>
              </w:rPr>
              <w:t xml:space="preserve">the goal </w:t>
            </w:r>
            <w:r>
              <w:rPr>
                <w:color w:val="202C31"/>
                <w:spacing w:val="-8"/>
              </w:rPr>
              <w:t xml:space="preserve">is </w:t>
            </w:r>
            <w:r>
              <w:rPr>
                <w:color w:val="202C31"/>
              </w:rPr>
              <w:t xml:space="preserve">to move </w:t>
            </w:r>
            <w:r>
              <w:rPr>
                <w:color w:val="202C31"/>
                <w:spacing w:val="3"/>
              </w:rPr>
              <w:t xml:space="preserve">forward </w:t>
            </w:r>
            <w:r>
              <w:rPr>
                <w:color w:val="202C31"/>
              </w:rPr>
              <w:t xml:space="preserve">with </w:t>
            </w:r>
            <w:r>
              <w:rPr>
                <w:color w:val="202C31"/>
                <w:spacing w:val="-4"/>
              </w:rPr>
              <w:t xml:space="preserve">developing </w:t>
            </w:r>
            <w:r>
              <w:rPr>
                <w:color w:val="202C31"/>
              </w:rPr>
              <w:t xml:space="preserve">a new </w:t>
            </w:r>
            <w:r>
              <w:rPr>
                <w:color w:val="202C31"/>
                <w:spacing w:val="-5"/>
              </w:rPr>
              <w:t xml:space="preserve">Algebra </w:t>
            </w:r>
            <w:r>
              <w:rPr>
                <w:color w:val="202C31"/>
                <w:spacing w:val="2"/>
              </w:rPr>
              <w:t xml:space="preserve">II </w:t>
            </w:r>
            <w:r>
              <w:rPr>
                <w:color w:val="202C31"/>
                <w:spacing w:val="4"/>
              </w:rPr>
              <w:t xml:space="preserve">course </w:t>
            </w:r>
            <w:r>
              <w:rPr>
                <w:color w:val="202C31"/>
                <w:spacing w:val="-8"/>
              </w:rPr>
              <w:t xml:space="preserve">in </w:t>
            </w:r>
            <w:r>
              <w:rPr>
                <w:color w:val="202C31"/>
              </w:rPr>
              <w:t xml:space="preserve">2021-22 that would be made </w:t>
            </w:r>
            <w:r>
              <w:rPr>
                <w:color w:val="202C31"/>
                <w:spacing w:val="-7"/>
              </w:rPr>
              <w:t xml:space="preserve">available </w:t>
            </w:r>
            <w:r>
              <w:rPr>
                <w:color w:val="202C31"/>
              </w:rPr>
              <w:t xml:space="preserve">to interested districts </w:t>
            </w:r>
            <w:r>
              <w:rPr>
                <w:color w:val="202C31"/>
                <w:spacing w:val="3"/>
              </w:rPr>
              <w:t xml:space="preserve">across </w:t>
            </w:r>
            <w:r>
              <w:rPr>
                <w:color w:val="202C31"/>
              </w:rPr>
              <w:t xml:space="preserve">the state to </w:t>
            </w:r>
            <w:r>
              <w:rPr>
                <w:color w:val="202C31"/>
                <w:spacing w:val="-6"/>
              </w:rPr>
              <w:t xml:space="preserve">pilot </w:t>
            </w:r>
            <w:r>
              <w:rPr>
                <w:color w:val="202C31"/>
                <w:spacing w:val="-8"/>
              </w:rPr>
              <w:t xml:space="preserve">in </w:t>
            </w:r>
            <w:r>
              <w:rPr>
                <w:color w:val="202C31"/>
              </w:rPr>
              <w:t xml:space="preserve">2022-23. For more information see or contact </w:t>
            </w:r>
            <w:hyperlink r:id="rId33">
              <w:r>
                <w:rPr>
                  <w:color w:val="0000FF"/>
                  <w:spacing w:val="-13"/>
                  <w:u w:val="single" w:color="0000FF"/>
                </w:rPr>
                <w:t xml:space="preserve">Bill </w:t>
              </w:r>
              <w:r>
                <w:rPr>
                  <w:color w:val="0000FF"/>
                  <w:u w:val="single" w:color="0000FF"/>
                </w:rPr>
                <w:t>Moore</w:t>
              </w:r>
              <w:r>
                <w:rPr>
                  <w:color w:val="0000FF"/>
                </w:rPr>
                <w:t xml:space="preserve"> </w:t>
              </w:r>
            </w:hyperlink>
            <w:r>
              <w:rPr>
                <w:color w:val="202C31"/>
              </w:rPr>
              <w:t>at</w:t>
            </w:r>
            <w:r>
              <w:rPr>
                <w:color w:val="202C31"/>
                <w:spacing w:val="-13"/>
              </w:rPr>
              <w:t xml:space="preserve"> </w:t>
            </w:r>
            <w:r>
              <w:rPr>
                <w:color w:val="202C31"/>
                <w:spacing w:val="-5"/>
              </w:rPr>
              <w:t>SBCTC.</w:t>
            </w:r>
          </w:p>
        </w:tc>
      </w:tr>
      <w:tr w:rsidR="00946CDE">
        <w:trPr>
          <w:trHeight w:val="5324"/>
        </w:trPr>
        <w:tc>
          <w:tcPr>
            <w:tcW w:w="1760" w:type="dxa"/>
          </w:tcPr>
          <w:p w:rsidR="00946CDE" w:rsidRDefault="00397FA6">
            <w:pPr>
              <w:pStyle w:val="TableParagraph"/>
              <w:ind w:left="134" w:right="-44"/>
              <w:rPr>
                <w:b/>
              </w:rPr>
            </w:pPr>
            <w:r>
              <w:rPr>
                <w:b/>
                <w:spacing w:val="-4"/>
              </w:rPr>
              <w:t xml:space="preserve">Bridge </w:t>
            </w:r>
            <w:r>
              <w:rPr>
                <w:b/>
                <w:spacing w:val="2"/>
              </w:rPr>
              <w:t>to</w:t>
            </w:r>
            <w:r>
              <w:rPr>
                <w:b/>
                <w:spacing w:val="-29"/>
              </w:rPr>
              <w:t xml:space="preserve"> </w:t>
            </w:r>
            <w:r>
              <w:rPr>
                <w:b/>
              </w:rPr>
              <w:t>College</w:t>
            </w:r>
          </w:p>
        </w:tc>
        <w:tc>
          <w:tcPr>
            <w:tcW w:w="9552" w:type="dxa"/>
          </w:tcPr>
          <w:p w:rsidR="00946CDE" w:rsidRDefault="00397FA6">
            <w:pPr>
              <w:pStyle w:val="TableParagraph"/>
              <w:spacing w:line="254" w:lineRule="auto"/>
              <w:ind w:left="21"/>
            </w:pPr>
            <w:r>
              <w:rPr>
                <w:color w:val="202C31"/>
              </w:rPr>
              <w:t xml:space="preserve">Given the variety of ongoing challenges and circumstances this year, we are extending the decision from spring 2020 that </w:t>
            </w:r>
            <w:r>
              <w:rPr>
                <w:i/>
                <w:color w:val="202C31"/>
              </w:rPr>
              <w:t>the system placement agreement connected with Bridge to College Math will be a local college decision rather than automatic and statewide</w:t>
            </w:r>
            <w:r>
              <w:rPr>
                <w:color w:val="202C31"/>
              </w:rPr>
              <w:t>. We strongly encourage colleges to support students whenever possible and honor the agreement of a B or better grade providing direct placement into Math&amp; 107 or Math&amp; 146 (or their equivalents).</w:t>
            </w:r>
          </w:p>
          <w:p w:rsidR="00946CDE" w:rsidRDefault="00946CDE">
            <w:pPr>
              <w:pStyle w:val="TableParagraph"/>
              <w:spacing w:before="6"/>
              <w:rPr>
                <w:b/>
              </w:rPr>
            </w:pPr>
          </w:p>
          <w:p w:rsidR="00946CDE" w:rsidRDefault="00397FA6">
            <w:pPr>
              <w:pStyle w:val="TableParagraph"/>
              <w:spacing w:before="1" w:line="252" w:lineRule="auto"/>
              <w:ind w:left="21" w:firstLine="47"/>
            </w:pPr>
            <w:r>
              <w:rPr>
                <w:color w:val="202C31"/>
                <w:spacing w:val="2"/>
              </w:rPr>
              <w:t xml:space="preserve">The </w:t>
            </w:r>
            <w:r>
              <w:rPr>
                <w:i/>
                <w:color w:val="202C31"/>
                <w:spacing w:val="-3"/>
              </w:rPr>
              <w:t xml:space="preserve">system-wide </w:t>
            </w:r>
            <w:r>
              <w:rPr>
                <w:i/>
                <w:color w:val="202C31"/>
              </w:rPr>
              <w:t xml:space="preserve">automatic placement </w:t>
            </w:r>
            <w:r>
              <w:rPr>
                <w:i/>
                <w:color w:val="202C31"/>
                <w:spacing w:val="-3"/>
              </w:rPr>
              <w:t xml:space="preserve">agreement </w:t>
            </w:r>
            <w:r>
              <w:rPr>
                <w:i/>
                <w:color w:val="202C31"/>
              </w:rPr>
              <w:t xml:space="preserve">is still in place </w:t>
            </w:r>
            <w:r>
              <w:rPr>
                <w:i/>
                <w:color w:val="202C31"/>
                <w:spacing w:val="5"/>
              </w:rPr>
              <w:t xml:space="preserve">for </w:t>
            </w:r>
            <w:r>
              <w:rPr>
                <w:i/>
                <w:color w:val="202C31"/>
              </w:rPr>
              <w:t>Bridge to College English</w:t>
            </w:r>
            <w:r>
              <w:rPr>
                <w:color w:val="202C31"/>
              </w:rPr>
              <w:t xml:space="preserve">. </w:t>
            </w:r>
            <w:r>
              <w:rPr>
                <w:color w:val="202C31"/>
                <w:spacing w:val="2"/>
              </w:rPr>
              <w:t xml:space="preserve">The </w:t>
            </w:r>
            <w:r>
              <w:rPr>
                <w:color w:val="202C31"/>
              </w:rPr>
              <w:t xml:space="preserve">course grade reflects the student’s performance status as of the end of the </w:t>
            </w:r>
            <w:r>
              <w:rPr>
                <w:color w:val="202C31"/>
                <w:spacing w:val="-4"/>
              </w:rPr>
              <w:t xml:space="preserve">fall </w:t>
            </w:r>
            <w:r>
              <w:rPr>
                <w:color w:val="202C31"/>
              </w:rPr>
              <w:t xml:space="preserve">term or at the </w:t>
            </w:r>
            <w:r>
              <w:rPr>
                <w:color w:val="202C31"/>
                <w:spacing w:val="3"/>
              </w:rPr>
              <w:t xml:space="preserve">school </w:t>
            </w:r>
            <w:r>
              <w:rPr>
                <w:color w:val="202C31"/>
              </w:rPr>
              <w:t xml:space="preserve">closing date </w:t>
            </w:r>
            <w:r>
              <w:rPr>
                <w:color w:val="202C31"/>
                <w:spacing w:val="-8"/>
              </w:rPr>
              <w:t xml:space="preserve">in </w:t>
            </w:r>
            <w:r>
              <w:rPr>
                <w:color w:val="202C31"/>
              </w:rPr>
              <w:t xml:space="preserve">June. </w:t>
            </w:r>
            <w:r>
              <w:rPr>
                <w:color w:val="202C31"/>
                <w:spacing w:val="-5"/>
              </w:rPr>
              <w:t xml:space="preserve">Given </w:t>
            </w:r>
            <w:r>
              <w:rPr>
                <w:color w:val="202C31"/>
              </w:rPr>
              <w:t xml:space="preserve">the nature of the </w:t>
            </w:r>
            <w:r>
              <w:rPr>
                <w:color w:val="202C31"/>
                <w:spacing w:val="4"/>
              </w:rPr>
              <w:t xml:space="preserve">course </w:t>
            </w:r>
            <w:r>
              <w:rPr>
                <w:color w:val="202C31"/>
              </w:rPr>
              <w:t xml:space="preserve">curriculum, the “B or better” grade should </w:t>
            </w:r>
            <w:r>
              <w:rPr>
                <w:color w:val="202C31"/>
                <w:spacing w:val="-5"/>
              </w:rPr>
              <w:t xml:space="preserve">still </w:t>
            </w:r>
            <w:r>
              <w:rPr>
                <w:color w:val="202C31"/>
              </w:rPr>
              <w:t xml:space="preserve">be a meaningful </w:t>
            </w:r>
            <w:r>
              <w:rPr>
                <w:color w:val="202C31"/>
                <w:spacing w:val="-3"/>
              </w:rPr>
              <w:t xml:space="preserve">indicator </w:t>
            </w:r>
            <w:r>
              <w:rPr>
                <w:color w:val="202C31"/>
              </w:rPr>
              <w:t xml:space="preserve">of </w:t>
            </w:r>
            <w:r>
              <w:rPr>
                <w:color w:val="202C31"/>
                <w:spacing w:val="-4"/>
              </w:rPr>
              <w:t>college</w:t>
            </w:r>
            <w:r>
              <w:rPr>
                <w:color w:val="202C31"/>
                <w:spacing w:val="5"/>
              </w:rPr>
              <w:t xml:space="preserve"> </w:t>
            </w:r>
            <w:r>
              <w:rPr>
                <w:color w:val="202C31"/>
              </w:rPr>
              <w:t>readiness.</w:t>
            </w:r>
          </w:p>
          <w:p w:rsidR="00946CDE" w:rsidRDefault="00946CDE">
            <w:pPr>
              <w:pStyle w:val="TableParagraph"/>
              <w:rPr>
                <w:b/>
                <w:sz w:val="23"/>
              </w:rPr>
            </w:pPr>
          </w:p>
          <w:p w:rsidR="00946CDE" w:rsidRDefault="00397FA6">
            <w:pPr>
              <w:pStyle w:val="TableParagraph"/>
              <w:spacing w:before="1" w:line="252" w:lineRule="auto"/>
              <w:ind w:left="21" w:right="57"/>
            </w:pPr>
            <w:r>
              <w:rPr>
                <w:color w:val="202C31"/>
              </w:rPr>
              <w:t xml:space="preserve">NOTE: </w:t>
            </w:r>
            <w:proofErr w:type="gramStart"/>
            <w:r>
              <w:rPr>
                <w:color w:val="202C31"/>
                <w:spacing w:val="-6"/>
              </w:rPr>
              <w:t xml:space="preserve">Bridge  </w:t>
            </w:r>
            <w:r>
              <w:rPr>
                <w:color w:val="202C31"/>
              </w:rPr>
              <w:t>to</w:t>
            </w:r>
            <w:proofErr w:type="gramEnd"/>
            <w:r>
              <w:rPr>
                <w:color w:val="202C31"/>
              </w:rPr>
              <w:t xml:space="preserve"> </w:t>
            </w:r>
            <w:r>
              <w:rPr>
                <w:color w:val="202C31"/>
                <w:spacing w:val="-6"/>
              </w:rPr>
              <w:t xml:space="preserve">College  </w:t>
            </w:r>
            <w:r>
              <w:rPr>
                <w:color w:val="202C31"/>
              </w:rPr>
              <w:t xml:space="preserve">students are </w:t>
            </w:r>
            <w:r>
              <w:rPr>
                <w:color w:val="202C31"/>
                <w:spacing w:val="-4"/>
              </w:rPr>
              <w:t xml:space="preserve">told </w:t>
            </w:r>
            <w:r>
              <w:rPr>
                <w:color w:val="202C31"/>
              </w:rPr>
              <w:t xml:space="preserve">each year to </w:t>
            </w:r>
            <w:r>
              <w:rPr>
                <w:color w:val="202C31"/>
                <w:spacing w:val="-5"/>
              </w:rPr>
              <w:t xml:space="preserve">follow  </w:t>
            </w:r>
            <w:r>
              <w:rPr>
                <w:color w:val="202C31"/>
              </w:rPr>
              <w:t xml:space="preserve">whatever procedure the </w:t>
            </w:r>
            <w:r>
              <w:rPr>
                <w:color w:val="202C31"/>
                <w:spacing w:val="-6"/>
              </w:rPr>
              <w:t xml:space="preserve">college </w:t>
            </w:r>
            <w:r>
              <w:rPr>
                <w:color w:val="202C31"/>
              </w:rPr>
              <w:t xml:space="preserve">has </w:t>
            </w:r>
            <w:r>
              <w:rPr>
                <w:color w:val="202C31"/>
                <w:spacing w:val="-4"/>
              </w:rPr>
              <w:t xml:space="preserve">defined </w:t>
            </w:r>
            <w:r>
              <w:rPr>
                <w:color w:val="202C31"/>
              </w:rPr>
              <w:t xml:space="preserve">to submit </w:t>
            </w:r>
            <w:r>
              <w:rPr>
                <w:color w:val="202C31"/>
                <w:spacing w:val="-6"/>
              </w:rPr>
              <w:t xml:space="preserve">Bridge  </w:t>
            </w:r>
            <w:r>
              <w:rPr>
                <w:color w:val="202C31"/>
              </w:rPr>
              <w:t xml:space="preserve">to </w:t>
            </w:r>
            <w:r>
              <w:rPr>
                <w:color w:val="202C31"/>
                <w:spacing w:val="-6"/>
              </w:rPr>
              <w:t xml:space="preserve">College  </w:t>
            </w:r>
            <w:r>
              <w:rPr>
                <w:color w:val="202C31"/>
                <w:spacing w:val="4"/>
              </w:rPr>
              <w:t xml:space="preserve">course </w:t>
            </w:r>
            <w:r>
              <w:rPr>
                <w:color w:val="202C31"/>
              </w:rPr>
              <w:t xml:space="preserve">grades for placement. They </w:t>
            </w:r>
            <w:r>
              <w:rPr>
                <w:color w:val="202C31"/>
                <w:spacing w:val="-3"/>
              </w:rPr>
              <w:t xml:space="preserve">also </w:t>
            </w:r>
            <w:r>
              <w:rPr>
                <w:color w:val="202C31"/>
              </w:rPr>
              <w:t xml:space="preserve">have been </w:t>
            </w:r>
            <w:r>
              <w:rPr>
                <w:color w:val="202C31"/>
                <w:spacing w:val="-4"/>
              </w:rPr>
              <w:t xml:space="preserve">told </w:t>
            </w:r>
            <w:r>
              <w:rPr>
                <w:color w:val="202C31"/>
              </w:rPr>
              <w:t xml:space="preserve">that to </w:t>
            </w:r>
            <w:r>
              <w:rPr>
                <w:color w:val="202C31"/>
                <w:spacing w:val="2"/>
              </w:rPr>
              <w:t xml:space="preserve">use </w:t>
            </w:r>
            <w:r>
              <w:rPr>
                <w:color w:val="202C31"/>
              </w:rPr>
              <w:t xml:space="preserve">the agreement they need to be prepared to provide a </w:t>
            </w:r>
            <w:r>
              <w:rPr>
                <w:color w:val="202C31"/>
                <w:spacing w:val="3"/>
              </w:rPr>
              <w:t xml:space="preserve">copy </w:t>
            </w:r>
            <w:r>
              <w:rPr>
                <w:color w:val="202C31"/>
              </w:rPr>
              <w:t xml:space="preserve">of </w:t>
            </w:r>
            <w:r>
              <w:rPr>
                <w:color w:val="202C31"/>
                <w:spacing w:val="-4"/>
              </w:rPr>
              <w:t xml:space="preserve">their high </w:t>
            </w:r>
            <w:r>
              <w:rPr>
                <w:color w:val="202C31"/>
                <w:spacing w:val="3"/>
              </w:rPr>
              <w:t xml:space="preserve">school </w:t>
            </w:r>
            <w:r>
              <w:rPr>
                <w:color w:val="202C31"/>
              </w:rPr>
              <w:t xml:space="preserve">transcript after they are </w:t>
            </w:r>
            <w:r>
              <w:rPr>
                <w:color w:val="202C31"/>
                <w:spacing w:val="-3"/>
              </w:rPr>
              <w:t xml:space="preserve">admitted </w:t>
            </w:r>
            <w:r>
              <w:rPr>
                <w:color w:val="202C31"/>
              </w:rPr>
              <w:t xml:space="preserve">to one of the </w:t>
            </w:r>
            <w:r>
              <w:rPr>
                <w:color w:val="202C31"/>
                <w:spacing w:val="-3"/>
              </w:rPr>
              <w:t xml:space="preserve">participating </w:t>
            </w:r>
            <w:r>
              <w:rPr>
                <w:color w:val="202C31"/>
                <w:spacing w:val="-4"/>
              </w:rPr>
              <w:t xml:space="preserve">higher </w:t>
            </w:r>
            <w:r>
              <w:rPr>
                <w:color w:val="202C31"/>
              </w:rPr>
              <w:t xml:space="preserve">education institutions. </w:t>
            </w:r>
            <w:r>
              <w:rPr>
                <w:color w:val="202C31"/>
                <w:spacing w:val="2"/>
              </w:rPr>
              <w:t xml:space="preserve">If </w:t>
            </w:r>
            <w:r>
              <w:rPr>
                <w:color w:val="202C31"/>
              </w:rPr>
              <w:t xml:space="preserve">students wish to </w:t>
            </w:r>
            <w:r>
              <w:rPr>
                <w:color w:val="202C31"/>
                <w:spacing w:val="-3"/>
              </w:rPr>
              <w:t xml:space="preserve">enroll </w:t>
            </w:r>
            <w:r>
              <w:rPr>
                <w:color w:val="202C31"/>
                <w:spacing w:val="-8"/>
              </w:rPr>
              <w:t xml:space="preserve">in </w:t>
            </w:r>
            <w:r>
              <w:rPr>
                <w:color w:val="202C31"/>
              </w:rPr>
              <w:t xml:space="preserve">a </w:t>
            </w:r>
            <w:r>
              <w:rPr>
                <w:color w:val="202C31"/>
                <w:spacing w:val="4"/>
              </w:rPr>
              <w:t xml:space="preserve">course </w:t>
            </w:r>
            <w:r>
              <w:rPr>
                <w:color w:val="202C31"/>
              </w:rPr>
              <w:t xml:space="preserve">different </w:t>
            </w:r>
            <w:r>
              <w:rPr>
                <w:color w:val="202C31"/>
                <w:spacing w:val="2"/>
              </w:rPr>
              <w:t xml:space="preserve">from what </w:t>
            </w:r>
            <w:r>
              <w:rPr>
                <w:color w:val="202C31"/>
              </w:rPr>
              <w:t xml:space="preserve">the agreement allows, they understand that they may be required to provide more transcript </w:t>
            </w:r>
            <w:r>
              <w:rPr>
                <w:color w:val="202C31"/>
                <w:spacing w:val="-3"/>
              </w:rPr>
              <w:t xml:space="preserve">information </w:t>
            </w:r>
            <w:r>
              <w:rPr>
                <w:color w:val="202C31"/>
              </w:rPr>
              <w:t xml:space="preserve">or take a placement test. </w:t>
            </w:r>
            <w:r>
              <w:rPr>
                <w:color w:val="202C31"/>
                <w:spacing w:val="-5"/>
              </w:rPr>
              <w:t xml:space="preserve">Especially </w:t>
            </w:r>
            <w:r>
              <w:rPr>
                <w:color w:val="202C31"/>
                <w:spacing w:val="-4"/>
              </w:rPr>
              <w:t xml:space="preserve">given </w:t>
            </w:r>
            <w:r>
              <w:rPr>
                <w:color w:val="202C31"/>
              </w:rPr>
              <w:t xml:space="preserve">the </w:t>
            </w:r>
            <w:r>
              <w:rPr>
                <w:color w:val="202C31"/>
                <w:spacing w:val="2"/>
              </w:rPr>
              <w:t xml:space="preserve">current </w:t>
            </w:r>
            <w:r>
              <w:rPr>
                <w:color w:val="202C31"/>
              </w:rPr>
              <w:t xml:space="preserve">circumstances, </w:t>
            </w:r>
            <w:r>
              <w:rPr>
                <w:color w:val="202C31"/>
                <w:spacing w:val="-3"/>
              </w:rPr>
              <w:t xml:space="preserve">however, </w:t>
            </w:r>
            <w:r>
              <w:rPr>
                <w:color w:val="202C31"/>
              </w:rPr>
              <w:t xml:space="preserve">we </w:t>
            </w:r>
            <w:r>
              <w:rPr>
                <w:color w:val="202C31"/>
                <w:spacing w:val="-3"/>
              </w:rPr>
              <w:t xml:space="preserve">strongly </w:t>
            </w:r>
            <w:r>
              <w:rPr>
                <w:color w:val="202C31"/>
              </w:rPr>
              <w:t xml:space="preserve">encourage </w:t>
            </w:r>
            <w:r>
              <w:rPr>
                <w:color w:val="202C31"/>
                <w:spacing w:val="-4"/>
              </w:rPr>
              <w:t xml:space="preserve">colleges </w:t>
            </w:r>
            <w:r>
              <w:rPr>
                <w:color w:val="202C31"/>
              </w:rPr>
              <w:t xml:space="preserve">to </w:t>
            </w:r>
            <w:r>
              <w:rPr>
                <w:color w:val="202C31"/>
                <w:spacing w:val="-5"/>
              </w:rPr>
              <w:t xml:space="preserve">help </w:t>
            </w:r>
            <w:r>
              <w:rPr>
                <w:color w:val="202C31"/>
              </w:rPr>
              <w:t xml:space="preserve">students </w:t>
            </w:r>
            <w:r>
              <w:rPr>
                <w:color w:val="202C31"/>
                <w:spacing w:val="2"/>
              </w:rPr>
              <w:t xml:space="preserve">use </w:t>
            </w:r>
            <w:r>
              <w:rPr>
                <w:color w:val="202C31"/>
                <w:spacing w:val="-4"/>
              </w:rPr>
              <w:t xml:space="preserve">their </w:t>
            </w:r>
            <w:r>
              <w:rPr>
                <w:color w:val="202C31"/>
                <w:spacing w:val="-6"/>
              </w:rPr>
              <w:t xml:space="preserve">Bridge </w:t>
            </w:r>
            <w:r>
              <w:rPr>
                <w:color w:val="202C31"/>
              </w:rPr>
              <w:t xml:space="preserve">to </w:t>
            </w:r>
            <w:r>
              <w:rPr>
                <w:color w:val="202C31"/>
                <w:spacing w:val="-6"/>
              </w:rPr>
              <w:t xml:space="preserve">College </w:t>
            </w:r>
            <w:r>
              <w:rPr>
                <w:color w:val="202C31"/>
              </w:rPr>
              <w:t xml:space="preserve">grades for placement by </w:t>
            </w:r>
            <w:r>
              <w:rPr>
                <w:color w:val="202C31"/>
                <w:spacing w:val="-3"/>
              </w:rPr>
              <w:t xml:space="preserve">making </w:t>
            </w:r>
            <w:r>
              <w:rPr>
                <w:color w:val="202C31"/>
              </w:rPr>
              <w:t xml:space="preserve">the </w:t>
            </w:r>
            <w:r>
              <w:rPr>
                <w:color w:val="202C31"/>
                <w:spacing w:val="3"/>
              </w:rPr>
              <w:t xml:space="preserve">process </w:t>
            </w:r>
            <w:r>
              <w:rPr>
                <w:color w:val="202C31"/>
              </w:rPr>
              <w:t xml:space="preserve">as </w:t>
            </w:r>
            <w:r>
              <w:rPr>
                <w:color w:val="202C31"/>
                <w:spacing w:val="-4"/>
              </w:rPr>
              <w:t xml:space="preserve">simple </w:t>
            </w:r>
            <w:r>
              <w:rPr>
                <w:color w:val="202C31"/>
              </w:rPr>
              <w:t xml:space="preserve">and transparent as possible. </w:t>
            </w:r>
            <w:r>
              <w:rPr>
                <w:color w:val="202C31"/>
                <w:spacing w:val="2"/>
              </w:rPr>
              <w:t xml:space="preserve">If </w:t>
            </w:r>
            <w:r>
              <w:rPr>
                <w:color w:val="202C31"/>
              </w:rPr>
              <w:t xml:space="preserve">you have any questions, contact </w:t>
            </w:r>
            <w:hyperlink r:id="rId34">
              <w:r>
                <w:rPr>
                  <w:color w:val="202C31"/>
                  <w:spacing w:val="-10"/>
                </w:rPr>
                <w:t>(</w:t>
              </w:r>
              <w:r>
                <w:rPr>
                  <w:color w:val="0000FF"/>
                  <w:spacing w:val="-10"/>
                  <w:u w:val="single" w:color="0000FF"/>
                </w:rPr>
                <w:t xml:space="preserve">Bill </w:t>
              </w:r>
              <w:r>
                <w:rPr>
                  <w:color w:val="0000FF"/>
                  <w:u w:val="single" w:color="0000FF"/>
                </w:rPr>
                <w:t>Moore</w:t>
              </w:r>
            </w:hyperlink>
            <w:r>
              <w:rPr>
                <w:color w:val="202C31"/>
              </w:rPr>
              <w:t>), Project Director,</w:t>
            </w:r>
            <w:r>
              <w:rPr>
                <w:color w:val="202C31"/>
                <w:spacing w:val="2"/>
              </w:rPr>
              <w:t xml:space="preserve"> </w:t>
            </w:r>
            <w:r>
              <w:rPr>
                <w:color w:val="202C31"/>
              </w:rPr>
              <w:t>or</w:t>
            </w:r>
          </w:p>
          <w:p w:rsidR="00946CDE" w:rsidRDefault="00397FA6">
            <w:pPr>
              <w:pStyle w:val="TableParagraph"/>
              <w:spacing w:before="3" w:line="247" w:lineRule="exact"/>
              <w:ind w:left="21"/>
            </w:pPr>
            <w:r>
              <w:rPr>
                <w:color w:val="202C31"/>
              </w:rPr>
              <w:t xml:space="preserve">Sally </w:t>
            </w:r>
            <w:proofErr w:type="spellStart"/>
            <w:r>
              <w:rPr>
                <w:color w:val="202C31"/>
              </w:rPr>
              <w:t>Zeiger</w:t>
            </w:r>
            <w:proofErr w:type="spellEnd"/>
            <w:r>
              <w:rPr>
                <w:color w:val="202C31"/>
              </w:rPr>
              <w:t xml:space="preserve"> Hanson (</w:t>
            </w:r>
            <w:hyperlink r:id="rId35">
              <w:r>
                <w:rPr>
                  <w:color w:val="0000FF"/>
                  <w:u w:val="single" w:color="0000FF"/>
                </w:rPr>
                <w:t>shanson@sbctc.edu</w:t>
              </w:r>
            </w:hyperlink>
            <w:r>
              <w:rPr>
                <w:color w:val="202C31"/>
              </w:rPr>
              <w:t>), Project Manager.</w:t>
            </w:r>
          </w:p>
        </w:tc>
      </w:tr>
    </w:tbl>
    <w:p w:rsidR="00946CDE" w:rsidRDefault="00946CDE">
      <w:pPr>
        <w:spacing w:line="247" w:lineRule="exact"/>
        <w:sectPr w:rsidR="00946CDE">
          <w:pgSz w:w="12240" w:h="15840"/>
          <w:pgMar w:top="720" w:right="340" w:bottom="560" w:left="340" w:header="0" w:footer="368"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507"/>
        </w:trPr>
        <w:tc>
          <w:tcPr>
            <w:tcW w:w="1760" w:type="dxa"/>
          </w:tcPr>
          <w:p w:rsidR="00946CDE" w:rsidRDefault="00D2686D">
            <w:pPr>
              <w:pStyle w:val="TableParagraph"/>
              <w:spacing w:before="1" w:line="256" w:lineRule="exact"/>
              <w:ind w:left="134"/>
              <w:rPr>
                <w:b/>
              </w:rPr>
            </w:pPr>
            <w:r>
              <w:rPr>
                <w:b/>
              </w:rPr>
              <w:t>Educational Technology &amp; Open Education</w:t>
            </w:r>
          </w:p>
        </w:tc>
        <w:tc>
          <w:tcPr>
            <w:tcW w:w="9552" w:type="dxa"/>
          </w:tcPr>
          <w:p w:rsidR="00946CDE" w:rsidRDefault="00B60DAF">
            <w:pPr>
              <w:pStyle w:val="TableParagraph"/>
            </w:pPr>
            <w:r>
              <w:t>Staffing changes and transitions are underway as the Education Division rethinks / reshapes the future of educational technology and how to best serve colleges. Educational Technology department members are prioritizing the following work: OER, competency based education, course sharing, Ed Tech Commons, and upgrading the e-tutoring platform. The future of badging and digital credentials continues to be reviewed.</w:t>
            </w:r>
          </w:p>
        </w:tc>
      </w:tr>
      <w:tr w:rsidR="00946CDE">
        <w:trPr>
          <w:trHeight w:val="12588"/>
        </w:trPr>
        <w:tc>
          <w:tcPr>
            <w:tcW w:w="1760" w:type="dxa"/>
          </w:tcPr>
          <w:p w:rsidR="00946CDE" w:rsidRDefault="00397FA6">
            <w:pPr>
              <w:pStyle w:val="TableParagraph"/>
              <w:spacing w:line="242" w:lineRule="auto"/>
              <w:ind w:left="134"/>
              <w:rPr>
                <w:b/>
              </w:rPr>
            </w:pPr>
            <w:r>
              <w:rPr>
                <w:b/>
              </w:rPr>
              <w:t>Transfer Education</w:t>
            </w:r>
          </w:p>
        </w:tc>
        <w:tc>
          <w:tcPr>
            <w:tcW w:w="9552" w:type="dxa"/>
          </w:tcPr>
          <w:p w:rsidR="00946CDE" w:rsidRDefault="00397FA6">
            <w:pPr>
              <w:pStyle w:val="TableParagraph"/>
              <w:spacing w:line="242" w:lineRule="auto"/>
              <w:ind w:left="21"/>
            </w:pPr>
            <w:r>
              <w:t>HB 5401 makes it permissible for the SBCTC sector to offer a Bachelor of Science (BS) in Computer Science (CS) degree. SBCTC colleges may submit applications to develop the BS in CS as early as December 1, 2021. In conjunction with members of a BS in CS Steering Committee, SBCTC staff is</w:t>
            </w:r>
          </w:p>
          <w:p w:rsidR="00946CDE" w:rsidRDefault="00397FA6">
            <w:pPr>
              <w:pStyle w:val="TableParagraph"/>
              <w:spacing w:before="2" w:line="242" w:lineRule="auto"/>
              <w:ind w:left="21"/>
            </w:pPr>
            <w:proofErr w:type="gramStart"/>
            <w:r>
              <w:t>working</w:t>
            </w:r>
            <w:proofErr w:type="gramEnd"/>
            <w:r>
              <w:t xml:space="preserve"> to streamline the application process and to build capacity for future degree implementation. The committee is also working on the following:</w:t>
            </w:r>
          </w:p>
          <w:p w:rsidR="00946CDE" w:rsidRDefault="00397FA6">
            <w:pPr>
              <w:pStyle w:val="TableParagraph"/>
              <w:numPr>
                <w:ilvl w:val="0"/>
                <w:numId w:val="1"/>
              </w:numPr>
              <w:tabs>
                <w:tab w:val="left" w:pos="389"/>
                <w:tab w:val="left" w:pos="391"/>
              </w:tabs>
              <w:spacing w:before="1"/>
              <w:ind w:left="390" w:hanging="370"/>
            </w:pPr>
            <w:r>
              <w:rPr>
                <w:spacing w:val="-3"/>
              </w:rPr>
              <w:t xml:space="preserve">Identifying </w:t>
            </w:r>
            <w:r>
              <w:t xml:space="preserve">competing computer science </w:t>
            </w:r>
            <w:r>
              <w:rPr>
                <w:spacing w:val="-4"/>
              </w:rPr>
              <w:t xml:space="preserve">training </w:t>
            </w:r>
            <w:r>
              <w:t xml:space="preserve">programs and </w:t>
            </w:r>
            <w:r>
              <w:rPr>
                <w:spacing w:val="-3"/>
              </w:rPr>
              <w:t xml:space="preserve">seeking </w:t>
            </w:r>
            <w:r>
              <w:t>to collaborate statewide</w:t>
            </w:r>
            <w:r>
              <w:rPr>
                <w:spacing w:val="24"/>
              </w:rPr>
              <w:t xml:space="preserve"> </w:t>
            </w:r>
            <w:r>
              <w:t>efforts</w:t>
            </w:r>
          </w:p>
          <w:p w:rsidR="00946CDE" w:rsidRDefault="00397FA6">
            <w:pPr>
              <w:pStyle w:val="TableParagraph"/>
              <w:numPr>
                <w:ilvl w:val="0"/>
                <w:numId w:val="1"/>
              </w:numPr>
              <w:tabs>
                <w:tab w:val="left" w:pos="389"/>
                <w:tab w:val="left" w:pos="391"/>
              </w:tabs>
              <w:spacing w:before="2"/>
              <w:ind w:left="390" w:hanging="370"/>
            </w:pPr>
            <w:r>
              <w:rPr>
                <w:spacing w:val="-5"/>
              </w:rPr>
              <w:t xml:space="preserve">Updating </w:t>
            </w:r>
            <w:r>
              <w:rPr>
                <w:spacing w:val="-3"/>
              </w:rPr>
              <w:t xml:space="preserve">policy </w:t>
            </w:r>
            <w:r>
              <w:t xml:space="preserve">manual </w:t>
            </w:r>
            <w:r>
              <w:rPr>
                <w:spacing w:val="-3"/>
              </w:rPr>
              <w:t xml:space="preserve">language </w:t>
            </w:r>
            <w:r>
              <w:t xml:space="preserve">to </w:t>
            </w:r>
            <w:r>
              <w:rPr>
                <w:spacing w:val="-3"/>
              </w:rPr>
              <w:t xml:space="preserve">include </w:t>
            </w:r>
            <w:r>
              <w:rPr>
                <w:spacing w:val="-11"/>
              </w:rPr>
              <w:t xml:space="preserve">BS </w:t>
            </w:r>
            <w:r>
              <w:rPr>
                <w:spacing w:val="-8"/>
              </w:rPr>
              <w:t>in</w:t>
            </w:r>
            <w:r>
              <w:rPr>
                <w:spacing w:val="-9"/>
              </w:rPr>
              <w:t xml:space="preserve"> </w:t>
            </w:r>
            <w:r>
              <w:rPr>
                <w:spacing w:val="-3"/>
              </w:rPr>
              <w:t>CS</w:t>
            </w:r>
          </w:p>
          <w:p w:rsidR="00946CDE" w:rsidRDefault="00397FA6">
            <w:pPr>
              <w:pStyle w:val="TableParagraph"/>
              <w:numPr>
                <w:ilvl w:val="0"/>
                <w:numId w:val="1"/>
              </w:numPr>
              <w:tabs>
                <w:tab w:val="left" w:pos="389"/>
                <w:tab w:val="left" w:pos="391"/>
              </w:tabs>
              <w:spacing w:before="3" w:line="263" w:lineRule="exact"/>
              <w:ind w:left="390" w:hanging="370"/>
            </w:pPr>
            <w:r>
              <w:t xml:space="preserve">Discussing curriculum </w:t>
            </w:r>
            <w:r>
              <w:rPr>
                <w:spacing w:val="-3"/>
              </w:rPr>
              <w:t xml:space="preserve">development </w:t>
            </w:r>
            <w:r>
              <w:t xml:space="preserve">strategies (tapping </w:t>
            </w:r>
            <w:r>
              <w:rPr>
                <w:spacing w:val="-4"/>
              </w:rPr>
              <w:t xml:space="preserve">into </w:t>
            </w:r>
            <w:r>
              <w:rPr>
                <w:spacing w:val="-8"/>
              </w:rPr>
              <w:t xml:space="preserve">Bellevue </w:t>
            </w:r>
            <w:r>
              <w:rPr>
                <w:spacing w:val="-5"/>
              </w:rPr>
              <w:t>College’s</w:t>
            </w:r>
            <w:r>
              <w:rPr>
                <w:spacing w:val="41"/>
              </w:rPr>
              <w:t xml:space="preserve"> </w:t>
            </w:r>
            <w:r>
              <w:t>resources/knowledge)</w:t>
            </w:r>
          </w:p>
          <w:p w:rsidR="00946CDE" w:rsidRDefault="00397FA6">
            <w:pPr>
              <w:pStyle w:val="TableParagraph"/>
              <w:numPr>
                <w:ilvl w:val="0"/>
                <w:numId w:val="1"/>
              </w:numPr>
              <w:tabs>
                <w:tab w:val="left" w:pos="389"/>
                <w:tab w:val="left" w:pos="390"/>
              </w:tabs>
              <w:spacing w:line="242" w:lineRule="auto"/>
              <w:ind w:right="165"/>
            </w:pPr>
            <w:r>
              <w:rPr>
                <w:spacing w:val="-3"/>
              </w:rPr>
              <w:t xml:space="preserve">Considering </w:t>
            </w:r>
            <w:r>
              <w:t xml:space="preserve">program </w:t>
            </w:r>
            <w:r>
              <w:rPr>
                <w:spacing w:val="-4"/>
              </w:rPr>
              <w:t xml:space="preserve">delivery, modality, </w:t>
            </w:r>
            <w:r>
              <w:t xml:space="preserve">and platform (i.e. </w:t>
            </w:r>
            <w:r>
              <w:rPr>
                <w:spacing w:val="-9"/>
              </w:rPr>
              <w:t xml:space="preserve">CANVAS) </w:t>
            </w:r>
            <w:r>
              <w:t xml:space="preserve">to meet the needs of urban and rural </w:t>
            </w:r>
            <w:r>
              <w:rPr>
                <w:spacing w:val="-4"/>
              </w:rPr>
              <w:t xml:space="preserve">colleges </w:t>
            </w:r>
            <w:r>
              <w:t>and</w:t>
            </w:r>
            <w:r>
              <w:rPr>
                <w:spacing w:val="-9"/>
              </w:rPr>
              <w:t xml:space="preserve"> </w:t>
            </w:r>
            <w:r>
              <w:t>communities</w:t>
            </w:r>
          </w:p>
          <w:p w:rsidR="00946CDE" w:rsidRDefault="00397FA6">
            <w:pPr>
              <w:pStyle w:val="TableParagraph"/>
              <w:numPr>
                <w:ilvl w:val="0"/>
                <w:numId w:val="1"/>
              </w:numPr>
              <w:tabs>
                <w:tab w:val="left" w:pos="389"/>
                <w:tab w:val="left" w:pos="391"/>
              </w:tabs>
              <w:ind w:left="390" w:hanging="370"/>
            </w:pPr>
            <w:r>
              <w:rPr>
                <w:spacing w:val="-3"/>
              </w:rPr>
              <w:t xml:space="preserve">Determining </w:t>
            </w:r>
            <w:r>
              <w:rPr>
                <w:spacing w:val="2"/>
              </w:rPr>
              <w:t xml:space="preserve">ways </w:t>
            </w:r>
            <w:r>
              <w:t xml:space="preserve">to attract </w:t>
            </w:r>
            <w:r>
              <w:rPr>
                <w:spacing w:val="-6"/>
              </w:rPr>
              <w:t>qualified</w:t>
            </w:r>
            <w:r>
              <w:rPr>
                <w:spacing w:val="-7"/>
              </w:rPr>
              <w:t xml:space="preserve"> </w:t>
            </w:r>
            <w:r>
              <w:t>faculty</w:t>
            </w:r>
          </w:p>
          <w:p w:rsidR="00946CDE" w:rsidRDefault="00397FA6">
            <w:pPr>
              <w:pStyle w:val="TableParagraph"/>
              <w:numPr>
                <w:ilvl w:val="0"/>
                <w:numId w:val="1"/>
              </w:numPr>
              <w:tabs>
                <w:tab w:val="left" w:pos="389"/>
                <w:tab w:val="left" w:pos="391"/>
              </w:tabs>
              <w:ind w:left="390" w:hanging="370"/>
            </w:pPr>
            <w:r>
              <w:rPr>
                <w:spacing w:val="-4"/>
              </w:rPr>
              <w:t xml:space="preserve">Developing </w:t>
            </w:r>
            <w:r>
              <w:t xml:space="preserve">strategies to recruit and </w:t>
            </w:r>
            <w:r>
              <w:rPr>
                <w:spacing w:val="-3"/>
              </w:rPr>
              <w:t xml:space="preserve">retain </w:t>
            </w:r>
            <w:r>
              <w:t>a diverse student</w:t>
            </w:r>
            <w:r>
              <w:rPr>
                <w:spacing w:val="-12"/>
              </w:rPr>
              <w:t xml:space="preserve"> </w:t>
            </w:r>
            <w:r>
              <w:rPr>
                <w:spacing w:val="-4"/>
              </w:rPr>
              <w:t>population</w:t>
            </w:r>
          </w:p>
          <w:p w:rsidR="00946CDE" w:rsidRDefault="00397FA6">
            <w:pPr>
              <w:pStyle w:val="TableParagraph"/>
              <w:numPr>
                <w:ilvl w:val="0"/>
                <w:numId w:val="1"/>
              </w:numPr>
              <w:tabs>
                <w:tab w:val="left" w:pos="389"/>
                <w:tab w:val="left" w:pos="391"/>
              </w:tabs>
              <w:ind w:left="390" w:hanging="370"/>
            </w:pPr>
            <w:r>
              <w:rPr>
                <w:spacing w:val="-3"/>
              </w:rPr>
              <w:t xml:space="preserve">Identifying </w:t>
            </w:r>
            <w:r>
              <w:t xml:space="preserve">program-related </w:t>
            </w:r>
            <w:r>
              <w:rPr>
                <w:spacing w:val="-3"/>
              </w:rPr>
              <w:t xml:space="preserve">tools </w:t>
            </w:r>
            <w:r>
              <w:t>and</w:t>
            </w:r>
            <w:r>
              <w:rPr>
                <w:spacing w:val="2"/>
              </w:rPr>
              <w:t xml:space="preserve"> </w:t>
            </w:r>
            <w:r>
              <w:t>resources</w:t>
            </w:r>
          </w:p>
          <w:p w:rsidR="00946CDE" w:rsidRDefault="00946CDE">
            <w:pPr>
              <w:pStyle w:val="TableParagraph"/>
              <w:spacing w:before="10"/>
              <w:rPr>
                <w:b/>
                <w:sz w:val="20"/>
              </w:rPr>
            </w:pPr>
          </w:p>
          <w:p w:rsidR="00946CDE" w:rsidRDefault="00397FA6">
            <w:pPr>
              <w:pStyle w:val="TableParagraph"/>
              <w:spacing w:before="1"/>
              <w:ind w:left="21"/>
              <w:rPr>
                <w:b/>
              </w:rPr>
            </w:pPr>
            <w:r>
              <w:rPr>
                <w:b/>
                <w:u w:val="single"/>
              </w:rPr>
              <w:t>Statewide Articulation Agreement:</w:t>
            </w:r>
          </w:p>
          <w:p w:rsidR="00946CDE" w:rsidRDefault="00397FA6">
            <w:pPr>
              <w:pStyle w:val="TableParagraph"/>
              <w:spacing w:before="3"/>
              <w:ind w:left="21" w:right="246"/>
            </w:pPr>
            <w:r>
              <w:rPr>
                <w:spacing w:val="2"/>
              </w:rPr>
              <w:t xml:space="preserve">In </w:t>
            </w:r>
            <w:r>
              <w:t xml:space="preserve">March 2021, </w:t>
            </w:r>
            <w:r>
              <w:rPr>
                <w:spacing w:val="-4"/>
              </w:rPr>
              <w:t xml:space="preserve">SBCTC </w:t>
            </w:r>
            <w:r>
              <w:t xml:space="preserve">renewed a statewide </w:t>
            </w:r>
            <w:r>
              <w:rPr>
                <w:spacing w:val="-3"/>
              </w:rPr>
              <w:t xml:space="preserve">articulation </w:t>
            </w:r>
            <w:r>
              <w:t xml:space="preserve">agreement with Western Governors </w:t>
            </w:r>
            <w:r>
              <w:rPr>
                <w:spacing w:val="-4"/>
              </w:rPr>
              <w:t xml:space="preserve">University </w:t>
            </w:r>
            <w:r>
              <w:rPr>
                <w:spacing w:val="-3"/>
              </w:rPr>
              <w:t xml:space="preserve">(WGU). </w:t>
            </w:r>
            <w:r>
              <w:t xml:space="preserve">The press release </w:t>
            </w:r>
            <w:r>
              <w:rPr>
                <w:spacing w:val="-8"/>
              </w:rPr>
              <w:t xml:space="preserve">is </w:t>
            </w:r>
            <w:r>
              <w:t xml:space="preserve">provided for </w:t>
            </w:r>
            <w:r>
              <w:rPr>
                <w:spacing w:val="-3"/>
              </w:rPr>
              <w:t>review</w:t>
            </w:r>
            <w:hyperlink r:id="rId36">
              <w:r>
                <w:rPr>
                  <w:spacing w:val="-3"/>
                </w:rPr>
                <w:t>:</w:t>
              </w:r>
              <w:r>
                <w:rPr>
                  <w:color w:val="0000FF"/>
                  <w:spacing w:val="-3"/>
                  <w:u w:val="single" w:color="0000FF"/>
                </w:rPr>
                <w:t xml:space="preserve"> </w:t>
              </w:r>
              <w:r>
                <w:rPr>
                  <w:color w:val="0000FF"/>
                  <w:spacing w:val="-2"/>
                  <w:u w:val="single" w:color="0000FF"/>
                </w:rPr>
                <w:t xml:space="preserve">WGU </w:t>
              </w:r>
              <w:r>
                <w:rPr>
                  <w:color w:val="0000FF"/>
                  <w:u w:val="single" w:color="0000FF"/>
                </w:rPr>
                <w:t xml:space="preserve">and </w:t>
              </w:r>
              <w:r>
                <w:rPr>
                  <w:color w:val="0000FF"/>
                  <w:spacing w:val="-4"/>
                  <w:u w:val="single" w:color="0000FF"/>
                </w:rPr>
                <w:t xml:space="preserve">SBCTC </w:t>
              </w:r>
              <w:r>
                <w:rPr>
                  <w:color w:val="0000FF"/>
                  <w:u w:val="single" w:color="0000FF"/>
                </w:rPr>
                <w:t xml:space="preserve">Agreement-Press </w:t>
              </w:r>
              <w:r>
                <w:rPr>
                  <w:color w:val="0000FF"/>
                  <w:spacing w:val="-4"/>
                  <w:u w:val="single" w:color="0000FF"/>
                </w:rPr>
                <w:t>Release</w:t>
              </w:r>
            </w:hyperlink>
            <w:r>
              <w:rPr>
                <w:color w:val="FF0000"/>
                <w:spacing w:val="-4"/>
              </w:rPr>
              <w:t xml:space="preserve">. </w:t>
            </w:r>
            <w:r>
              <w:rPr>
                <w:spacing w:val="-3"/>
              </w:rPr>
              <w:t xml:space="preserve">SBCTC’s </w:t>
            </w:r>
            <w:r>
              <w:t xml:space="preserve">Instruction Commission (IC) </w:t>
            </w:r>
            <w:r>
              <w:rPr>
                <w:spacing w:val="-6"/>
              </w:rPr>
              <w:t xml:space="preserve">declined </w:t>
            </w:r>
            <w:r>
              <w:t xml:space="preserve">to </w:t>
            </w:r>
            <w:r>
              <w:rPr>
                <w:spacing w:val="-3"/>
              </w:rPr>
              <w:t xml:space="preserve">establish </w:t>
            </w:r>
            <w:r>
              <w:t xml:space="preserve">an </w:t>
            </w:r>
            <w:proofErr w:type="gramStart"/>
            <w:r>
              <w:rPr>
                <w:spacing w:val="-4"/>
              </w:rPr>
              <w:t xml:space="preserve">Articulation  </w:t>
            </w:r>
            <w:r>
              <w:t>agreement</w:t>
            </w:r>
            <w:proofErr w:type="gramEnd"/>
            <w:r>
              <w:t xml:space="preserve"> with Southern </w:t>
            </w:r>
            <w:r>
              <w:rPr>
                <w:spacing w:val="-2"/>
              </w:rPr>
              <w:t xml:space="preserve">New </w:t>
            </w:r>
            <w:r>
              <w:rPr>
                <w:spacing w:val="-3"/>
              </w:rPr>
              <w:t xml:space="preserve">Hampshire </w:t>
            </w:r>
            <w:r>
              <w:rPr>
                <w:spacing w:val="-4"/>
              </w:rPr>
              <w:t xml:space="preserve">University (SNHU). </w:t>
            </w:r>
            <w:r>
              <w:rPr>
                <w:spacing w:val="2"/>
              </w:rPr>
              <w:t xml:space="preserve">IC </w:t>
            </w:r>
            <w:r>
              <w:t xml:space="preserve">cited the </w:t>
            </w:r>
            <w:r>
              <w:rPr>
                <w:spacing w:val="-3"/>
              </w:rPr>
              <w:t xml:space="preserve">following </w:t>
            </w:r>
            <w:r>
              <w:rPr>
                <w:spacing w:val="-4"/>
              </w:rPr>
              <w:t xml:space="preserve">rationale </w:t>
            </w:r>
            <w:r>
              <w:t xml:space="preserve">for not </w:t>
            </w:r>
            <w:r>
              <w:rPr>
                <w:spacing w:val="-3"/>
              </w:rPr>
              <w:t xml:space="preserve">establishing </w:t>
            </w:r>
            <w:r>
              <w:t xml:space="preserve">an </w:t>
            </w:r>
            <w:r>
              <w:rPr>
                <w:spacing w:val="-5"/>
              </w:rPr>
              <w:t xml:space="preserve">SNHU </w:t>
            </w:r>
            <w:r>
              <w:rPr>
                <w:spacing w:val="-3"/>
              </w:rPr>
              <w:t xml:space="preserve">articulation </w:t>
            </w:r>
            <w:r>
              <w:t>agreement:</w:t>
            </w:r>
          </w:p>
          <w:p w:rsidR="00946CDE" w:rsidRDefault="00397FA6">
            <w:pPr>
              <w:pStyle w:val="TableParagraph"/>
              <w:numPr>
                <w:ilvl w:val="0"/>
                <w:numId w:val="1"/>
              </w:numPr>
              <w:tabs>
                <w:tab w:val="left" w:pos="389"/>
                <w:tab w:val="left" w:pos="391"/>
              </w:tabs>
              <w:spacing w:line="242" w:lineRule="auto"/>
              <w:ind w:left="390" w:right="112"/>
            </w:pPr>
            <w:r>
              <w:rPr>
                <w:spacing w:val="-9"/>
              </w:rPr>
              <w:t xml:space="preserve">An </w:t>
            </w:r>
            <w:r>
              <w:rPr>
                <w:spacing w:val="-3"/>
              </w:rPr>
              <w:t xml:space="preserve">articulation </w:t>
            </w:r>
            <w:r>
              <w:t xml:space="preserve">agreement with </w:t>
            </w:r>
            <w:r>
              <w:rPr>
                <w:spacing w:val="-5"/>
              </w:rPr>
              <w:t xml:space="preserve">SNHU </w:t>
            </w:r>
            <w:r>
              <w:rPr>
                <w:spacing w:val="-8"/>
              </w:rPr>
              <w:t xml:space="preserve">is </w:t>
            </w:r>
            <w:r>
              <w:t xml:space="preserve">not </w:t>
            </w:r>
            <w:r>
              <w:rPr>
                <w:spacing w:val="-8"/>
              </w:rPr>
              <w:t xml:space="preserve">in </w:t>
            </w:r>
            <w:r>
              <w:t xml:space="preserve">the best interest of the </w:t>
            </w:r>
            <w:r>
              <w:rPr>
                <w:spacing w:val="-4"/>
              </w:rPr>
              <w:t xml:space="preserve">SBCTC </w:t>
            </w:r>
            <w:r>
              <w:rPr>
                <w:spacing w:val="2"/>
              </w:rPr>
              <w:t xml:space="preserve">system </w:t>
            </w:r>
            <w:r>
              <w:rPr>
                <w:spacing w:val="-4"/>
              </w:rPr>
              <w:t xml:space="preserve">given </w:t>
            </w:r>
            <w:r>
              <w:rPr>
                <w:spacing w:val="-7"/>
              </w:rPr>
              <w:t xml:space="preserve">all </w:t>
            </w:r>
            <w:r>
              <w:t xml:space="preserve">of the partnerships/agreements </w:t>
            </w:r>
            <w:r w:rsidR="00B60DAF">
              <w:rPr>
                <w:spacing w:val="-3"/>
              </w:rPr>
              <w:t>currently</w:t>
            </w:r>
            <w:r>
              <w:rPr>
                <w:spacing w:val="-3"/>
              </w:rPr>
              <w:t xml:space="preserve"> taking </w:t>
            </w:r>
            <w:r>
              <w:t xml:space="preserve">place between </w:t>
            </w:r>
            <w:r>
              <w:rPr>
                <w:spacing w:val="2"/>
              </w:rPr>
              <w:t xml:space="preserve">sector </w:t>
            </w:r>
            <w:r>
              <w:rPr>
                <w:spacing w:val="-4"/>
              </w:rPr>
              <w:t xml:space="preserve">colleges </w:t>
            </w:r>
            <w:r>
              <w:t xml:space="preserve">and state-wide four-year </w:t>
            </w:r>
            <w:r>
              <w:rPr>
                <w:spacing w:val="-3"/>
              </w:rPr>
              <w:t xml:space="preserve">institutions </w:t>
            </w:r>
            <w:r>
              <w:t xml:space="preserve">with regard to transfer as </w:t>
            </w:r>
            <w:r>
              <w:rPr>
                <w:spacing w:val="-8"/>
              </w:rPr>
              <w:t xml:space="preserve">it </w:t>
            </w:r>
            <w:r>
              <w:rPr>
                <w:spacing w:val="-3"/>
              </w:rPr>
              <w:t xml:space="preserve">relates </w:t>
            </w:r>
            <w:r>
              <w:t xml:space="preserve">to </w:t>
            </w:r>
            <w:r>
              <w:rPr>
                <w:spacing w:val="-4"/>
              </w:rPr>
              <w:t xml:space="preserve">DTA, </w:t>
            </w:r>
            <w:r>
              <w:rPr>
                <w:spacing w:val="-8"/>
              </w:rPr>
              <w:t>in</w:t>
            </w:r>
            <w:r>
              <w:rPr>
                <w:spacing w:val="5"/>
              </w:rPr>
              <w:t xml:space="preserve"> </w:t>
            </w:r>
            <w:r>
              <w:t>particular.</w:t>
            </w:r>
          </w:p>
          <w:p w:rsidR="00946CDE" w:rsidRDefault="00397FA6">
            <w:pPr>
              <w:pStyle w:val="TableParagraph"/>
              <w:numPr>
                <w:ilvl w:val="0"/>
                <w:numId w:val="1"/>
              </w:numPr>
              <w:tabs>
                <w:tab w:val="left" w:pos="389"/>
                <w:tab w:val="left" w:pos="391"/>
              </w:tabs>
              <w:spacing w:line="242" w:lineRule="auto"/>
              <w:ind w:left="390" w:right="11" w:hanging="368"/>
            </w:pPr>
            <w:r>
              <w:t xml:space="preserve">There </w:t>
            </w:r>
            <w:r>
              <w:rPr>
                <w:spacing w:val="-8"/>
              </w:rPr>
              <w:t xml:space="preserve">is </w:t>
            </w:r>
            <w:r>
              <w:rPr>
                <w:spacing w:val="-5"/>
              </w:rPr>
              <w:t xml:space="preserve">still </w:t>
            </w:r>
            <w:r>
              <w:t xml:space="preserve">capacity for the 2-year </w:t>
            </w:r>
            <w:r>
              <w:rPr>
                <w:spacing w:val="2"/>
              </w:rPr>
              <w:t xml:space="preserve">sector </w:t>
            </w:r>
            <w:r>
              <w:t xml:space="preserve">to </w:t>
            </w:r>
            <w:r>
              <w:rPr>
                <w:spacing w:val="-6"/>
              </w:rPr>
              <w:t xml:space="preserve">build </w:t>
            </w:r>
            <w:r>
              <w:t xml:space="preserve">transfer </w:t>
            </w:r>
            <w:r>
              <w:rPr>
                <w:spacing w:val="-3"/>
              </w:rPr>
              <w:t xml:space="preserve">agreements </w:t>
            </w:r>
            <w:r>
              <w:rPr>
                <w:spacing w:val="-4"/>
              </w:rPr>
              <w:t xml:space="preserve">with </w:t>
            </w:r>
            <w:r>
              <w:t xml:space="preserve">4-year in-state institutions, and there are </w:t>
            </w:r>
            <w:r>
              <w:rPr>
                <w:spacing w:val="-3"/>
              </w:rPr>
              <w:t xml:space="preserve">also </w:t>
            </w:r>
            <w:r>
              <w:t xml:space="preserve">many diverse </w:t>
            </w:r>
            <w:r>
              <w:rPr>
                <w:spacing w:val="-14"/>
              </w:rPr>
              <w:t xml:space="preserve">BAS </w:t>
            </w:r>
            <w:r>
              <w:t xml:space="preserve">options for students to choose </w:t>
            </w:r>
            <w:r>
              <w:rPr>
                <w:spacing w:val="2"/>
              </w:rPr>
              <w:t xml:space="preserve">from </w:t>
            </w:r>
            <w:r>
              <w:t xml:space="preserve">throughout </w:t>
            </w:r>
            <w:r>
              <w:rPr>
                <w:spacing w:val="-4"/>
              </w:rPr>
              <w:t xml:space="preserve">colleges </w:t>
            </w:r>
            <w:r>
              <w:rPr>
                <w:spacing w:val="-8"/>
              </w:rPr>
              <w:t xml:space="preserve">in </w:t>
            </w:r>
            <w:r>
              <w:t xml:space="preserve">the </w:t>
            </w:r>
            <w:r>
              <w:rPr>
                <w:spacing w:val="-4"/>
              </w:rPr>
              <w:t>SBCTC</w:t>
            </w:r>
            <w:r>
              <w:rPr>
                <w:spacing w:val="3"/>
              </w:rPr>
              <w:t xml:space="preserve"> </w:t>
            </w:r>
            <w:r>
              <w:rPr>
                <w:spacing w:val="2"/>
              </w:rPr>
              <w:t>system.</w:t>
            </w:r>
          </w:p>
          <w:p w:rsidR="00946CDE" w:rsidRDefault="00397FA6">
            <w:pPr>
              <w:pStyle w:val="TableParagraph"/>
              <w:numPr>
                <w:ilvl w:val="0"/>
                <w:numId w:val="1"/>
              </w:numPr>
              <w:tabs>
                <w:tab w:val="left" w:pos="389"/>
                <w:tab w:val="left" w:pos="391"/>
              </w:tabs>
              <w:spacing w:before="1" w:line="242" w:lineRule="auto"/>
              <w:ind w:left="390" w:right="493"/>
            </w:pPr>
            <w:r>
              <w:rPr>
                <w:spacing w:val="-5"/>
              </w:rPr>
              <w:t xml:space="preserve">SNHU </w:t>
            </w:r>
            <w:r>
              <w:t xml:space="preserve">may; however, </w:t>
            </w:r>
            <w:r>
              <w:rPr>
                <w:spacing w:val="-5"/>
              </w:rPr>
              <w:t xml:space="preserve">still </w:t>
            </w:r>
            <w:r>
              <w:rPr>
                <w:spacing w:val="3"/>
              </w:rPr>
              <w:t xml:space="preserve">contact </w:t>
            </w:r>
            <w:r>
              <w:rPr>
                <w:spacing w:val="-5"/>
              </w:rPr>
              <w:t xml:space="preserve">individual </w:t>
            </w:r>
            <w:r>
              <w:rPr>
                <w:spacing w:val="-4"/>
              </w:rPr>
              <w:t xml:space="preserve">colleges </w:t>
            </w:r>
            <w:r>
              <w:t xml:space="preserve">to </w:t>
            </w:r>
            <w:r>
              <w:rPr>
                <w:spacing w:val="-3"/>
              </w:rPr>
              <w:t xml:space="preserve">establish articulation </w:t>
            </w:r>
            <w:r>
              <w:t xml:space="preserve">agreements. This </w:t>
            </w:r>
            <w:r>
              <w:rPr>
                <w:spacing w:val="-8"/>
              </w:rPr>
              <w:t xml:space="preserve">is </w:t>
            </w:r>
            <w:r>
              <w:rPr>
                <w:spacing w:val="-3"/>
              </w:rPr>
              <w:t xml:space="preserve">permissible </w:t>
            </w:r>
            <w:r>
              <w:t xml:space="preserve">(i.e. Pierce </w:t>
            </w:r>
            <w:r>
              <w:rPr>
                <w:spacing w:val="-6"/>
              </w:rPr>
              <w:t xml:space="preserve">College) </w:t>
            </w:r>
            <w:r>
              <w:t xml:space="preserve">and any </w:t>
            </w:r>
            <w:r>
              <w:rPr>
                <w:spacing w:val="5"/>
              </w:rPr>
              <w:t xml:space="preserve">such </w:t>
            </w:r>
            <w:r>
              <w:t>agreement would operate as a local</w:t>
            </w:r>
            <w:r>
              <w:rPr>
                <w:spacing w:val="-42"/>
              </w:rPr>
              <w:t xml:space="preserve"> </w:t>
            </w:r>
            <w:r>
              <w:t>agreement.</w:t>
            </w:r>
          </w:p>
          <w:p w:rsidR="00946CDE" w:rsidRDefault="00946CDE">
            <w:pPr>
              <w:pStyle w:val="TableParagraph"/>
              <w:spacing w:before="5"/>
              <w:rPr>
                <w:b/>
                <w:sz w:val="19"/>
              </w:rPr>
            </w:pPr>
          </w:p>
          <w:p w:rsidR="00946CDE" w:rsidRDefault="00397FA6">
            <w:pPr>
              <w:pStyle w:val="TableParagraph"/>
              <w:ind w:left="21"/>
            </w:pPr>
            <w:proofErr w:type="spellStart"/>
            <w:r>
              <w:rPr>
                <w:b/>
                <w:u w:val="single"/>
              </w:rPr>
              <w:t>Teagle</w:t>
            </w:r>
            <w:proofErr w:type="spellEnd"/>
            <w:r>
              <w:rPr>
                <w:b/>
                <w:u w:val="single"/>
              </w:rPr>
              <w:t xml:space="preserve"> Grant and SBCTC Support</w:t>
            </w:r>
            <w:r>
              <w:rPr>
                <w:u w:val="single"/>
              </w:rPr>
              <w:t>:</w:t>
            </w:r>
          </w:p>
          <w:p w:rsidR="00946CDE" w:rsidRDefault="00397FA6">
            <w:pPr>
              <w:pStyle w:val="TableParagraph"/>
              <w:spacing w:before="3" w:line="242" w:lineRule="auto"/>
              <w:ind w:left="21" w:right="17"/>
            </w:pPr>
            <w:r>
              <w:rPr>
                <w:spacing w:val="-4"/>
              </w:rPr>
              <w:t xml:space="preserve">SBCTC </w:t>
            </w:r>
            <w:r>
              <w:rPr>
                <w:spacing w:val="-5"/>
              </w:rPr>
              <w:t xml:space="preserve">invited </w:t>
            </w:r>
            <w:r>
              <w:t xml:space="preserve">the Independent </w:t>
            </w:r>
            <w:r w:rsidR="00B60DAF">
              <w:rPr>
                <w:spacing w:val="-6"/>
              </w:rPr>
              <w:t xml:space="preserve">Colleges </w:t>
            </w:r>
            <w:r>
              <w:t xml:space="preserve">of Washington (ICW) to </w:t>
            </w:r>
            <w:r>
              <w:rPr>
                <w:spacing w:val="-5"/>
              </w:rPr>
              <w:t xml:space="preserve">talk </w:t>
            </w:r>
            <w:r>
              <w:t xml:space="preserve">with the Instruction Commission (IC) about the </w:t>
            </w:r>
            <w:proofErr w:type="spellStart"/>
            <w:r>
              <w:rPr>
                <w:spacing w:val="-3"/>
              </w:rPr>
              <w:t>Teagle</w:t>
            </w:r>
            <w:proofErr w:type="spellEnd"/>
            <w:r>
              <w:rPr>
                <w:spacing w:val="-3"/>
              </w:rPr>
              <w:t xml:space="preserve"> </w:t>
            </w:r>
            <w:r>
              <w:t xml:space="preserve">Grant. </w:t>
            </w:r>
            <w:r>
              <w:rPr>
                <w:spacing w:val="2"/>
              </w:rPr>
              <w:t xml:space="preserve">If </w:t>
            </w:r>
            <w:r>
              <w:t xml:space="preserve">ICW receives funding for the </w:t>
            </w:r>
            <w:proofErr w:type="spellStart"/>
            <w:r>
              <w:rPr>
                <w:spacing w:val="-3"/>
              </w:rPr>
              <w:t>Teagle</w:t>
            </w:r>
            <w:proofErr w:type="spellEnd"/>
            <w:r>
              <w:rPr>
                <w:spacing w:val="-3"/>
              </w:rPr>
              <w:t xml:space="preserve"> </w:t>
            </w:r>
            <w:r>
              <w:t xml:space="preserve">Grant, </w:t>
            </w:r>
            <w:r>
              <w:rPr>
                <w:spacing w:val="-8"/>
              </w:rPr>
              <w:t xml:space="preserve">it </w:t>
            </w:r>
            <w:r>
              <w:rPr>
                <w:spacing w:val="-4"/>
              </w:rPr>
              <w:t xml:space="preserve">will </w:t>
            </w:r>
            <w:r>
              <w:t xml:space="preserve">provide support for graduates with earned DTA degrees to advance education </w:t>
            </w:r>
            <w:r>
              <w:rPr>
                <w:spacing w:val="2"/>
              </w:rPr>
              <w:t xml:space="preserve">towards </w:t>
            </w:r>
            <w:r>
              <w:t xml:space="preserve">a bachelor degree at ICW institutions. </w:t>
            </w:r>
            <w:r>
              <w:rPr>
                <w:spacing w:val="-4"/>
              </w:rPr>
              <w:t xml:space="preserve">SBCTC </w:t>
            </w:r>
            <w:r>
              <w:rPr>
                <w:spacing w:val="2"/>
              </w:rPr>
              <w:t xml:space="preserve">sector </w:t>
            </w:r>
            <w:r>
              <w:rPr>
                <w:spacing w:val="-4"/>
              </w:rPr>
              <w:t xml:space="preserve">colleges </w:t>
            </w:r>
            <w:r>
              <w:t xml:space="preserve">are working to </w:t>
            </w:r>
            <w:r w:rsidR="00B60DAF">
              <w:rPr>
                <w:spacing w:val="-5"/>
              </w:rPr>
              <w:t xml:space="preserve">help </w:t>
            </w:r>
            <w:r>
              <w:t xml:space="preserve">Dr. </w:t>
            </w:r>
            <w:r>
              <w:rPr>
                <w:spacing w:val="-6"/>
              </w:rPr>
              <w:t xml:space="preserve">Sheila </w:t>
            </w:r>
            <w:r>
              <w:t xml:space="preserve">Steiner, </w:t>
            </w:r>
            <w:r>
              <w:rPr>
                <w:spacing w:val="2"/>
              </w:rPr>
              <w:t xml:space="preserve">from </w:t>
            </w:r>
            <w:r>
              <w:rPr>
                <w:spacing w:val="-4"/>
              </w:rPr>
              <w:t xml:space="preserve">Saint </w:t>
            </w:r>
            <w:r>
              <w:t xml:space="preserve">Martin’s </w:t>
            </w:r>
            <w:r w:rsidR="00B60DAF">
              <w:rPr>
                <w:spacing w:val="-4"/>
              </w:rPr>
              <w:t xml:space="preserve">University, </w:t>
            </w:r>
            <w:r>
              <w:t xml:space="preserve">to </w:t>
            </w:r>
            <w:r>
              <w:rPr>
                <w:spacing w:val="-3"/>
              </w:rPr>
              <w:t xml:space="preserve">obtain </w:t>
            </w:r>
            <w:r>
              <w:t xml:space="preserve">IRB approval, </w:t>
            </w:r>
            <w:r>
              <w:rPr>
                <w:spacing w:val="4"/>
              </w:rPr>
              <w:t xml:space="preserve">so </w:t>
            </w:r>
            <w:r>
              <w:t xml:space="preserve">that </w:t>
            </w:r>
            <w:r>
              <w:rPr>
                <w:spacing w:val="2"/>
              </w:rPr>
              <w:t xml:space="preserve">she </w:t>
            </w:r>
            <w:r>
              <w:t xml:space="preserve">could </w:t>
            </w:r>
            <w:r>
              <w:rPr>
                <w:spacing w:val="-3"/>
              </w:rPr>
              <w:t xml:space="preserve">obtain </w:t>
            </w:r>
            <w:r>
              <w:t xml:space="preserve">permission to </w:t>
            </w:r>
            <w:r>
              <w:rPr>
                <w:spacing w:val="4"/>
              </w:rPr>
              <w:t xml:space="preserve">access </w:t>
            </w:r>
            <w:r>
              <w:t xml:space="preserve">graduates’ names and contact information. </w:t>
            </w:r>
            <w:r>
              <w:rPr>
                <w:spacing w:val="2"/>
              </w:rPr>
              <w:t xml:space="preserve">The </w:t>
            </w:r>
            <w:r>
              <w:t xml:space="preserve">information </w:t>
            </w:r>
            <w:r>
              <w:rPr>
                <w:spacing w:val="-4"/>
              </w:rPr>
              <w:t xml:space="preserve">will </w:t>
            </w:r>
            <w:r>
              <w:t>be used to survey graduates about future educational</w:t>
            </w:r>
            <w:r>
              <w:rPr>
                <w:spacing w:val="-42"/>
              </w:rPr>
              <w:t xml:space="preserve"> </w:t>
            </w:r>
            <w:r>
              <w:t>plans.</w:t>
            </w:r>
          </w:p>
          <w:p w:rsidR="00946CDE" w:rsidRDefault="00946CDE">
            <w:pPr>
              <w:pStyle w:val="TableParagraph"/>
              <w:spacing w:before="8"/>
              <w:rPr>
                <w:b/>
                <w:sz w:val="19"/>
              </w:rPr>
            </w:pPr>
          </w:p>
          <w:p w:rsidR="00946CDE" w:rsidRDefault="00397FA6">
            <w:pPr>
              <w:pStyle w:val="TableParagraph"/>
              <w:spacing w:before="1"/>
              <w:ind w:left="21"/>
              <w:rPr>
                <w:b/>
              </w:rPr>
            </w:pPr>
            <w:r>
              <w:rPr>
                <w:b/>
                <w:u w:val="single"/>
              </w:rPr>
              <w:t>Nursing LPN-to-BSN Committee Work:</w:t>
            </w:r>
          </w:p>
          <w:p w:rsidR="00946CDE" w:rsidRDefault="00397FA6">
            <w:pPr>
              <w:pStyle w:val="TableParagraph"/>
              <w:spacing w:before="3" w:line="242" w:lineRule="auto"/>
              <w:ind w:left="21" w:right="15"/>
            </w:pPr>
            <w:r>
              <w:t>With a focus on minimizing the number of credits that students in an LPN-to-BSN pathway would need to take, the LPN-to-BSN committee identified a list of current LPN learning outcomes and refined the list into categories of competencies. Sub-groups met to further refine the lists based on research related to LPN practices. The committee discussed that current WACs do not provide specific guidance regarding</w:t>
            </w:r>
          </w:p>
          <w:p w:rsidR="00946CDE" w:rsidRDefault="00397FA6">
            <w:pPr>
              <w:pStyle w:val="TableParagraph"/>
              <w:spacing w:before="2" w:line="242" w:lineRule="auto"/>
              <w:ind w:left="21"/>
            </w:pPr>
            <w:proofErr w:type="gramStart"/>
            <w:r>
              <w:t>knowledge</w:t>
            </w:r>
            <w:proofErr w:type="gramEnd"/>
            <w:r>
              <w:t xml:space="preserve"> and skills (pre-requisites) that an LPN program should need. The committee considered if the LPN portion of the proposed pathway could be approved with no prerequisites, but required typical prerequisite knowledge integrated into the curriculum itself. Four colleges are currently moving forward with </w:t>
            </w:r>
            <w:r>
              <w:rPr>
                <w:sz w:val="21"/>
              </w:rPr>
              <w:t xml:space="preserve">planning </w:t>
            </w:r>
            <w:r>
              <w:t>phases of LPN-to-BSN reported out about progress. The colleges include Green River College, Columbia Basin College, Saint Martin’s University, and Wenatchee Valley College.</w:t>
            </w:r>
          </w:p>
        </w:tc>
      </w:tr>
    </w:tbl>
    <w:p w:rsidR="00946CDE" w:rsidRDefault="00946CDE">
      <w:pPr>
        <w:spacing w:line="242" w:lineRule="auto"/>
        <w:sectPr w:rsidR="00946CDE">
          <w:pgSz w:w="12240" w:h="15840"/>
          <w:pgMar w:top="720" w:right="340" w:bottom="560" w:left="340" w:header="0" w:footer="368"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9552"/>
      </w:tblGrid>
      <w:tr w:rsidR="00946CDE">
        <w:trPr>
          <w:trHeight w:val="2044"/>
        </w:trPr>
        <w:tc>
          <w:tcPr>
            <w:tcW w:w="1760" w:type="dxa"/>
          </w:tcPr>
          <w:p w:rsidR="00946CDE" w:rsidRDefault="00946CDE">
            <w:pPr>
              <w:pStyle w:val="TableParagraph"/>
            </w:pPr>
          </w:p>
        </w:tc>
        <w:tc>
          <w:tcPr>
            <w:tcW w:w="9552" w:type="dxa"/>
          </w:tcPr>
          <w:p w:rsidR="00946CDE" w:rsidRDefault="00397FA6">
            <w:pPr>
              <w:pStyle w:val="TableParagraph"/>
              <w:ind w:left="21"/>
            </w:pPr>
            <w:r>
              <w:rPr>
                <w:b/>
                <w:u w:val="single"/>
              </w:rPr>
              <w:t>Dual Credit/Running Start</w:t>
            </w:r>
            <w:r>
              <w:rPr>
                <w:u w:val="single"/>
              </w:rPr>
              <w:t>:</w:t>
            </w:r>
          </w:p>
          <w:p w:rsidR="00946CDE" w:rsidRDefault="00397FA6">
            <w:pPr>
              <w:pStyle w:val="TableParagraph"/>
              <w:spacing w:before="3" w:line="250" w:lineRule="atLeast"/>
              <w:ind w:left="21" w:right="112"/>
            </w:pPr>
            <w:r>
              <w:rPr>
                <w:spacing w:val="-9"/>
              </w:rPr>
              <w:t xml:space="preserve">HB </w:t>
            </w:r>
            <w:r>
              <w:t xml:space="preserve">2864 (2020 </w:t>
            </w:r>
            <w:r>
              <w:rPr>
                <w:spacing w:val="-5"/>
              </w:rPr>
              <w:t xml:space="preserve">Legislative </w:t>
            </w:r>
            <w:r>
              <w:t xml:space="preserve">Session) - </w:t>
            </w:r>
            <w:r>
              <w:rPr>
                <w:spacing w:val="2"/>
              </w:rPr>
              <w:t xml:space="preserve">The </w:t>
            </w:r>
            <w:r>
              <w:rPr>
                <w:spacing w:val="-3"/>
              </w:rPr>
              <w:t xml:space="preserve">Running </w:t>
            </w:r>
            <w:r>
              <w:t xml:space="preserve">Start Summer </w:t>
            </w:r>
            <w:r>
              <w:rPr>
                <w:spacing w:val="-6"/>
              </w:rPr>
              <w:t xml:space="preserve">pilot </w:t>
            </w:r>
            <w:r>
              <w:rPr>
                <w:spacing w:val="-4"/>
              </w:rPr>
              <w:t xml:space="preserve">will </w:t>
            </w:r>
            <w:r>
              <w:t xml:space="preserve">launch </w:t>
            </w:r>
            <w:r>
              <w:rPr>
                <w:spacing w:val="-8"/>
              </w:rPr>
              <w:t xml:space="preserve">in </w:t>
            </w:r>
            <w:r>
              <w:t xml:space="preserve">Summer 2021, with registration </w:t>
            </w:r>
            <w:r>
              <w:rPr>
                <w:spacing w:val="-4"/>
              </w:rPr>
              <w:t xml:space="preserve">beginning </w:t>
            </w:r>
            <w:r>
              <w:t xml:space="preserve">as </w:t>
            </w:r>
            <w:r w:rsidR="00B60DAF">
              <w:rPr>
                <w:spacing w:val="-4"/>
              </w:rPr>
              <w:t xml:space="preserve">early </w:t>
            </w:r>
            <w:r>
              <w:t xml:space="preserve">as </w:t>
            </w:r>
            <w:r>
              <w:rPr>
                <w:spacing w:val="-3"/>
              </w:rPr>
              <w:t xml:space="preserve">mid-May. </w:t>
            </w:r>
            <w:r>
              <w:t xml:space="preserve">Programs </w:t>
            </w:r>
            <w:r>
              <w:rPr>
                <w:spacing w:val="-4"/>
              </w:rPr>
              <w:t xml:space="preserve">will </w:t>
            </w:r>
            <w:r>
              <w:t xml:space="preserve">be hosted at </w:t>
            </w:r>
            <w:r w:rsidR="00B60DAF">
              <w:rPr>
                <w:spacing w:val="-6"/>
              </w:rPr>
              <w:t xml:space="preserve">Yakima </w:t>
            </w:r>
            <w:r w:rsidR="00B60DAF">
              <w:rPr>
                <w:spacing w:val="-10"/>
              </w:rPr>
              <w:t xml:space="preserve">Valley </w:t>
            </w:r>
            <w:r w:rsidR="00B60DAF">
              <w:rPr>
                <w:spacing w:val="-6"/>
              </w:rPr>
              <w:t xml:space="preserve">College, </w:t>
            </w:r>
            <w:r>
              <w:rPr>
                <w:spacing w:val="-3"/>
              </w:rPr>
              <w:t xml:space="preserve">Skagit </w:t>
            </w:r>
            <w:r>
              <w:rPr>
                <w:spacing w:val="-10"/>
              </w:rPr>
              <w:t xml:space="preserve">Valley </w:t>
            </w:r>
            <w:r>
              <w:rPr>
                <w:spacing w:val="-6"/>
              </w:rPr>
              <w:t xml:space="preserve">College, </w:t>
            </w:r>
            <w:r>
              <w:t xml:space="preserve">and South Puget Sound Community </w:t>
            </w:r>
            <w:r>
              <w:rPr>
                <w:spacing w:val="-6"/>
              </w:rPr>
              <w:t xml:space="preserve">College. </w:t>
            </w:r>
            <w:r>
              <w:t xml:space="preserve">OSPI and </w:t>
            </w:r>
            <w:r>
              <w:rPr>
                <w:spacing w:val="-4"/>
              </w:rPr>
              <w:t xml:space="preserve">SBCTC </w:t>
            </w:r>
            <w:r>
              <w:t xml:space="preserve">have been working closely with the selected </w:t>
            </w:r>
            <w:r>
              <w:rPr>
                <w:spacing w:val="-4"/>
              </w:rPr>
              <w:t xml:space="preserve">colleges </w:t>
            </w:r>
            <w:r>
              <w:t xml:space="preserve">and </w:t>
            </w:r>
            <w:r>
              <w:rPr>
                <w:spacing w:val="-3"/>
              </w:rPr>
              <w:t xml:space="preserve">participating </w:t>
            </w:r>
            <w:r>
              <w:rPr>
                <w:spacing w:val="-4"/>
              </w:rPr>
              <w:t xml:space="preserve">high </w:t>
            </w:r>
            <w:r>
              <w:t xml:space="preserve">schools to ensure successful program </w:t>
            </w:r>
            <w:r>
              <w:rPr>
                <w:spacing w:val="-4"/>
              </w:rPr>
              <w:t xml:space="preserve">implementation. </w:t>
            </w:r>
            <w:r>
              <w:rPr>
                <w:spacing w:val="2"/>
              </w:rPr>
              <w:t xml:space="preserve">The </w:t>
            </w:r>
            <w:r>
              <w:rPr>
                <w:spacing w:val="-6"/>
              </w:rPr>
              <w:t xml:space="preserve">pilot </w:t>
            </w:r>
            <w:r>
              <w:rPr>
                <w:spacing w:val="-8"/>
              </w:rPr>
              <w:t xml:space="preserve">is </w:t>
            </w:r>
            <w:r w:rsidR="00B60DAF">
              <w:rPr>
                <w:spacing w:val="-7"/>
              </w:rPr>
              <w:t xml:space="preserve">limited </w:t>
            </w:r>
            <w:r>
              <w:t xml:space="preserve">to 5 credits per summer session for </w:t>
            </w:r>
            <w:r>
              <w:rPr>
                <w:spacing w:val="-3"/>
              </w:rPr>
              <w:t xml:space="preserve">incoming </w:t>
            </w:r>
            <w:r>
              <w:t>11</w:t>
            </w:r>
            <w:proofErr w:type="spellStart"/>
            <w:r>
              <w:rPr>
                <w:position w:val="6"/>
                <w:sz w:val="14"/>
              </w:rPr>
              <w:t>th</w:t>
            </w:r>
            <w:proofErr w:type="spellEnd"/>
            <w:r>
              <w:rPr>
                <w:position w:val="6"/>
                <w:sz w:val="14"/>
              </w:rPr>
              <w:t xml:space="preserve"> </w:t>
            </w:r>
            <w:r>
              <w:t>and 12</w:t>
            </w:r>
            <w:proofErr w:type="spellStart"/>
            <w:r w:rsidR="00B60DAF">
              <w:rPr>
                <w:position w:val="6"/>
                <w:sz w:val="14"/>
              </w:rPr>
              <w:t>th</w:t>
            </w:r>
            <w:proofErr w:type="spellEnd"/>
            <w:r w:rsidR="00B60DAF">
              <w:rPr>
                <w:position w:val="6"/>
                <w:sz w:val="14"/>
              </w:rPr>
              <w:t xml:space="preserve"> </w:t>
            </w:r>
            <w:r>
              <w:t xml:space="preserve">grade students </w:t>
            </w:r>
            <w:r>
              <w:rPr>
                <w:spacing w:val="-8"/>
              </w:rPr>
              <w:t xml:space="preserve">in </w:t>
            </w:r>
            <w:r>
              <w:t xml:space="preserve">Summer 2021 and 2022. </w:t>
            </w:r>
            <w:r>
              <w:rPr>
                <w:spacing w:val="-7"/>
              </w:rPr>
              <w:t xml:space="preserve">Additionally, </w:t>
            </w:r>
            <w:r>
              <w:t xml:space="preserve">seniors </w:t>
            </w:r>
            <w:r>
              <w:rPr>
                <w:spacing w:val="4"/>
              </w:rPr>
              <w:t xml:space="preserve">who </w:t>
            </w:r>
            <w:r>
              <w:t xml:space="preserve">are one class </w:t>
            </w:r>
            <w:r>
              <w:rPr>
                <w:spacing w:val="2"/>
              </w:rPr>
              <w:t xml:space="preserve">short </w:t>
            </w:r>
            <w:r>
              <w:t xml:space="preserve">of </w:t>
            </w:r>
            <w:r>
              <w:rPr>
                <w:spacing w:val="-5"/>
              </w:rPr>
              <w:t xml:space="preserve">receiving </w:t>
            </w:r>
            <w:r>
              <w:rPr>
                <w:spacing w:val="-4"/>
              </w:rPr>
              <w:t xml:space="preserve">their </w:t>
            </w:r>
            <w:r>
              <w:rPr>
                <w:spacing w:val="-9"/>
              </w:rPr>
              <w:t xml:space="preserve">AA </w:t>
            </w:r>
            <w:r>
              <w:t xml:space="preserve">degree may take 5 credits </w:t>
            </w:r>
            <w:r>
              <w:rPr>
                <w:spacing w:val="-4"/>
              </w:rPr>
              <w:t xml:space="preserve">as </w:t>
            </w:r>
            <w:r>
              <w:rPr>
                <w:spacing w:val="-7"/>
              </w:rPr>
              <w:t>well.</w:t>
            </w:r>
          </w:p>
        </w:tc>
      </w:tr>
      <w:tr w:rsidR="00946CDE">
        <w:trPr>
          <w:trHeight w:val="3180"/>
        </w:trPr>
        <w:tc>
          <w:tcPr>
            <w:tcW w:w="1760" w:type="dxa"/>
          </w:tcPr>
          <w:p w:rsidR="00946CDE" w:rsidRDefault="00397FA6">
            <w:pPr>
              <w:pStyle w:val="TableParagraph"/>
              <w:spacing w:line="242" w:lineRule="auto"/>
              <w:ind w:left="133"/>
              <w:rPr>
                <w:b/>
              </w:rPr>
            </w:pPr>
            <w:r>
              <w:rPr>
                <w:b/>
              </w:rPr>
              <w:t>Career Connect Washington - Career Launch Endorsement Review</w:t>
            </w:r>
          </w:p>
        </w:tc>
        <w:tc>
          <w:tcPr>
            <w:tcW w:w="9552" w:type="dxa"/>
          </w:tcPr>
          <w:p w:rsidR="00946CDE" w:rsidRDefault="00397FA6">
            <w:pPr>
              <w:pStyle w:val="TableParagraph"/>
              <w:ind w:left="21"/>
              <w:rPr>
                <w:b/>
              </w:rPr>
            </w:pPr>
            <w:r>
              <w:rPr>
                <w:b/>
                <w:u w:val="single"/>
              </w:rPr>
              <w:t>The Career Launch Endorsement Review</w:t>
            </w:r>
          </w:p>
          <w:p w:rsidR="00946CDE" w:rsidRDefault="00397FA6">
            <w:pPr>
              <w:pStyle w:val="TableParagraph"/>
              <w:spacing w:before="19" w:line="249" w:lineRule="auto"/>
              <w:ind w:left="21" w:right="112"/>
              <w:rPr>
                <w:spacing w:val="-4"/>
              </w:rPr>
            </w:pPr>
            <w:r>
              <w:rPr>
                <w:spacing w:val="2"/>
              </w:rPr>
              <w:t xml:space="preserve">The </w:t>
            </w:r>
            <w:r>
              <w:rPr>
                <w:spacing w:val="-3"/>
              </w:rPr>
              <w:t xml:space="preserve">Career </w:t>
            </w:r>
            <w:r>
              <w:t xml:space="preserve">Launch Endorsement </w:t>
            </w:r>
            <w:r>
              <w:rPr>
                <w:spacing w:val="-5"/>
              </w:rPr>
              <w:t xml:space="preserve">Review (CLER) </w:t>
            </w:r>
            <w:r>
              <w:rPr>
                <w:spacing w:val="3"/>
              </w:rPr>
              <w:t xml:space="preserve">process </w:t>
            </w:r>
            <w:r>
              <w:rPr>
                <w:spacing w:val="-3"/>
              </w:rPr>
              <w:t xml:space="preserve">continues </w:t>
            </w:r>
            <w:r>
              <w:t xml:space="preserve">to accept endorsement </w:t>
            </w:r>
            <w:r>
              <w:rPr>
                <w:spacing w:val="-3"/>
              </w:rPr>
              <w:t xml:space="preserve">applications. </w:t>
            </w:r>
            <w:r>
              <w:rPr>
                <w:spacing w:val="-6"/>
              </w:rPr>
              <w:t xml:space="preserve">Additional details </w:t>
            </w:r>
            <w:r>
              <w:t xml:space="preserve">on </w:t>
            </w:r>
            <w:r>
              <w:rPr>
                <w:spacing w:val="-3"/>
              </w:rPr>
              <w:t xml:space="preserve">Career </w:t>
            </w:r>
            <w:r>
              <w:t xml:space="preserve">Launch Endorsement </w:t>
            </w:r>
            <w:r>
              <w:rPr>
                <w:spacing w:val="2"/>
              </w:rPr>
              <w:t xml:space="preserve">can </w:t>
            </w:r>
            <w:r>
              <w:t xml:space="preserve">be found at </w:t>
            </w:r>
            <w:hyperlink r:id="rId37">
              <w:r>
                <w:rPr>
                  <w:color w:val="0000FF"/>
                  <w:u w:val="single" w:color="0000FF"/>
                </w:rPr>
                <w:t>https://www.sbctc.edu/career-launch</w:t>
              </w:r>
            </w:hyperlink>
            <w:r>
              <w:t xml:space="preserve">. </w:t>
            </w:r>
            <w:r>
              <w:rPr>
                <w:spacing w:val="-6"/>
              </w:rPr>
              <w:t xml:space="preserve">CLER </w:t>
            </w:r>
            <w:r>
              <w:rPr>
                <w:spacing w:val="-4"/>
              </w:rPr>
              <w:t xml:space="preserve">applications </w:t>
            </w:r>
            <w:r>
              <w:t xml:space="preserve">are reviewed </w:t>
            </w:r>
            <w:r>
              <w:rPr>
                <w:spacing w:val="3"/>
              </w:rPr>
              <w:t xml:space="preserve">once </w:t>
            </w:r>
            <w:r>
              <w:t xml:space="preserve">a month. </w:t>
            </w:r>
            <w:r>
              <w:rPr>
                <w:spacing w:val="3"/>
              </w:rPr>
              <w:t xml:space="preserve">To </w:t>
            </w:r>
            <w:r>
              <w:t xml:space="preserve">date, thirty-eight </w:t>
            </w:r>
            <w:r>
              <w:rPr>
                <w:spacing w:val="-4"/>
              </w:rPr>
              <w:t xml:space="preserve">college </w:t>
            </w:r>
            <w:r>
              <w:t xml:space="preserve">programs, </w:t>
            </w:r>
            <w:r>
              <w:rPr>
                <w:spacing w:val="-4"/>
              </w:rPr>
              <w:t xml:space="preserve">including </w:t>
            </w:r>
            <w:r>
              <w:t xml:space="preserve">three </w:t>
            </w:r>
            <w:r>
              <w:rPr>
                <w:spacing w:val="-14"/>
              </w:rPr>
              <w:t xml:space="preserve">BAS </w:t>
            </w:r>
            <w:r>
              <w:t xml:space="preserve">programs, have been endorsed </w:t>
            </w:r>
            <w:r>
              <w:rPr>
                <w:spacing w:val="2"/>
              </w:rPr>
              <w:t xml:space="preserve">from </w:t>
            </w:r>
            <w:r>
              <w:rPr>
                <w:spacing w:val="-4"/>
              </w:rPr>
              <w:t xml:space="preserve">Bates, </w:t>
            </w:r>
            <w:r>
              <w:rPr>
                <w:spacing w:val="-8"/>
              </w:rPr>
              <w:t xml:space="preserve">Bellevue </w:t>
            </w:r>
            <w:r>
              <w:rPr>
                <w:spacing w:val="-13"/>
              </w:rPr>
              <w:t xml:space="preserve">Big </w:t>
            </w:r>
            <w:r>
              <w:rPr>
                <w:spacing w:val="-6"/>
              </w:rPr>
              <w:t xml:space="preserve">Bend, </w:t>
            </w:r>
            <w:r>
              <w:t xml:space="preserve">Cascadia, </w:t>
            </w:r>
            <w:r>
              <w:rPr>
                <w:spacing w:val="-5"/>
              </w:rPr>
              <w:t xml:space="preserve">Centralia, </w:t>
            </w:r>
            <w:r>
              <w:rPr>
                <w:spacing w:val="-4"/>
              </w:rPr>
              <w:t xml:space="preserve">Clark, </w:t>
            </w:r>
            <w:r>
              <w:rPr>
                <w:spacing w:val="-5"/>
              </w:rPr>
              <w:t xml:space="preserve">Clover </w:t>
            </w:r>
            <w:r>
              <w:t xml:space="preserve">Park, </w:t>
            </w:r>
            <w:r>
              <w:rPr>
                <w:spacing w:val="-5"/>
              </w:rPr>
              <w:t xml:space="preserve">Columbia </w:t>
            </w:r>
            <w:r>
              <w:rPr>
                <w:spacing w:val="-6"/>
              </w:rPr>
              <w:t xml:space="preserve">Basin, </w:t>
            </w:r>
            <w:r>
              <w:t xml:space="preserve">Edmonds, Everett, </w:t>
            </w:r>
            <w:r>
              <w:rPr>
                <w:spacing w:val="-4"/>
              </w:rPr>
              <w:t xml:space="preserve">Lake </w:t>
            </w:r>
            <w:r>
              <w:t xml:space="preserve">Washington, Renton, </w:t>
            </w:r>
            <w:r>
              <w:rPr>
                <w:spacing w:val="-3"/>
              </w:rPr>
              <w:t xml:space="preserve">Shoreline, Skagit </w:t>
            </w:r>
            <w:r>
              <w:rPr>
                <w:spacing w:val="-8"/>
              </w:rPr>
              <w:t xml:space="preserve">Valley, </w:t>
            </w:r>
            <w:r>
              <w:t xml:space="preserve">Spokane, Wenatchee </w:t>
            </w:r>
            <w:r>
              <w:rPr>
                <w:spacing w:val="-8"/>
              </w:rPr>
              <w:t xml:space="preserve">Valley, </w:t>
            </w:r>
            <w:r>
              <w:t xml:space="preserve">and Whatcom. </w:t>
            </w:r>
            <w:r>
              <w:rPr>
                <w:spacing w:val="-5"/>
              </w:rPr>
              <w:t xml:space="preserve">Columbia </w:t>
            </w:r>
            <w:r>
              <w:rPr>
                <w:spacing w:val="-7"/>
              </w:rPr>
              <w:t xml:space="preserve">Basin </w:t>
            </w:r>
            <w:r>
              <w:rPr>
                <w:spacing w:val="-5"/>
              </w:rPr>
              <w:t xml:space="preserve">leads </w:t>
            </w:r>
            <w:r>
              <w:t xml:space="preserve">with ten endorsed programs, followed closely by </w:t>
            </w:r>
            <w:r>
              <w:rPr>
                <w:spacing w:val="-4"/>
              </w:rPr>
              <w:t>Clark.</w:t>
            </w:r>
          </w:p>
          <w:p w:rsidR="00B60DAF" w:rsidRDefault="00B60DAF">
            <w:pPr>
              <w:pStyle w:val="TableParagraph"/>
              <w:spacing w:before="19" w:line="249" w:lineRule="auto"/>
              <w:ind w:left="21" w:right="112"/>
            </w:pPr>
          </w:p>
          <w:p w:rsidR="00946CDE" w:rsidRDefault="00397FA6">
            <w:pPr>
              <w:pStyle w:val="TableParagraph"/>
              <w:spacing w:before="15" w:line="249" w:lineRule="auto"/>
              <w:ind w:left="21" w:right="246"/>
            </w:pPr>
            <w:r>
              <w:rPr>
                <w:spacing w:val="-3"/>
              </w:rPr>
              <w:t xml:space="preserve">Career </w:t>
            </w:r>
            <w:r>
              <w:t xml:space="preserve">Launch funding for capital </w:t>
            </w:r>
            <w:r>
              <w:rPr>
                <w:spacing w:val="-3"/>
              </w:rPr>
              <w:t xml:space="preserve">equipment </w:t>
            </w:r>
            <w:r>
              <w:t xml:space="preserve">and/or </w:t>
            </w:r>
            <w:r>
              <w:rPr>
                <w:spacing w:val="-4"/>
              </w:rPr>
              <w:t xml:space="preserve">enrollment </w:t>
            </w:r>
            <w:r>
              <w:rPr>
                <w:spacing w:val="3"/>
              </w:rPr>
              <w:t xml:space="preserve">growth </w:t>
            </w:r>
            <w:r>
              <w:rPr>
                <w:spacing w:val="-4"/>
              </w:rPr>
              <w:t xml:space="preserve">totaling </w:t>
            </w:r>
            <w:r>
              <w:t xml:space="preserve">$9 </w:t>
            </w:r>
            <w:r>
              <w:rPr>
                <w:spacing w:val="-9"/>
              </w:rPr>
              <w:t xml:space="preserve">million </w:t>
            </w:r>
            <w:r>
              <w:t xml:space="preserve">and </w:t>
            </w:r>
            <w:r>
              <w:rPr>
                <w:spacing w:val="-3"/>
              </w:rPr>
              <w:t xml:space="preserve">exclusively </w:t>
            </w:r>
            <w:r>
              <w:t xml:space="preserve">for our </w:t>
            </w:r>
            <w:r>
              <w:rPr>
                <w:spacing w:val="2"/>
              </w:rPr>
              <w:t xml:space="preserve">system </w:t>
            </w:r>
            <w:r>
              <w:rPr>
                <w:spacing w:val="-4"/>
              </w:rPr>
              <w:t xml:space="preserve">colleges </w:t>
            </w:r>
            <w:r>
              <w:rPr>
                <w:spacing w:val="3"/>
              </w:rPr>
              <w:t xml:space="preserve">was </w:t>
            </w:r>
            <w:r>
              <w:rPr>
                <w:spacing w:val="-3"/>
              </w:rPr>
              <w:t xml:space="preserve">included </w:t>
            </w:r>
            <w:r>
              <w:rPr>
                <w:spacing w:val="-8"/>
              </w:rPr>
              <w:t xml:space="preserve">in </w:t>
            </w:r>
            <w:r>
              <w:t xml:space="preserve">the 2021-23 </w:t>
            </w:r>
            <w:r>
              <w:rPr>
                <w:spacing w:val="-5"/>
              </w:rPr>
              <w:t xml:space="preserve">biennial </w:t>
            </w:r>
            <w:r>
              <w:rPr>
                <w:spacing w:val="-3"/>
              </w:rPr>
              <w:t xml:space="preserve">Operating </w:t>
            </w:r>
            <w:r>
              <w:rPr>
                <w:spacing w:val="-4"/>
              </w:rPr>
              <w:t xml:space="preserve">Budget. </w:t>
            </w:r>
            <w:r>
              <w:t xml:space="preserve">Grant </w:t>
            </w:r>
            <w:proofErr w:type="gramStart"/>
            <w:r>
              <w:rPr>
                <w:spacing w:val="-4"/>
              </w:rPr>
              <w:t xml:space="preserve">application  </w:t>
            </w:r>
            <w:r>
              <w:rPr>
                <w:spacing w:val="-6"/>
              </w:rPr>
              <w:t>details</w:t>
            </w:r>
            <w:proofErr w:type="gramEnd"/>
            <w:r>
              <w:rPr>
                <w:spacing w:val="-6"/>
              </w:rPr>
              <w:t xml:space="preserve"> </w:t>
            </w:r>
            <w:r>
              <w:rPr>
                <w:spacing w:val="-4"/>
              </w:rPr>
              <w:t xml:space="preserve">will </w:t>
            </w:r>
            <w:r>
              <w:t>be</w:t>
            </w:r>
            <w:r>
              <w:rPr>
                <w:spacing w:val="3"/>
              </w:rPr>
              <w:t xml:space="preserve"> </w:t>
            </w:r>
            <w:r>
              <w:t>forthcoming.</w:t>
            </w:r>
          </w:p>
        </w:tc>
      </w:tr>
      <w:tr w:rsidR="00946CDE">
        <w:trPr>
          <w:trHeight w:val="267"/>
        </w:trPr>
        <w:tc>
          <w:tcPr>
            <w:tcW w:w="1760" w:type="dxa"/>
          </w:tcPr>
          <w:p w:rsidR="00946CDE" w:rsidRDefault="00397FA6">
            <w:pPr>
              <w:pStyle w:val="TableParagraph"/>
              <w:spacing w:line="247" w:lineRule="exact"/>
              <w:ind w:left="134"/>
              <w:rPr>
                <w:b/>
              </w:rPr>
            </w:pPr>
            <w:r>
              <w:rPr>
                <w:b/>
              </w:rPr>
              <w:t>Personnel</w:t>
            </w:r>
          </w:p>
        </w:tc>
        <w:tc>
          <w:tcPr>
            <w:tcW w:w="9552" w:type="dxa"/>
          </w:tcPr>
          <w:p w:rsidR="00946CDE" w:rsidRPr="00B60DAF" w:rsidRDefault="00B60DAF" w:rsidP="00B60DAF">
            <w:pPr>
              <w:pStyle w:val="TableParagraph"/>
              <w:rPr>
                <w:sz w:val="20"/>
                <w:szCs w:val="20"/>
              </w:rPr>
            </w:pPr>
            <w:r>
              <w:rPr>
                <w:sz w:val="18"/>
              </w:rPr>
              <w:t xml:space="preserve"> </w:t>
            </w:r>
            <w:r w:rsidRPr="00B60DAF">
              <w:rPr>
                <w:sz w:val="20"/>
                <w:szCs w:val="20"/>
              </w:rPr>
              <w:t>On June 1</w:t>
            </w:r>
            <w:r>
              <w:rPr>
                <w:sz w:val="20"/>
                <w:szCs w:val="20"/>
              </w:rPr>
              <w:t xml:space="preserve">, 2021, Monica Olsson will be joining the Education Division of the State Board as the Accessibility Policy Associate. We are delighted to welcome Monica and look forward to her leadership at the agency and within our college system! </w:t>
            </w:r>
          </w:p>
        </w:tc>
      </w:tr>
    </w:tbl>
    <w:p w:rsidR="00946CDE" w:rsidRDefault="00946CDE">
      <w:pPr>
        <w:rPr>
          <w:sz w:val="18"/>
        </w:rPr>
        <w:sectPr w:rsidR="00946CDE">
          <w:pgSz w:w="12240" w:h="15840"/>
          <w:pgMar w:top="720" w:right="340" w:bottom="560" w:left="340" w:header="0" w:footer="368" w:gutter="0"/>
          <w:cols w:space="720"/>
        </w:sectPr>
      </w:pPr>
    </w:p>
    <w:p w:rsidR="00946CDE" w:rsidRDefault="00946CDE">
      <w:pPr>
        <w:spacing w:before="7" w:after="1"/>
        <w:rPr>
          <w:b/>
          <w:sz w:val="23"/>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0"/>
        <w:gridCol w:w="1488"/>
        <w:gridCol w:w="1296"/>
        <w:gridCol w:w="1440"/>
      </w:tblGrid>
      <w:tr w:rsidR="00946CDE">
        <w:trPr>
          <w:trHeight w:val="796"/>
        </w:trPr>
        <w:tc>
          <w:tcPr>
            <w:tcW w:w="10080" w:type="dxa"/>
            <w:shd w:val="clear" w:color="auto" w:fill="F7C9AC"/>
          </w:tcPr>
          <w:p w:rsidR="00946CDE" w:rsidRDefault="00397FA6">
            <w:pPr>
              <w:pStyle w:val="TableParagraph"/>
              <w:spacing w:line="249" w:lineRule="exact"/>
              <w:ind w:left="117"/>
              <w:rPr>
                <w:rFonts w:ascii="Calibri" w:hAnsi="Calibri"/>
                <w:b/>
              </w:rPr>
            </w:pPr>
            <w:bookmarkStart w:id="1" w:name="Post_Legislative_Session_Spring_2021_Cha"/>
            <w:bookmarkEnd w:id="1"/>
            <w:r>
              <w:rPr>
                <w:rFonts w:ascii="Calibri" w:hAnsi="Calibri"/>
                <w:b/>
              </w:rPr>
              <w:t>New Investments—Executive Summary</w:t>
            </w:r>
          </w:p>
          <w:p w:rsidR="00946CDE" w:rsidRDefault="00397FA6">
            <w:pPr>
              <w:pStyle w:val="TableParagraph"/>
              <w:spacing w:before="2" w:line="270" w:lineRule="atLeast"/>
              <w:ind w:left="117"/>
              <w:rPr>
                <w:rFonts w:ascii="Calibri"/>
                <w:b/>
                <w:i/>
              </w:rPr>
            </w:pPr>
            <w:r>
              <w:rPr>
                <w:rFonts w:ascii="Calibri"/>
                <w:b/>
                <w:i/>
              </w:rPr>
              <w:t>The potential methods for allocating these funds are being developed by the WACTC Operating Budget Committee and will be finalized in late June when the State Board adopts the FY 2022 allocation.</w:t>
            </w:r>
          </w:p>
        </w:tc>
        <w:tc>
          <w:tcPr>
            <w:tcW w:w="1488" w:type="dxa"/>
          </w:tcPr>
          <w:p w:rsidR="00946CDE" w:rsidRDefault="00397FA6">
            <w:pPr>
              <w:pStyle w:val="TableParagraph"/>
              <w:spacing w:line="249" w:lineRule="exact"/>
              <w:ind w:left="245"/>
              <w:rPr>
                <w:rFonts w:ascii="Calibri"/>
                <w:b/>
              </w:rPr>
            </w:pPr>
            <w:r>
              <w:rPr>
                <w:rFonts w:ascii="Calibri"/>
                <w:b/>
              </w:rPr>
              <w:t>FY 2021-22</w:t>
            </w:r>
          </w:p>
        </w:tc>
        <w:tc>
          <w:tcPr>
            <w:tcW w:w="1296" w:type="dxa"/>
          </w:tcPr>
          <w:p w:rsidR="00946CDE" w:rsidRDefault="00397FA6">
            <w:pPr>
              <w:pStyle w:val="TableParagraph"/>
              <w:spacing w:line="249" w:lineRule="exact"/>
              <w:ind w:right="133"/>
              <w:jc w:val="right"/>
              <w:rPr>
                <w:rFonts w:ascii="Calibri"/>
                <w:b/>
              </w:rPr>
            </w:pPr>
            <w:r>
              <w:rPr>
                <w:rFonts w:ascii="Calibri"/>
                <w:b/>
              </w:rPr>
              <w:t>FY 2022-23</w:t>
            </w:r>
          </w:p>
        </w:tc>
        <w:tc>
          <w:tcPr>
            <w:tcW w:w="1440" w:type="dxa"/>
          </w:tcPr>
          <w:p w:rsidR="00946CDE" w:rsidRDefault="00397FA6">
            <w:pPr>
              <w:pStyle w:val="TableParagraph"/>
              <w:spacing w:line="249" w:lineRule="exact"/>
              <w:ind w:left="454"/>
              <w:rPr>
                <w:rFonts w:ascii="Calibri"/>
                <w:b/>
              </w:rPr>
            </w:pPr>
            <w:r>
              <w:rPr>
                <w:rFonts w:ascii="Calibri"/>
                <w:b/>
              </w:rPr>
              <w:t>Total:</w:t>
            </w:r>
          </w:p>
        </w:tc>
      </w:tr>
      <w:tr w:rsidR="00946CDE">
        <w:trPr>
          <w:trHeight w:val="283"/>
        </w:trPr>
        <w:tc>
          <w:tcPr>
            <w:tcW w:w="10080" w:type="dxa"/>
          </w:tcPr>
          <w:p w:rsidR="00946CDE" w:rsidRDefault="00397FA6">
            <w:pPr>
              <w:pStyle w:val="TableParagraph"/>
              <w:spacing w:line="249" w:lineRule="exact"/>
              <w:ind w:left="117"/>
              <w:rPr>
                <w:rFonts w:ascii="Calibri" w:hAnsi="Calibri"/>
              </w:rPr>
            </w:pPr>
            <w:r>
              <w:rPr>
                <w:rFonts w:ascii="Calibri" w:hAnsi="Calibri"/>
              </w:rPr>
              <w:t>Anti-Racist Curriculum Review—expansion of current Anti-Racist being done in English 101 pilot</w:t>
            </w:r>
          </w:p>
        </w:tc>
        <w:tc>
          <w:tcPr>
            <w:tcW w:w="1488" w:type="dxa"/>
          </w:tcPr>
          <w:p w:rsidR="00946CDE" w:rsidRDefault="00397FA6">
            <w:pPr>
              <w:pStyle w:val="TableParagraph"/>
              <w:spacing w:line="249" w:lineRule="exact"/>
              <w:ind w:right="84"/>
              <w:jc w:val="right"/>
              <w:rPr>
                <w:rFonts w:ascii="Calibri"/>
                <w:b/>
              </w:rPr>
            </w:pPr>
            <w:r>
              <w:rPr>
                <w:rFonts w:ascii="Calibri"/>
                <w:b/>
              </w:rPr>
              <w:t>750,000</w:t>
            </w:r>
          </w:p>
        </w:tc>
        <w:tc>
          <w:tcPr>
            <w:tcW w:w="1296" w:type="dxa"/>
          </w:tcPr>
          <w:p w:rsidR="00946CDE" w:rsidRDefault="00397FA6">
            <w:pPr>
              <w:pStyle w:val="TableParagraph"/>
              <w:spacing w:line="249" w:lineRule="exact"/>
              <w:ind w:right="84"/>
              <w:jc w:val="right"/>
              <w:rPr>
                <w:rFonts w:ascii="Calibri"/>
                <w:b/>
              </w:rPr>
            </w:pPr>
            <w:r>
              <w:rPr>
                <w:rFonts w:ascii="Calibri"/>
                <w:b/>
              </w:rPr>
              <w:t>750,000</w:t>
            </w:r>
          </w:p>
        </w:tc>
        <w:tc>
          <w:tcPr>
            <w:tcW w:w="1440" w:type="dxa"/>
          </w:tcPr>
          <w:p w:rsidR="00946CDE" w:rsidRDefault="00397FA6">
            <w:pPr>
              <w:pStyle w:val="TableParagraph"/>
              <w:spacing w:line="249" w:lineRule="exact"/>
              <w:ind w:right="84"/>
              <w:jc w:val="right"/>
              <w:rPr>
                <w:rFonts w:ascii="Calibri"/>
                <w:b/>
              </w:rPr>
            </w:pPr>
            <w:r>
              <w:rPr>
                <w:rFonts w:ascii="Calibri"/>
                <w:b/>
              </w:rPr>
              <w:t>$1,500,000</w:t>
            </w:r>
          </w:p>
        </w:tc>
      </w:tr>
      <w:tr w:rsidR="00946CDE">
        <w:trPr>
          <w:trHeight w:val="283"/>
        </w:trPr>
        <w:tc>
          <w:tcPr>
            <w:tcW w:w="10080" w:type="dxa"/>
          </w:tcPr>
          <w:p w:rsidR="00946CDE" w:rsidRDefault="00397FA6">
            <w:pPr>
              <w:pStyle w:val="TableParagraph"/>
              <w:spacing w:line="249" w:lineRule="exact"/>
              <w:ind w:left="117"/>
              <w:rPr>
                <w:rFonts w:ascii="Calibri" w:hAnsi="Calibri"/>
              </w:rPr>
            </w:pPr>
            <w:r>
              <w:rPr>
                <w:rFonts w:ascii="Calibri" w:hAnsi="Calibri"/>
              </w:rPr>
              <w:t>Job Skills Program—expansion of current program</w:t>
            </w:r>
          </w:p>
        </w:tc>
        <w:tc>
          <w:tcPr>
            <w:tcW w:w="1488" w:type="dxa"/>
          </w:tcPr>
          <w:p w:rsidR="00946CDE" w:rsidRDefault="00397FA6">
            <w:pPr>
              <w:pStyle w:val="TableParagraph"/>
              <w:spacing w:line="249" w:lineRule="exact"/>
              <w:ind w:right="84"/>
              <w:jc w:val="right"/>
              <w:rPr>
                <w:rFonts w:ascii="Calibri"/>
                <w:b/>
              </w:rPr>
            </w:pPr>
            <w:r>
              <w:rPr>
                <w:rFonts w:ascii="Calibri"/>
                <w:b/>
              </w:rPr>
              <w:t>5,000,000</w:t>
            </w:r>
          </w:p>
        </w:tc>
        <w:tc>
          <w:tcPr>
            <w:tcW w:w="1296" w:type="dxa"/>
          </w:tcPr>
          <w:p w:rsidR="00946CDE" w:rsidRDefault="00397FA6">
            <w:pPr>
              <w:pStyle w:val="TableParagraph"/>
              <w:spacing w:line="249" w:lineRule="exact"/>
              <w:ind w:right="84"/>
              <w:jc w:val="right"/>
              <w:rPr>
                <w:rFonts w:ascii="Calibri"/>
                <w:b/>
              </w:rPr>
            </w:pPr>
            <w:r>
              <w:rPr>
                <w:rFonts w:ascii="Calibri"/>
                <w:b/>
              </w:rPr>
              <w:t>5,000,000</w:t>
            </w:r>
          </w:p>
        </w:tc>
        <w:tc>
          <w:tcPr>
            <w:tcW w:w="1440" w:type="dxa"/>
          </w:tcPr>
          <w:p w:rsidR="00946CDE" w:rsidRDefault="00397FA6">
            <w:pPr>
              <w:pStyle w:val="TableParagraph"/>
              <w:spacing w:line="249" w:lineRule="exact"/>
              <w:ind w:right="85"/>
              <w:jc w:val="right"/>
              <w:rPr>
                <w:rFonts w:ascii="Calibri"/>
                <w:b/>
              </w:rPr>
            </w:pPr>
            <w:r>
              <w:rPr>
                <w:rFonts w:ascii="Calibri"/>
                <w:b/>
              </w:rPr>
              <w:t>$10,000,000</w:t>
            </w:r>
          </w:p>
        </w:tc>
      </w:tr>
      <w:tr w:rsidR="00946CDE">
        <w:trPr>
          <w:trHeight w:val="268"/>
        </w:trPr>
        <w:tc>
          <w:tcPr>
            <w:tcW w:w="10080" w:type="dxa"/>
          </w:tcPr>
          <w:p w:rsidR="00946CDE" w:rsidRDefault="00397FA6">
            <w:pPr>
              <w:pStyle w:val="TableParagraph"/>
              <w:spacing w:line="248" w:lineRule="exact"/>
              <w:ind w:left="117"/>
              <w:rPr>
                <w:rFonts w:ascii="Calibri" w:hAnsi="Calibri"/>
                <w:sz w:val="24"/>
              </w:rPr>
            </w:pPr>
            <w:r>
              <w:rPr>
                <w:rFonts w:ascii="Calibri" w:hAnsi="Calibri"/>
              </w:rPr>
              <w:t xml:space="preserve">High Demand Enrollments— </w:t>
            </w:r>
            <w:r>
              <w:rPr>
                <w:rFonts w:ascii="Calibri" w:hAnsi="Calibri"/>
                <w:sz w:val="24"/>
              </w:rPr>
              <w:t>expansion of enrollments in high demand programs</w:t>
            </w:r>
          </w:p>
        </w:tc>
        <w:tc>
          <w:tcPr>
            <w:tcW w:w="1488" w:type="dxa"/>
          </w:tcPr>
          <w:p w:rsidR="00946CDE" w:rsidRDefault="00397FA6">
            <w:pPr>
              <w:pStyle w:val="TableParagraph"/>
              <w:spacing w:line="248" w:lineRule="exact"/>
              <w:ind w:right="84"/>
              <w:jc w:val="right"/>
              <w:rPr>
                <w:rFonts w:ascii="Calibri"/>
                <w:b/>
              </w:rPr>
            </w:pPr>
            <w:r>
              <w:rPr>
                <w:rFonts w:ascii="Calibri"/>
                <w:b/>
              </w:rPr>
              <w:t>1,000,000</w:t>
            </w:r>
          </w:p>
        </w:tc>
        <w:tc>
          <w:tcPr>
            <w:tcW w:w="1296" w:type="dxa"/>
          </w:tcPr>
          <w:p w:rsidR="00946CDE" w:rsidRDefault="00397FA6">
            <w:pPr>
              <w:pStyle w:val="TableParagraph"/>
              <w:spacing w:line="248" w:lineRule="exact"/>
              <w:ind w:right="84"/>
              <w:jc w:val="right"/>
              <w:rPr>
                <w:rFonts w:ascii="Calibri"/>
                <w:b/>
              </w:rPr>
            </w:pPr>
            <w:r>
              <w:rPr>
                <w:rFonts w:ascii="Calibri"/>
                <w:b/>
              </w:rPr>
              <w:t>1,000,000</w:t>
            </w:r>
          </w:p>
        </w:tc>
        <w:tc>
          <w:tcPr>
            <w:tcW w:w="1440" w:type="dxa"/>
          </w:tcPr>
          <w:p w:rsidR="00946CDE" w:rsidRDefault="00397FA6">
            <w:pPr>
              <w:pStyle w:val="TableParagraph"/>
              <w:spacing w:line="248" w:lineRule="exact"/>
              <w:ind w:right="84"/>
              <w:jc w:val="right"/>
              <w:rPr>
                <w:rFonts w:ascii="Calibri"/>
                <w:b/>
              </w:rPr>
            </w:pPr>
            <w:r>
              <w:rPr>
                <w:rFonts w:ascii="Calibri"/>
                <w:b/>
              </w:rPr>
              <w:t>$2,000,000</w:t>
            </w:r>
          </w:p>
        </w:tc>
      </w:tr>
      <w:tr w:rsidR="00946CDE">
        <w:trPr>
          <w:trHeight w:val="283"/>
        </w:trPr>
        <w:tc>
          <w:tcPr>
            <w:tcW w:w="10080" w:type="dxa"/>
          </w:tcPr>
          <w:p w:rsidR="00946CDE" w:rsidRDefault="00397FA6">
            <w:pPr>
              <w:pStyle w:val="TableParagraph"/>
              <w:spacing w:line="264" w:lineRule="exact"/>
              <w:ind w:left="117"/>
              <w:rPr>
                <w:rFonts w:ascii="Calibri" w:hAnsi="Calibri"/>
                <w:sz w:val="24"/>
              </w:rPr>
            </w:pPr>
            <w:r>
              <w:rPr>
                <w:rFonts w:ascii="Calibri" w:hAnsi="Calibri"/>
              </w:rPr>
              <w:t>Career Launch Enrollments—</w:t>
            </w:r>
            <w:r>
              <w:rPr>
                <w:rFonts w:ascii="Calibri" w:hAnsi="Calibri"/>
                <w:sz w:val="24"/>
              </w:rPr>
              <w:t>expansion of career launch enrollments (RCW 28C.30.020)</w:t>
            </w:r>
          </w:p>
        </w:tc>
        <w:tc>
          <w:tcPr>
            <w:tcW w:w="1488" w:type="dxa"/>
          </w:tcPr>
          <w:p w:rsidR="00946CDE" w:rsidRDefault="00397FA6">
            <w:pPr>
              <w:pStyle w:val="TableParagraph"/>
              <w:spacing w:line="264" w:lineRule="exact"/>
              <w:ind w:right="84"/>
              <w:jc w:val="right"/>
              <w:rPr>
                <w:rFonts w:ascii="Calibri"/>
                <w:b/>
              </w:rPr>
            </w:pPr>
            <w:r>
              <w:rPr>
                <w:rFonts w:ascii="Calibri"/>
                <w:b/>
              </w:rPr>
              <w:t>1,000,000</w:t>
            </w:r>
          </w:p>
        </w:tc>
        <w:tc>
          <w:tcPr>
            <w:tcW w:w="1296" w:type="dxa"/>
          </w:tcPr>
          <w:p w:rsidR="00946CDE" w:rsidRDefault="00397FA6">
            <w:pPr>
              <w:pStyle w:val="TableParagraph"/>
              <w:spacing w:line="264" w:lineRule="exact"/>
              <w:ind w:right="84"/>
              <w:jc w:val="right"/>
              <w:rPr>
                <w:rFonts w:ascii="Calibri"/>
                <w:b/>
              </w:rPr>
            </w:pPr>
            <w:r>
              <w:rPr>
                <w:rFonts w:ascii="Calibri"/>
                <w:b/>
              </w:rPr>
              <w:t>1,000,000</w:t>
            </w:r>
          </w:p>
        </w:tc>
        <w:tc>
          <w:tcPr>
            <w:tcW w:w="1440" w:type="dxa"/>
          </w:tcPr>
          <w:p w:rsidR="00946CDE" w:rsidRDefault="00397FA6">
            <w:pPr>
              <w:pStyle w:val="TableParagraph"/>
              <w:spacing w:line="264" w:lineRule="exact"/>
              <w:ind w:right="85"/>
              <w:jc w:val="right"/>
              <w:rPr>
                <w:rFonts w:ascii="Calibri"/>
                <w:b/>
              </w:rPr>
            </w:pPr>
            <w:r>
              <w:rPr>
                <w:rFonts w:ascii="Calibri"/>
                <w:b/>
              </w:rPr>
              <w:t>$2,000,000</w:t>
            </w:r>
          </w:p>
        </w:tc>
      </w:tr>
      <w:tr w:rsidR="00946CDE">
        <w:trPr>
          <w:trHeight w:val="540"/>
        </w:trPr>
        <w:tc>
          <w:tcPr>
            <w:tcW w:w="10080" w:type="dxa"/>
          </w:tcPr>
          <w:p w:rsidR="00946CDE" w:rsidRDefault="00397FA6">
            <w:pPr>
              <w:pStyle w:val="TableParagraph"/>
              <w:spacing w:line="265" w:lineRule="exact"/>
              <w:ind w:left="117"/>
              <w:rPr>
                <w:rFonts w:ascii="Calibri"/>
              </w:rPr>
            </w:pPr>
            <w:r>
              <w:rPr>
                <w:rFonts w:ascii="Calibri"/>
              </w:rPr>
              <w:t>Guided Pathways - Additional Funding</w:t>
            </w:r>
          </w:p>
        </w:tc>
        <w:tc>
          <w:tcPr>
            <w:tcW w:w="1488" w:type="dxa"/>
          </w:tcPr>
          <w:p w:rsidR="00946CDE" w:rsidRDefault="00397FA6">
            <w:pPr>
              <w:pStyle w:val="TableParagraph"/>
              <w:spacing w:line="265" w:lineRule="exact"/>
              <w:ind w:right="84"/>
              <w:jc w:val="right"/>
              <w:rPr>
                <w:rFonts w:ascii="Calibri"/>
                <w:b/>
              </w:rPr>
            </w:pPr>
            <w:r>
              <w:rPr>
                <w:rFonts w:ascii="Calibri"/>
                <w:b/>
              </w:rPr>
              <w:t>5,876,000</w:t>
            </w:r>
          </w:p>
        </w:tc>
        <w:tc>
          <w:tcPr>
            <w:tcW w:w="1296" w:type="dxa"/>
          </w:tcPr>
          <w:p w:rsidR="00946CDE" w:rsidRDefault="00397FA6">
            <w:pPr>
              <w:pStyle w:val="TableParagraph"/>
              <w:spacing w:line="265" w:lineRule="exact"/>
              <w:ind w:right="84"/>
              <w:jc w:val="right"/>
              <w:rPr>
                <w:rFonts w:ascii="Calibri"/>
                <w:b/>
              </w:rPr>
            </w:pPr>
            <w:r>
              <w:rPr>
                <w:rFonts w:ascii="Calibri"/>
                <w:b/>
              </w:rPr>
              <w:t>10,000,000</w:t>
            </w:r>
          </w:p>
        </w:tc>
        <w:tc>
          <w:tcPr>
            <w:tcW w:w="1440" w:type="dxa"/>
          </w:tcPr>
          <w:p w:rsidR="00946CDE" w:rsidRDefault="00397FA6">
            <w:pPr>
              <w:pStyle w:val="TableParagraph"/>
              <w:spacing w:line="265" w:lineRule="exact"/>
              <w:ind w:right="84"/>
              <w:jc w:val="right"/>
              <w:rPr>
                <w:rFonts w:ascii="Calibri"/>
                <w:b/>
              </w:rPr>
            </w:pPr>
            <w:r>
              <w:rPr>
                <w:rFonts w:ascii="Calibri"/>
                <w:b/>
              </w:rPr>
              <w:t>$15,876,000</w:t>
            </w:r>
          </w:p>
        </w:tc>
      </w:tr>
      <w:tr w:rsidR="00946CDE">
        <w:trPr>
          <w:trHeight w:val="524"/>
        </w:trPr>
        <w:tc>
          <w:tcPr>
            <w:tcW w:w="10080" w:type="dxa"/>
          </w:tcPr>
          <w:p w:rsidR="00946CDE" w:rsidRDefault="00397FA6">
            <w:pPr>
              <w:pStyle w:val="TableParagraph"/>
              <w:spacing w:line="249" w:lineRule="exact"/>
              <w:ind w:left="117"/>
              <w:rPr>
                <w:rFonts w:ascii="Calibri"/>
              </w:rPr>
            </w:pPr>
            <w:r>
              <w:rPr>
                <w:rFonts w:ascii="Calibri"/>
              </w:rPr>
              <w:t>SB 5194 - Equity &amp; Access in Higher Ed (See chart)</w:t>
            </w:r>
          </w:p>
        </w:tc>
        <w:tc>
          <w:tcPr>
            <w:tcW w:w="1488" w:type="dxa"/>
          </w:tcPr>
          <w:p w:rsidR="00946CDE" w:rsidRDefault="00397FA6">
            <w:pPr>
              <w:pStyle w:val="TableParagraph"/>
              <w:spacing w:line="249" w:lineRule="exact"/>
              <w:ind w:right="84"/>
              <w:jc w:val="right"/>
              <w:rPr>
                <w:rFonts w:ascii="Calibri"/>
                <w:b/>
              </w:rPr>
            </w:pPr>
            <w:r>
              <w:rPr>
                <w:rFonts w:ascii="Calibri"/>
                <w:b/>
              </w:rPr>
              <w:t>7,349,000</w:t>
            </w:r>
          </w:p>
        </w:tc>
        <w:tc>
          <w:tcPr>
            <w:tcW w:w="1296" w:type="dxa"/>
          </w:tcPr>
          <w:p w:rsidR="00946CDE" w:rsidRDefault="00397FA6">
            <w:pPr>
              <w:pStyle w:val="TableParagraph"/>
              <w:spacing w:line="249" w:lineRule="exact"/>
              <w:ind w:right="84"/>
              <w:jc w:val="right"/>
              <w:rPr>
                <w:rFonts w:ascii="Calibri"/>
                <w:b/>
              </w:rPr>
            </w:pPr>
            <w:r>
              <w:rPr>
                <w:rFonts w:ascii="Calibri"/>
                <w:b/>
              </w:rPr>
              <w:t>8,499,000</w:t>
            </w:r>
          </w:p>
        </w:tc>
        <w:tc>
          <w:tcPr>
            <w:tcW w:w="1440" w:type="dxa"/>
          </w:tcPr>
          <w:p w:rsidR="00946CDE" w:rsidRDefault="00397FA6">
            <w:pPr>
              <w:pStyle w:val="TableParagraph"/>
              <w:spacing w:line="249" w:lineRule="exact"/>
              <w:ind w:right="85"/>
              <w:jc w:val="right"/>
              <w:rPr>
                <w:rFonts w:ascii="Calibri"/>
                <w:b/>
              </w:rPr>
            </w:pPr>
            <w:r>
              <w:rPr>
                <w:rFonts w:ascii="Calibri"/>
                <w:b/>
              </w:rPr>
              <w:t>$15,848,000</w:t>
            </w:r>
          </w:p>
        </w:tc>
      </w:tr>
      <w:tr w:rsidR="00946CDE">
        <w:trPr>
          <w:trHeight w:val="283"/>
        </w:trPr>
        <w:tc>
          <w:tcPr>
            <w:tcW w:w="10080" w:type="dxa"/>
          </w:tcPr>
          <w:p w:rsidR="00946CDE" w:rsidRDefault="00397FA6">
            <w:pPr>
              <w:pStyle w:val="TableParagraph"/>
              <w:spacing w:line="249" w:lineRule="exact"/>
              <w:ind w:left="117"/>
              <w:rPr>
                <w:rFonts w:ascii="Calibri"/>
              </w:rPr>
            </w:pPr>
            <w:r>
              <w:rPr>
                <w:rFonts w:ascii="Calibri"/>
              </w:rPr>
              <w:t>SB 5227 Diversity/Higher Education (See chart)</w:t>
            </w:r>
          </w:p>
        </w:tc>
        <w:tc>
          <w:tcPr>
            <w:tcW w:w="1488" w:type="dxa"/>
          </w:tcPr>
          <w:p w:rsidR="00946CDE" w:rsidRDefault="00397FA6">
            <w:pPr>
              <w:pStyle w:val="TableParagraph"/>
              <w:spacing w:line="249" w:lineRule="exact"/>
              <w:ind w:right="84"/>
              <w:jc w:val="right"/>
              <w:rPr>
                <w:rFonts w:ascii="Calibri"/>
                <w:b/>
              </w:rPr>
            </w:pPr>
            <w:r>
              <w:rPr>
                <w:rFonts w:ascii="Calibri"/>
                <w:b/>
              </w:rPr>
              <w:t>2,048,000</w:t>
            </w:r>
          </w:p>
        </w:tc>
        <w:tc>
          <w:tcPr>
            <w:tcW w:w="1296" w:type="dxa"/>
          </w:tcPr>
          <w:p w:rsidR="00946CDE" w:rsidRDefault="00397FA6">
            <w:pPr>
              <w:pStyle w:val="TableParagraph"/>
              <w:spacing w:line="249" w:lineRule="exact"/>
              <w:ind w:right="84"/>
              <w:jc w:val="right"/>
              <w:rPr>
                <w:rFonts w:ascii="Calibri"/>
                <w:b/>
              </w:rPr>
            </w:pPr>
            <w:r>
              <w:rPr>
                <w:rFonts w:ascii="Calibri"/>
                <w:b/>
              </w:rPr>
              <w:t>1,119,000</w:t>
            </w:r>
          </w:p>
        </w:tc>
        <w:tc>
          <w:tcPr>
            <w:tcW w:w="1440" w:type="dxa"/>
          </w:tcPr>
          <w:p w:rsidR="00946CDE" w:rsidRDefault="00397FA6">
            <w:pPr>
              <w:pStyle w:val="TableParagraph"/>
              <w:spacing w:line="249" w:lineRule="exact"/>
              <w:ind w:right="84"/>
              <w:jc w:val="right"/>
              <w:rPr>
                <w:rFonts w:ascii="Calibri"/>
                <w:b/>
              </w:rPr>
            </w:pPr>
            <w:r>
              <w:rPr>
                <w:rFonts w:ascii="Calibri"/>
                <w:b/>
              </w:rPr>
              <w:t>$3,167,000</w:t>
            </w:r>
          </w:p>
        </w:tc>
      </w:tr>
      <w:tr w:rsidR="00946CDE">
        <w:trPr>
          <w:trHeight w:val="268"/>
        </w:trPr>
        <w:tc>
          <w:tcPr>
            <w:tcW w:w="10080" w:type="dxa"/>
          </w:tcPr>
          <w:p w:rsidR="00946CDE" w:rsidRDefault="00397FA6">
            <w:pPr>
              <w:pStyle w:val="TableParagraph"/>
              <w:spacing w:line="248" w:lineRule="exact"/>
              <w:ind w:left="117"/>
              <w:rPr>
                <w:rFonts w:ascii="Calibri" w:hAnsi="Calibri"/>
              </w:rPr>
            </w:pPr>
            <w:r>
              <w:rPr>
                <w:rFonts w:ascii="Calibri" w:hAnsi="Calibri"/>
              </w:rPr>
              <w:t>Running Start Data – For data gathering in coordination with the Student Achievement Council</w:t>
            </w:r>
          </w:p>
        </w:tc>
        <w:tc>
          <w:tcPr>
            <w:tcW w:w="1488" w:type="dxa"/>
          </w:tcPr>
          <w:p w:rsidR="00946CDE" w:rsidRDefault="00397FA6">
            <w:pPr>
              <w:pStyle w:val="TableParagraph"/>
              <w:spacing w:line="248" w:lineRule="exact"/>
              <w:ind w:right="84"/>
              <w:jc w:val="right"/>
              <w:rPr>
                <w:rFonts w:ascii="Calibri"/>
                <w:b/>
              </w:rPr>
            </w:pPr>
            <w:r>
              <w:rPr>
                <w:rFonts w:ascii="Calibri"/>
                <w:b/>
              </w:rPr>
              <w:t>10,000</w:t>
            </w:r>
          </w:p>
        </w:tc>
        <w:tc>
          <w:tcPr>
            <w:tcW w:w="1296" w:type="dxa"/>
          </w:tcPr>
          <w:p w:rsidR="00946CDE" w:rsidRDefault="00946CDE">
            <w:pPr>
              <w:pStyle w:val="TableParagraph"/>
              <w:rPr>
                <w:sz w:val="18"/>
              </w:rPr>
            </w:pPr>
          </w:p>
        </w:tc>
        <w:tc>
          <w:tcPr>
            <w:tcW w:w="1440" w:type="dxa"/>
          </w:tcPr>
          <w:p w:rsidR="00946CDE" w:rsidRDefault="00397FA6">
            <w:pPr>
              <w:pStyle w:val="TableParagraph"/>
              <w:spacing w:line="248" w:lineRule="exact"/>
              <w:ind w:right="84"/>
              <w:jc w:val="right"/>
              <w:rPr>
                <w:rFonts w:ascii="Calibri"/>
                <w:b/>
              </w:rPr>
            </w:pPr>
            <w:r>
              <w:rPr>
                <w:rFonts w:ascii="Calibri"/>
                <w:b/>
              </w:rPr>
              <w:t>$10,000</w:t>
            </w:r>
          </w:p>
        </w:tc>
      </w:tr>
      <w:tr w:rsidR="00946CDE">
        <w:trPr>
          <w:trHeight w:val="283"/>
        </w:trPr>
        <w:tc>
          <w:tcPr>
            <w:tcW w:w="10080" w:type="dxa"/>
          </w:tcPr>
          <w:p w:rsidR="00946CDE" w:rsidRDefault="00397FA6">
            <w:pPr>
              <w:pStyle w:val="TableParagraph"/>
              <w:spacing w:line="264" w:lineRule="exact"/>
              <w:ind w:left="117"/>
              <w:rPr>
                <w:rFonts w:ascii="Calibri"/>
              </w:rPr>
            </w:pPr>
            <w:r>
              <w:rPr>
                <w:rFonts w:ascii="Calibri"/>
              </w:rPr>
              <w:t>HB 1893: Emergency Assistance Grants (1893) (See chart)</w:t>
            </w:r>
          </w:p>
        </w:tc>
        <w:tc>
          <w:tcPr>
            <w:tcW w:w="1488" w:type="dxa"/>
          </w:tcPr>
          <w:p w:rsidR="00946CDE" w:rsidRDefault="00397FA6">
            <w:pPr>
              <w:pStyle w:val="TableParagraph"/>
              <w:spacing w:line="264" w:lineRule="exact"/>
              <w:ind w:right="84"/>
              <w:jc w:val="right"/>
              <w:rPr>
                <w:rFonts w:ascii="Calibri"/>
                <w:b/>
              </w:rPr>
            </w:pPr>
            <w:r>
              <w:rPr>
                <w:rFonts w:ascii="Calibri"/>
                <w:b/>
              </w:rPr>
              <w:t>4,000,000</w:t>
            </w:r>
          </w:p>
        </w:tc>
        <w:tc>
          <w:tcPr>
            <w:tcW w:w="1296" w:type="dxa"/>
          </w:tcPr>
          <w:p w:rsidR="00946CDE" w:rsidRDefault="00397FA6">
            <w:pPr>
              <w:pStyle w:val="TableParagraph"/>
              <w:spacing w:line="264" w:lineRule="exact"/>
              <w:ind w:right="84"/>
              <w:jc w:val="right"/>
              <w:rPr>
                <w:rFonts w:ascii="Calibri"/>
                <w:b/>
              </w:rPr>
            </w:pPr>
            <w:r>
              <w:rPr>
                <w:rFonts w:ascii="Calibri"/>
                <w:b/>
              </w:rPr>
              <w:t>4,000,000</w:t>
            </w:r>
          </w:p>
        </w:tc>
        <w:tc>
          <w:tcPr>
            <w:tcW w:w="1440" w:type="dxa"/>
          </w:tcPr>
          <w:p w:rsidR="00946CDE" w:rsidRDefault="00397FA6">
            <w:pPr>
              <w:pStyle w:val="TableParagraph"/>
              <w:spacing w:line="264" w:lineRule="exact"/>
              <w:ind w:right="84"/>
              <w:jc w:val="right"/>
              <w:rPr>
                <w:rFonts w:ascii="Calibri"/>
                <w:b/>
              </w:rPr>
            </w:pPr>
            <w:r>
              <w:rPr>
                <w:rFonts w:ascii="Calibri"/>
                <w:b/>
              </w:rPr>
              <w:t>$8,000,000</w:t>
            </w:r>
          </w:p>
        </w:tc>
      </w:tr>
      <w:tr w:rsidR="00946CDE">
        <w:trPr>
          <w:trHeight w:val="284"/>
        </w:trPr>
        <w:tc>
          <w:tcPr>
            <w:tcW w:w="10080" w:type="dxa"/>
          </w:tcPr>
          <w:p w:rsidR="00946CDE" w:rsidRDefault="00397FA6">
            <w:pPr>
              <w:pStyle w:val="TableParagraph"/>
              <w:spacing w:line="249" w:lineRule="exact"/>
              <w:ind w:left="117"/>
              <w:rPr>
                <w:rFonts w:ascii="Calibri"/>
              </w:rPr>
            </w:pPr>
            <w:r>
              <w:rPr>
                <w:rFonts w:ascii="Calibri"/>
              </w:rPr>
              <w:t>HB 1166: Students Experiencing Homelessness (See chart)</w:t>
            </w:r>
          </w:p>
        </w:tc>
        <w:tc>
          <w:tcPr>
            <w:tcW w:w="1488" w:type="dxa"/>
          </w:tcPr>
          <w:p w:rsidR="00946CDE" w:rsidRDefault="00397FA6">
            <w:pPr>
              <w:pStyle w:val="TableParagraph"/>
              <w:spacing w:line="249" w:lineRule="exact"/>
              <w:ind w:right="84"/>
              <w:jc w:val="right"/>
              <w:rPr>
                <w:rFonts w:ascii="Calibri"/>
                <w:b/>
              </w:rPr>
            </w:pPr>
            <w:r>
              <w:rPr>
                <w:rFonts w:ascii="Calibri"/>
                <w:b/>
              </w:rPr>
              <w:t>516,000</w:t>
            </w:r>
          </w:p>
        </w:tc>
        <w:tc>
          <w:tcPr>
            <w:tcW w:w="1296" w:type="dxa"/>
          </w:tcPr>
          <w:p w:rsidR="00946CDE" w:rsidRDefault="00397FA6">
            <w:pPr>
              <w:pStyle w:val="TableParagraph"/>
              <w:spacing w:line="249" w:lineRule="exact"/>
              <w:ind w:right="84"/>
              <w:jc w:val="right"/>
              <w:rPr>
                <w:rFonts w:ascii="Calibri"/>
                <w:b/>
              </w:rPr>
            </w:pPr>
            <w:r>
              <w:rPr>
                <w:rFonts w:ascii="Calibri"/>
                <w:b/>
              </w:rPr>
              <w:t>516,000</w:t>
            </w:r>
          </w:p>
        </w:tc>
        <w:tc>
          <w:tcPr>
            <w:tcW w:w="1440" w:type="dxa"/>
          </w:tcPr>
          <w:p w:rsidR="00946CDE" w:rsidRDefault="00397FA6">
            <w:pPr>
              <w:pStyle w:val="TableParagraph"/>
              <w:spacing w:line="249" w:lineRule="exact"/>
              <w:ind w:right="84"/>
              <w:jc w:val="right"/>
              <w:rPr>
                <w:rFonts w:ascii="Calibri"/>
                <w:b/>
              </w:rPr>
            </w:pPr>
            <w:r>
              <w:rPr>
                <w:rFonts w:ascii="Calibri"/>
                <w:b/>
              </w:rPr>
              <w:t>$1,032,000</w:t>
            </w:r>
          </w:p>
        </w:tc>
      </w:tr>
      <w:tr w:rsidR="00946CDE">
        <w:trPr>
          <w:trHeight w:val="523"/>
        </w:trPr>
        <w:tc>
          <w:tcPr>
            <w:tcW w:w="10080" w:type="dxa"/>
          </w:tcPr>
          <w:p w:rsidR="00946CDE" w:rsidRDefault="00397FA6">
            <w:pPr>
              <w:pStyle w:val="TableParagraph"/>
              <w:spacing w:line="249" w:lineRule="exact"/>
              <w:ind w:left="117"/>
              <w:rPr>
                <w:rFonts w:ascii="Calibri" w:hAnsi="Calibri"/>
              </w:rPr>
            </w:pPr>
            <w:r>
              <w:rPr>
                <w:rFonts w:ascii="Calibri" w:hAnsi="Calibri"/>
              </w:rPr>
              <w:t>HB 1273: Menstrual Products—for colleges to segue into providing these products free of charge beginning in</w:t>
            </w:r>
          </w:p>
          <w:p w:rsidR="00946CDE" w:rsidRDefault="00397FA6">
            <w:pPr>
              <w:pStyle w:val="TableParagraph"/>
              <w:spacing w:before="3" w:line="251" w:lineRule="exact"/>
              <w:ind w:left="117"/>
              <w:rPr>
                <w:rFonts w:ascii="Calibri"/>
              </w:rPr>
            </w:pPr>
            <w:r>
              <w:rPr>
                <w:rFonts w:ascii="Calibri"/>
              </w:rPr>
              <w:t>2022-23</w:t>
            </w:r>
          </w:p>
        </w:tc>
        <w:tc>
          <w:tcPr>
            <w:tcW w:w="1488" w:type="dxa"/>
          </w:tcPr>
          <w:p w:rsidR="00946CDE" w:rsidRDefault="00397FA6">
            <w:pPr>
              <w:pStyle w:val="TableParagraph"/>
              <w:spacing w:line="249" w:lineRule="exact"/>
              <w:ind w:right="84"/>
              <w:jc w:val="right"/>
              <w:rPr>
                <w:rFonts w:ascii="Calibri"/>
                <w:b/>
              </w:rPr>
            </w:pPr>
            <w:r>
              <w:rPr>
                <w:rFonts w:ascii="Calibri"/>
                <w:b/>
              </w:rPr>
              <w:t>350,000</w:t>
            </w:r>
          </w:p>
        </w:tc>
        <w:tc>
          <w:tcPr>
            <w:tcW w:w="1296" w:type="dxa"/>
          </w:tcPr>
          <w:p w:rsidR="00946CDE" w:rsidRDefault="00946CDE">
            <w:pPr>
              <w:pStyle w:val="TableParagraph"/>
            </w:pPr>
          </w:p>
        </w:tc>
        <w:tc>
          <w:tcPr>
            <w:tcW w:w="1440" w:type="dxa"/>
          </w:tcPr>
          <w:p w:rsidR="00946CDE" w:rsidRDefault="00397FA6">
            <w:pPr>
              <w:pStyle w:val="TableParagraph"/>
              <w:spacing w:line="249" w:lineRule="exact"/>
              <w:ind w:right="84"/>
              <w:jc w:val="right"/>
              <w:rPr>
                <w:rFonts w:ascii="Calibri"/>
                <w:b/>
              </w:rPr>
            </w:pPr>
            <w:r>
              <w:rPr>
                <w:rFonts w:ascii="Calibri"/>
                <w:b/>
              </w:rPr>
              <w:t>$350,000</w:t>
            </w:r>
          </w:p>
        </w:tc>
      </w:tr>
      <w:tr w:rsidR="00946CDE">
        <w:trPr>
          <w:trHeight w:val="284"/>
        </w:trPr>
        <w:tc>
          <w:tcPr>
            <w:tcW w:w="10080" w:type="dxa"/>
          </w:tcPr>
          <w:p w:rsidR="00946CDE" w:rsidRDefault="00397FA6">
            <w:pPr>
              <w:pStyle w:val="TableParagraph"/>
              <w:spacing w:line="249" w:lineRule="exact"/>
              <w:ind w:left="117"/>
              <w:rPr>
                <w:rFonts w:ascii="Calibri"/>
              </w:rPr>
            </w:pPr>
            <w:r>
              <w:rPr>
                <w:rFonts w:ascii="Calibri"/>
              </w:rPr>
              <w:t>HB 1044: Postsecondary Ed and Internet- technical support for programs at correctional institutions</w:t>
            </w:r>
          </w:p>
        </w:tc>
        <w:tc>
          <w:tcPr>
            <w:tcW w:w="1488" w:type="dxa"/>
          </w:tcPr>
          <w:p w:rsidR="00946CDE" w:rsidRDefault="00397FA6">
            <w:pPr>
              <w:pStyle w:val="TableParagraph"/>
              <w:spacing w:line="249" w:lineRule="exact"/>
              <w:ind w:right="84"/>
              <w:jc w:val="right"/>
              <w:rPr>
                <w:rFonts w:ascii="Calibri"/>
                <w:b/>
              </w:rPr>
            </w:pPr>
            <w:r>
              <w:rPr>
                <w:rFonts w:ascii="Calibri"/>
                <w:b/>
              </w:rPr>
              <w:t>16,000</w:t>
            </w:r>
          </w:p>
        </w:tc>
        <w:tc>
          <w:tcPr>
            <w:tcW w:w="1296" w:type="dxa"/>
          </w:tcPr>
          <w:p w:rsidR="00946CDE" w:rsidRDefault="00397FA6">
            <w:pPr>
              <w:pStyle w:val="TableParagraph"/>
              <w:spacing w:line="249" w:lineRule="exact"/>
              <w:ind w:right="84"/>
              <w:jc w:val="right"/>
              <w:rPr>
                <w:rFonts w:ascii="Calibri"/>
                <w:b/>
              </w:rPr>
            </w:pPr>
            <w:r>
              <w:rPr>
                <w:rFonts w:ascii="Calibri"/>
                <w:b/>
              </w:rPr>
              <w:t>91,000</w:t>
            </w:r>
          </w:p>
        </w:tc>
        <w:tc>
          <w:tcPr>
            <w:tcW w:w="1440" w:type="dxa"/>
          </w:tcPr>
          <w:p w:rsidR="00946CDE" w:rsidRDefault="00397FA6">
            <w:pPr>
              <w:pStyle w:val="TableParagraph"/>
              <w:spacing w:line="249" w:lineRule="exact"/>
              <w:ind w:right="84"/>
              <w:jc w:val="right"/>
              <w:rPr>
                <w:rFonts w:ascii="Calibri"/>
                <w:b/>
              </w:rPr>
            </w:pPr>
            <w:r>
              <w:rPr>
                <w:rFonts w:ascii="Calibri"/>
                <w:b/>
              </w:rPr>
              <w:t>$107,000</w:t>
            </w:r>
          </w:p>
        </w:tc>
      </w:tr>
      <w:tr w:rsidR="00946CDE">
        <w:trPr>
          <w:trHeight w:val="267"/>
        </w:trPr>
        <w:tc>
          <w:tcPr>
            <w:tcW w:w="10080" w:type="dxa"/>
          </w:tcPr>
          <w:p w:rsidR="00946CDE" w:rsidRDefault="00397FA6">
            <w:pPr>
              <w:pStyle w:val="TableParagraph"/>
              <w:spacing w:line="248" w:lineRule="exact"/>
              <w:ind w:left="117"/>
              <w:rPr>
                <w:rFonts w:ascii="Calibri"/>
              </w:rPr>
            </w:pPr>
            <w:r>
              <w:rPr>
                <w:rFonts w:ascii="Calibri"/>
              </w:rPr>
              <w:t>Capital Budget: Career Launch Equipment funding</w:t>
            </w:r>
          </w:p>
        </w:tc>
        <w:tc>
          <w:tcPr>
            <w:tcW w:w="2784" w:type="dxa"/>
            <w:gridSpan w:val="2"/>
          </w:tcPr>
          <w:p w:rsidR="00946CDE" w:rsidRDefault="00397FA6">
            <w:pPr>
              <w:pStyle w:val="TableParagraph"/>
              <w:spacing w:line="248" w:lineRule="exact"/>
              <w:ind w:left="117"/>
              <w:rPr>
                <w:rFonts w:ascii="Calibri"/>
                <w:b/>
              </w:rPr>
            </w:pPr>
            <w:r>
              <w:rPr>
                <w:rFonts w:ascii="Calibri"/>
                <w:b/>
              </w:rPr>
              <w:t>Biennial appropriation</w:t>
            </w:r>
          </w:p>
        </w:tc>
        <w:tc>
          <w:tcPr>
            <w:tcW w:w="1440" w:type="dxa"/>
          </w:tcPr>
          <w:p w:rsidR="00946CDE" w:rsidRDefault="00397FA6">
            <w:pPr>
              <w:pStyle w:val="TableParagraph"/>
              <w:spacing w:line="248" w:lineRule="exact"/>
              <w:ind w:right="85"/>
              <w:jc w:val="right"/>
              <w:rPr>
                <w:rFonts w:ascii="Calibri"/>
                <w:b/>
              </w:rPr>
            </w:pPr>
            <w:r>
              <w:rPr>
                <w:rFonts w:ascii="Calibri"/>
                <w:b/>
              </w:rPr>
              <w:t>$5,000,000</w:t>
            </w:r>
          </w:p>
        </w:tc>
      </w:tr>
    </w:tbl>
    <w:p w:rsidR="00946CDE" w:rsidRDefault="00946CDE">
      <w:pPr>
        <w:spacing w:before="4"/>
        <w:rPr>
          <w:b/>
          <w:sz w:val="18"/>
        </w:rPr>
      </w:pPr>
    </w:p>
    <w:p w:rsidR="00946CDE" w:rsidRDefault="00397FA6">
      <w:pPr>
        <w:spacing w:before="59"/>
        <w:ind w:left="120"/>
        <w:rPr>
          <w:rFonts w:ascii="Calibri"/>
          <w:b/>
        </w:rPr>
      </w:pPr>
      <w:r>
        <w:rPr>
          <w:rFonts w:ascii="Calibri"/>
          <w:b/>
        </w:rPr>
        <w:t>Detailed Summaries:</w:t>
      </w:r>
    </w:p>
    <w:p w:rsidR="00946CDE" w:rsidRDefault="00946CDE">
      <w:pPr>
        <w:pStyle w:val="BodyText"/>
        <w:spacing w:before="5"/>
        <w:rPr>
          <w:rFonts w:ascii="Calibri"/>
          <w:sz w:val="2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6"/>
        <w:gridCol w:w="1872"/>
        <w:gridCol w:w="1200"/>
        <w:gridCol w:w="1216"/>
        <w:gridCol w:w="1184"/>
        <w:gridCol w:w="1280"/>
      </w:tblGrid>
      <w:tr w:rsidR="00946CDE">
        <w:trPr>
          <w:trHeight w:val="540"/>
        </w:trPr>
        <w:tc>
          <w:tcPr>
            <w:tcW w:w="7616" w:type="dxa"/>
            <w:shd w:val="clear" w:color="auto" w:fill="EC7C30"/>
          </w:tcPr>
          <w:p w:rsidR="00946CDE" w:rsidRDefault="00397FA6">
            <w:pPr>
              <w:pStyle w:val="TableParagraph"/>
              <w:spacing w:line="265" w:lineRule="exact"/>
              <w:ind w:left="102"/>
              <w:rPr>
                <w:rFonts w:ascii="Calibri"/>
                <w:b/>
              </w:rPr>
            </w:pPr>
            <w:r>
              <w:rPr>
                <w:rFonts w:ascii="Calibri"/>
                <w:b/>
              </w:rPr>
              <w:t>E2SSB 5227</w:t>
            </w:r>
          </w:p>
        </w:tc>
        <w:tc>
          <w:tcPr>
            <w:tcW w:w="1872" w:type="dxa"/>
          </w:tcPr>
          <w:p w:rsidR="00946CDE" w:rsidRDefault="00397FA6">
            <w:pPr>
              <w:pStyle w:val="TableParagraph"/>
              <w:spacing w:line="265" w:lineRule="exact"/>
              <w:ind w:left="117"/>
              <w:rPr>
                <w:rFonts w:ascii="Calibri"/>
              </w:rPr>
            </w:pPr>
            <w:r>
              <w:rPr>
                <w:rFonts w:ascii="Calibri"/>
              </w:rPr>
              <w:t>July 2022</w:t>
            </w:r>
          </w:p>
        </w:tc>
        <w:tc>
          <w:tcPr>
            <w:tcW w:w="1200" w:type="dxa"/>
          </w:tcPr>
          <w:p w:rsidR="00946CDE" w:rsidRDefault="00397FA6">
            <w:pPr>
              <w:pStyle w:val="TableParagraph"/>
              <w:spacing w:line="265" w:lineRule="exact"/>
              <w:ind w:left="117"/>
              <w:rPr>
                <w:rFonts w:ascii="Calibri"/>
              </w:rPr>
            </w:pPr>
            <w:r>
              <w:rPr>
                <w:rFonts w:ascii="Calibri"/>
              </w:rPr>
              <w:t>2022-23</w:t>
            </w:r>
          </w:p>
          <w:p w:rsidR="00946CDE" w:rsidRDefault="00397FA6">
            <w:pPr>
              <w:pStyle w:val="TableParagraph"/>
              <w:spacing w:before="3" w:line="251" w:lineRule="exact"/>
              <w:ind w:left="117"/>
              <w:rPr>
                <w:rFonts w:ascii="Calibri"/>
              </w:rPr>
            </w:pPr>
            <w:r>
              <w:rPr>
                <w:rFonts w:ascii="Calibri"/>
              </w:rPr>
              <w:t>AY</w:t>
            </w:r>
          </w:p>
        </w:tc>
        <w:tc>
          <w:tcPr>
            <w:tcW w:w="1216" w:type="dxa"/>
          </w:tcPr>
          <w:p w:rsidR="00946CDE" w:rsidRDefault="00397FA6">
            <w:pPr>
              <w:pStyle w:val="TableParagraph"/>
              <w:spacing w:line="265" w:lineRule="exact"/>
              <w:ind w:left="117"/>
              <w:rPr>
                <w:rFonts w:ascii="Calibri"/>
              </w:rPr>
            </w:pPr>
            <w:r>
              <w:rPr>
                <w:rFonts w:ascii="Calibri"/>
              </w:rPr>
              <w:t>2023-24</w:t>
            </w:r>
          </w:p>
          <w:p w:rsidR="00946CDE" w:rsidRDefault="00397FA6">
            <w:pPr>
              <w:pStyle w:val="TableParagraph"/>
              <w:spacing w:before="3" w:line="251" w:lineRule="exact"/>
              <w:ind w:left="117"/>
              <w:rPr>
                <w:rFonts w:ascii="Calibri"/>
              </w:rPr>
            </w:pPr>
            <w:r>
              <w:rPr>
                <w:rFonts w:ascii="Calibri"/>
              </w:rPr>
              <w:t>AY</w:t>
            </w:r>
          </w:p>
        </w:tc>
        <w:tc>
          <w:tcPr>
            <w:tcW w:w="1184" w:type="dxa"/>
          </w:tcPr>
          <w:p w:rsidR="00946CDE" w:rsidRDefault="00397FA6">
            <w:pPr>
              <w:pStyle w:val="TableParagraph"/>
              <w:spacing w:line="265" w:lineRule="exact"/>
              <w:ind w:left="102"/>
              <w:rPr>
                <w:rFonts w:ascii="Calibri"/>
              </w:rPr>
            </w:pPr>
            <w:r>
              <w:rPr>
                <w:rFonts w:ascii="Calibri"/>
              </w:rPr>
              <w:t>2024-25</w:t>
            </w:r>
          </w:p>
          <w:p w:rsidR="00946CDE" w:rsidRDefault="00397FA6">
            <w:pPr>
              <w:pStyle w:val="TableParagraph"/>
              <w:spacing w:before="3" w:line="251" w:lineRule="exact"/>
              <w:ind w:left="102"/>
              <w:rPr>
                <w:rFonts w:ascii="Calibri"/>
              </w:rPr>
            </w:pPr>
            <w:r>
              <w:rPr>
                <w:rFonts w:ascii="Calibri"/>
              </w:rPr>
              <w:t>AY</w:t>
            </w:r>
          </w:p>
        </w:tc>
        <w:tc>
          <w:tcPr>
            <w:tcW w:w="1280" w:type="dxa"/>
          </w:tcPr>
          <w:p w:rsidR="00946CDE" w:rsidRDefault="00397FA6">
            <w:pPr>
              <w:pStyle w:val="TableParagraph"/>
              <w:spacing w:line="265" w:lineRule="exact"/>
              <w:ind w:left="117"/>
              <w:rPr>
                <w:rFonts w:ascii="Calibri"/>
              </w:rPr>
            </w:pPr>
            <w:r>
              <w:rPr>
                <w:rFonts w:ascii="Calibri"/>
              </w:rPr>
              <w:t>2026+</w:t>
            </w:r>
          </w:p>
        </w:tc>
      </w:tr>
      <w:tr w:rsidR="00946CDE">
        <w:trPr>
          <w:trHeight w:val="276"/>
        </w:trPr>
        <w:tc>
          <w:tcPr>
            <w:tcW w:w="7616" w:type="dxa"/>
            <w:tcBorders>
              <w:bottom w:val="nil"/>
            </w:tcBorders>
          </w:tcPr>
          <w:p w:rsidR="00946CDE" w:rsidRDefault="00397FA6">
            <w:pPr>
              <w:pStyle w:val="TableParagraph"/>
              <w:spacing w:line="256" w:lineRule="exact"/>
              <w:ind w:left="102"/>
              <w:rPr>
                <w:rFonts w:ascii="Calibri"/>
                <w:b/>
              </w:rPr>
            </w:pPr>
            <w:r>
              <w:rPr>
                <w:rFonts w:ascii="Calibri"/>
                <w:b/>
              </w:rPr>
              <w:t>Campus Climate Assessments:</w:t>
            </w:r>
          </w:p>
        </w:tc>
        <w:tc>
          <w:tcPr>
            <w:tcW w:w="1872" w:type="dxa"/>
            <w:tcBorders>
              <w:bottom w:val="nil"/>
            </w:tcBorders>
          </w:tcPr>
          <w:p w:rsidR="00946CDE" w:rsidRDefault="00397FA6">
            <w:pPr>
              <w:pStyle w:val="TableParagraph"/>
              <w:spacing w:line="256" w:lineRule="exact"/>
              <w:ind w:left="117"/>
              <w:rPr>
                <w:rFonts w:ascii="Calibri"/>
              </w:rPr>
            </w:pPr>
            <w:r>
              <w:rPr>
                <w:rFonts w:ascii="Calibri"/>
              </w:rPr>
              <w:t>Progress reports</w:t>
            </w:r>
          </w:p>
        </w:tc>
        <w:tc>
          <w:tcPr>
            <w:tcW w:w="1200" w:type="dxa"/>
            <w:vMerge w:val="restart"/>
          </w:tcPr>
          <w:p w:rsidR="00946CDE" w:rsidRDefault="00946CDE">
            <w:pPr>
              <w:pStyle w:val="TableParagraph"/>
            </w:pPr>
          </w:p>
        </w:tc>
        <w:tc>
          <w:tcPr>
            <w:tcW w:w="1216" w:type="dxa"/>
            <w:tcBorders>
              <w:bottom w:val="nil"/>
            </w:tcBorders>
          </w:tcPr>
          <w:p w:rsidR="00946CDE" w:rsidRDefault="00397FA6">
            <w:pPr>
              <w:pStyle w:val="TableParagraph"/>
              <w:spacing w:line="256" w:lineRule="exact"/>
              <w:ind w:left="117"/>
              <w:rPr>
                <w:rFonts w:ascii="Calibri"/>
              </w:rPr>
            </w:pPr>
            <w:r>
              <w:rPr>
                <w:rFonts w:ascii="Calibri"/>
              </w:rPr>
              <w:t>Report to</w:t>
            </w:r>
          </w:p>
        </w:tc>
        <w:tc>
          <w:tcPr>
            <w:tcW w:w="1184" w:type="dxa"/>
            <w:vMerge w:val="restart"/>
          </w:tcPr>
          <w:p w:rsidR="00946CDE" w:rsidRDefault="00946CDE">
            <w:pPr>
              <w:pStyle w:val="TableParagraph"/>
            </w:pPr>
          </w:p>
        </w:tc>
        <w:tc>
          <w:tcPr>
            <w:tcW w:w="1280" w:type="dxa"/>
            <w:vMerge w:val="restart"/>
          </w:tcPr>
          <w:p w:rsidR="00946CDE" w:rsidRDefault="00946CDE">
            <w:pPr>
              <w:pStyle w:val="TableParagraph"/>
            </w:pPr>
          </w:p>
        </w:tc>
      </w:tr>
      <w:tr w:rsidR="00946CDE">
        <w:trPr>
          <w:trHeight w:val="251"/>
        </w:trPr>
        <w:tc>
          <w:tcPr>
            <w:tcW w:w="7616" w:type="dxa"/>
            <w:tcBorders>
              <w:top w:val="nil"/>
              <w:bottom w:val="nil"/>
            </w:tcBorders>
          </w:tcPr>
          <w:p w:rsidR="00946CDE" w:rsidRDefault="00397FA6">
            <w:pPr>
              <w:pStyle w:val="TableParagraph"/>
              <w:spacing w:line="232" w:lineRule="exact"/>
              <w:ind w:left="102"/>
              <w:rPr>
                <w:rFonts w:ascii="Calibri"/>
              </w:rPr>
            </w:pPr>
            <w:r>
              <w:rPr>
                <w:rFonts w:ascii="Calibri"/>
              </w:rPr>
              <w:t>SBCTC must develop a model campus climate assessment for the colleges. Each</w:t>
            </w:r>
          </w:p>
        </w:tc>
        <w:tc>
          <w:tcPr>
            <w:tcW w:w="1872" w:type="dxa"/>
            <w:tcBorders>
              <w:top w:val="nil"/>
              <w:bottom w:val="nil"/>
            </w:tcBorders>
          </w:tcPr>
          <w:p w:rsidR="00946CDE" w:rsidRDefault="00397FA6">
            <w:pPr>
              <w:pStyle w:val="TableParagraph"/>
              <w:spacing w:line="232" w:lineRule="exact"/>
              <w:ind w:left="117"/>
              <w:rPr>
                <w:rFonts w:ascii="Calibri"/>
              </w:rPr>
            </w:pPr>
            <w:r>
              <w:rPr>
                <w:rFonts w:ascii="Calibri"/>
              </w:rPr>
              <w:t>due to SBCTC July</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397FA6">
            <w:pPr>
              <w:pStyle w:val="TableParagraph"/>
              <w:spacing w:line="232" w:lineRule="exact"/>
              <w:ind w:left="117"/>
              <w:rPr>
                <w:rFonts w:ascii="Calibri"/>
              </w:rPr>
            </w:pPr>
            <w:r>
              <w:rPr>
                <w:rFonts w:ascii="Calibri"/>
              </w:rPr>
              <w:t>Leg due</w:t>
            </w: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51"/>
        </w:trPr>
        <w:tc>
          <w:tcPr>
            <w:tcW w:w="7616" w:type="dxa"/>
            <w:tcBorders>
              <w:top w:val="nil"/>
              <w:bottom w:val="nil"/>
            </w:tcBorders>
          </w:tcPr>
          <w:p w:rsidR="00946CDE" w:rsidRDefault="00397FA6">
            <w:pPr>
              <w:pStyle w:val="TableParagraph"/>
              <w:spacing w:line="232" w:lineRule="exact"/>
              <w:ind w:left="101"/>
              <w:rPr>
                <w:rFonts w:ascii="Calibri" w:hAnsi="Calibri"/>
              </w:rPr>
            </w:pPr>
            <w:r>
              <w:rPr>
                <w:rFonts w:ascii="Calibri" w:hAnsi="Calibri"/>
              </w:rPr>
              <w:t>individual college – not SBCTC – may use or modify the model assessment and will</w:t>
            </w:r>
          </w:p>
        </w:tc>
        <w:tc>
          <w:tcPr>
            <w:tcW w:w="1872" w:type="dxa"/>
            <w:tcBorders>
              <w:top w:val="nil"/>
              <w:bottom w:val="nil"/>
            </w:tcBorders>
          </w:tcPr>
          <w:p w:rsidR="00946CDE" w:rsidRDefault="00397FA6">
            <w:pPr>
              <w:pStyle w:val="TableParagraph"/>
              <w:spacing w:line="232" w:lineRule="exact"/>
              <w:ind w:left="117"/>
              <w:rPr>
                <w:rFonts w:ascii="Calibri"/>
              </w:rPr>
            </w:pPr>
            <w:r>
              <w:rPr>
                <w:rFonts w:ascii="Calibri"/>
              </w:rPr>
              <w:t>1, 2022; annual</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397FA6">
            <w:pPr>
              <w:pStyle w:val="TableParagraph"/>
              <w:spacing w:line="232" w:lineRule="exact"/>
              <w:ind w:left="117"/>
              <w:rPr>
                <w:rFonts w:ascii="Calibri"/>
              </w:rPr>
            </w:pPr>
            <w:r>
              <w:rPr>
                <w:rFonts w:ascii="Calibri"/>
              </w:rPr>
              <w:t>Dec. 31,</w:t>
            </w: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43"/>
        </w:trPr>
        <w:tc>
          <w:tcPr>
            <w:tcW w:w="7616" w:type="dxa"/>
            <w:tcBorders>
              <w:top w:val="nil"/>
              <w:bottom w:val="nil"/>
            </w:tcBorders>
          </w:tcPr>
          <w:p w:rsidR="00946CDE" w:rsidRDefault="00397FA6">
            <w:pPr>
              <w:pStyle w:val="TableParagraph"/>
              <w:spacing w:line="224" w:lineRule="exact"/>
              <w:ind w:left="101"/>
              <w:rPr>
                <w:rFonts w:ascii="Calibri"/>
              </w:rPr>
            </w:pPr>
            <w:proofErr w:type="gramStart"/>
            <w:r>
              <w:rPr>
                <w:rFonts w:ascii="Calibri"/>
              </w:rPr>
              <w:t>administer</w:t>
            </w:r>
            <w:proofErr w:type="gramEnd"/>
            <w:r>
              <w:rPr>
                <w:rFonts w:ascii="Calibri"/>
              </w:rPr>
              <w:t xml:space="preserve"> its own climate assessment. The assessment should occur every 5</w:t>
            </w:r>
          </w:p>
        </w:tc>
        <w:tc>
          <w:tcPr>
            <w:tcW w:w="1872" w:type="dxa"/>
            <w:tcBorders>
              <w:top w:val="nil"/>
              <w:bottom w:val="nil"/>
            </w:tcBorders>
          </w:tcPr>
          <w:p w:rsidR="00946CDE" w:rsidRDefault="00397FA6">
            <w:pPr>
              <w:pStyle w:val="TableParagraph"/>
              <w:spacing w:line="224" w:lineRule="exact"/>
              <w:ind w:left="117"/>
              <w:rPr>
                <w:rFonts w:ascii="Calibri"/>
              </w:rPr>
            </w:pPr>
            <w:r>
              <w:rPr>
                <w:rFonts w:ascii="Calibri"/>
              </w:rPr>
              <w:t>submissions of</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397FA6">
            <w:pPr>
              <w:pStyle w:val="TableParagraph"/>
              <w:spacing w:line="224" w:lineRule="exact"/>
              <w:ind w:left="117"/>
              <w:rPr>
                <w:rFonts w:ascii="Calibri"/>
              </w:rPr>
            </w:pPr>
            <w:r>
              <w:rPr>
                <w:rFonts w:ascii="Calibri"/>
              </w:rPr>
              <w:t>2024</w:t>
            </w: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43"/>
        </w:trPr>
        <w:tc>
          <w:tcPr>
            <w:tcW w:w="7616" w:type="dxa"/>
            <w:tcBorders>
              <w:top w:val="nil"/>
              <w:bottom w:val="nil"/>
            </w:tcBorders>
          </w:tcPr>
          <w:p w:rsidR="00946CDE" w:rsidRDefault="00397FA6">
            <w:pPr>
              <w:pStyle w:val="TableParagraph"/>
              <w:spacing w:line="224" w:lineRule="exact"/>
              <w:ind w:left="101"/>
              <w:rPr>
                <w:rFonts w:ascii="Calibri"/>
              </w:rPr>
            </w:pPr>
            <w:proofErr w:type="gramStart"/>
            <w:r>
              <w:rPr>
                <w:rFonts w:ascii="Calibri"/>
              </w:rPr>
              <w:t>years</w:t>
            </w:r>
            <w:proofErr w:type="gramEnd"/>
            <w:r>
              <w:rPr>
                <w:rFonts w:ascii="Calibri"/>
              </w:rPr>
              <w:t>. Between campus climate assessments, colleges must conduct annual</w:t>
            </w:r>
          </w:p>
        </w:tc>
        <w:tc>
          <w:tcPr>
            <w:tcW w:w="1872" w:type="dxa"/>
            <w:tcBorders>
              <w:top w:val="nil"/>
              <w:bottom w:val="nil"/>
            </w:tcBorders>
          </w:tcPr>
          <w:p w:rsidR="00946CDE" w:rsidRDefault="00397FA6">
            <w:pPr>
              <w:pStyle w:val="TableParagraph"/>
              <w:spacing w:line="224" w:lineRule="exact"/>
              <w:ind w:left="117"/>
              <w:rPr>
                <w:rFonts w:ascii="Calibri"/>
              </w:rPr>
            </w:pPr>
            <w:r>
              <w:rPr>
                <w:rFonts w:ascii="Calibri"/>
              </w:rPr>
              <w:t>the</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946CDE">
            <w:pPr>
              <w:pStyle w:val="TableParagraph"/>
              <w:rPr>
                <w:sz w:val="16"/>
              </w:rPr>
            </w:pP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51"/>
        </w:trPr>
        <w:tc>
          <w:tcPr>
            <w:tcW w:w="7616" w:type="dxa"/>
            <w:tcBorders>
              <w:top w:val="nil"/>
              <w:bottom w:val="nil"/>
            </w:tcBorders>
          </w:tcPr>
          <w:p w:rsidR="00946CDE" w:rsidRDefault="00397FA6">
            <w:pPr>
              <w:pStyle w:val="TableParagraph"/>
              <w:spacing w:line="232" w:lineRule="exact"/>
              <w:ind w:left="101"/>
              <w:rPr>
                <w:rFonts w:ascii="Calibri" w:hAnsi="Calibri"/>
              </w:rPr>
            </w:pPr>
            <w:proofErr w:type="gramStart"/>
            <w:r>
              <w:rPr>
                <w:rFonts w:ascii="Calibri" w:hAnsi="Calibri"/>
              </w:rPr>
              <w:t>listening</w:t>
            </w:r>
            <w:proofErr w:type="gramEnd"/>
            <w:r>
              <w:rPr>
                <w:rFonts w:ascii="Calibri" w:hAnsi="Calibri"/>
              </w:rPr>
              <w:t xml:space="preserve"> and feedback sessions on DEI. SBCTC would then “roll up” those</w:t>
            </w:r>
          </w:p>
        </w:tc>
        <w:tc>
          <w:tcPr>
            <w:tcW w:w="1872" w:type="dxa"/>
            <w:tcBorders>
              <w:top w:val="nil"/>
              <w:bottom w:val="nil"/>
            </w:tcBorders>
          </w:tcPr>
          <w:p w:rsidR="00946CDE" w:rsidRDefault="00397FA6">
            <w:pPr>
              <w:pStyle w:val="TableParagraph"/>
              <w:spacing w:line="232" w:lineRule="exact"/>
              <w:ind w:left="117"/>
              <w:rPr>
                <w:rFonts w:ascii="Calibri"/>
              </w:rPr>
            </w:pPr>
            <w:r>
              <w:rPr>
                <w:rFonts w:ascii="Calibri"/>
              </w:rPr>
              <w:t>listening/feedback</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946CDE">
            <w:pPr>
              <w:pStyle w:val="TableParagraph"/>
              <w:rPr>
                <w:sz w:val="18"/>
              </w:rPr>
            </w:pP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52"/>
        </w:trPr>
        <w:tc>
          <w:tcPr>
            <w:tcW w:w="7616" w:type="dxa"/>
            <w:tcBorders>
              <w:top w:val="nil"/>
              <w:bottom w:val="nil"/>
            </w:tcBorders>
          </w:tcPr>
          <w:p w:rsidR="00946CDE" w:rsidRDefault="00397FA6">
            <w:pPr>
              <w:pStyle w:val="TableParagraph"/>
              <w:spacing w:line="232" w:lineRule="exact"/>
              <w:ind w:left="101"/>
              <w:rPr>
                <w:rFonts w:ascii="Calibri"/>
              </w:rPr>
            </w:pPr>
            <w:r>
              <w:rPr>
                <w:rFonts w:ascii="Calibri"/>
              </w:rPr>
              <w:t>assessments and results of the listening/feedback sessions (when applicable) into</w:t>
            </w:r>
          </w:p>
        </w:tc>
        <w:tc>
          <w:tcPr>
            <w:tcW w:w="1872" w:type="dxa"/>
            <w:tcBorders>
              <w:top w:val="nil"/>
              <w:bottom w:val="nil"/>
            </w:tcBorders>
          </w:tcPr>
          <w:p w:rsidR="00946CDE" w:rsidRDefault="00397FA6">
            <w:pPr>
              <w:pStyle w:val="TableParagraph"/>
              <w:spacing w:line="232" w:lineRule="exact"/>
              <w:ind w:left="117"/>
              <w:rPr>
                <w:rFonts w:ascii="Calibri"/>
              </w:rPr>
            </w:pPr>
            <w:r>
              <w:rPr>
                <w:rFonts w:ascii="Calibri"/>
              </w:rPr>
              <w:t>sessions</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946CDE">
            <w:pPr>
              <w:pStyle w:val="TableParagraph"/>
              <w:rPr>
                <w:sz w:val="18"/>
              </w:rPr>
            </w:pP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44"/>
        </w:trPr>
        <w:tc>
          <w:tcPr>
            <w:tcW w:w="7616" w:type="dxa"/>
            <w:tcBorders>
              <w:top w:val="nil"/>
            </w:tcBorders>
          </w:tcPr>
          <w:p w:rsidR="00946CDE" w:rsidRDefault="00397FA6">
            <w:pPr>
              <w:pStyle w:val="TableParagraph"/>
              <w:spacing w:line="224" w:lineRule="exact"/>
              <w:ind w:left="102"/>
              <w:rPr>
                <w:rFonts w:ascii="Calibri"/>
              </w:rPr>
            </w:pPr>
            <w:proofErr w:type="gramStart"/>
            <w:r>
              <w:rPr>
                <w:rFonts w:ascii="Calibri"/>
              </w:rPr>
              <w:t>a</w:t>
            </w:r>
            <w:proofErr w:type="gramEnd"/>
            <w:r>
              <w:rPr>
                <w:rFonts w:ascii="Calibri"/>
              </w:rPr>
              <w:t xml:space="preserve"> report.</w:t>
            </w:r>
          </w:p>
        </w:tc>
        <w:tc>
          <w:tcPr>
            <w:tcW w:w="1872" w:type="dxa"/>
            <w:tcBorders>
              <w:top w:val="nil"/>
            </w:tcBorders>
          </w:tcPr>
          <w:p w:rsidR="00946CDE" w:rsidRDefault="00397FA6">
            <w:pPr>
              <w:pStyle w:val="TableParagraph"/>
              <w:spacing w:line="224" w:lineRule="exact"/>
              <w:ind w:left="117"/>
              <w:rPr>
                <w:rFonts w:ascii="Calibri"/>
              </w:rPr>
            </w:pPr>
            <w:r>
              <w:rPr>
                <w:rFonts w:ascii="Calibri"/>
              </w:rPr>
              <w:t>thereafter</w:t>
            </w:r>
          </w:p>
        </w:tc>
        <w:tc>
          <w:tcPr>
            <w:tcW w:w="1200" w:type="dxa"/>
            <w:vMerge/>
            <w:tcBorders>
              <w:top w:val="nil"/>
            </w:tcBorders>
          </w:tcPr>
          <w:p w:rsidR="00946CDE" w:rsidRDefault="00946CDE">
            <w:pPr>
              <w:rPr>
                <w:sz w:val="2"/>
                <w:szCs w:val="2"/>
              </w:rPr>
            </w:pPr>
          </w:p>
        </w:tc>
        <w:tc>
          <w:tcPr>
            <w:tcW w:w="1216" w:type="dxa"/>
            <w:tcBorders>
              <w:top w:val="nil"/>
            </w:tcBorders>
          </w:tcPr>
          <w:p w:rsidR="00946CDE" w:rsidRDefault="00946CDE">
            <w:pPr>
              <w:pStyle w:val="TableParagraph"/>
              <w:rPr>
                <w:sz w:val="16"/>
              </w:rPr>
            </w:pP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76"/>
        </w:trPr>
        <w:tc>
          <w:tcPr>
            <w:tcW w:w="7616" w:type="dxa"/>
            <w:tcBorders>
              <w:bottom w:val="nil"/>
            </w:tcBorders>
          </w:tcPr>
          <w:p w:rsidR="00946CDE" w:rsidRDefault="00397FA6">
            <w:pPr>
              <w:pStyle w:val="TableParagraph"/>
              <w:spacing w:line="256" w:lineRule="exact"/>
              <w:ind w:left="102"/>
              <w:rPr>
                <w:rFonts w:ascii="Calibri"/>
                <w:b/>
              </w:rPr>
            </w:pPr>
            <w:r>
              <w:rPr>
                <w:rFonts w:ascii="Calibri"/>
                <w:b/>
              </w:rPr>
              <w:t>DEI/antiracism professional development:</w:t>
            </w:r>
          </w:p>
        </w:tc>
        <w:tc>
          <w:tcPr>
            <w:tcW w:w="1872" w:type="dxa"/>
            <w:tcBorders>
              <w:bottom w:val="nil"/>
            </w:tcBorders>
          </w:tcPr>
          <w:p w:rsidR="00946CDE" w:rsidRDefault="00397FA6">
            <w:pPr>
              <w:pStyle w:val="TableParagraph"/>
              <w:spacing w:line="256" w:lineRule="exact"/>
              <w:ind w:left="117"/>
              <w:rPr>
                <w:rFonts w:ascii="Calibri"/>
              </w:rPr>
            </w:pPr>
            <w:r>
              <w:rPr>
                <w:rFonts w:ascii="Calibri"/>
              </w:rPr>
              <w:t>Progress reports</w:t>
            </w:r>
          </w:p>
        </w:tc>
        <w:tc>
          <w:tcPr>
            <w:tcW w:w="1200" w:type="dxa"/>
            <w:vMerge w:val="restart"/>
          </w:tcPr>
          <w:p w:rsidR="00946CDE" w:rsidRDefault="00946CDE">
            <w:pPr>
              <w:pStyle w:val="TableParagraph"/>
            </w:pPr>
          </w:p>
        </w:tc>
        <w:tc>
          <w:tcPr>
            <w:tcW w:w="1216" w:type="dxa"/>
            <w:tcBorders>
              <w:bottom w:val="nil"/>
            </w:tcBorders>
          </w:tcPr>
          <w:p w:rsidR="00946CDE" w:rsidRDefault="00397FA6">
            <w:pPr>
              <w:pStyle w:val="TableParagraph"/>
              <w:spacing w:line="256" w:lineRule="exact"/>
              <w:ind w:left="117"/>
              <w:rPr>
                <w:rFonts w:ascii="Calibri"/>
              </w:rPr>
            </w:pPr>
            <w:r>
              <w:rPr>
                <w:rFonts w:ascii="Calibri"/>
              </w:rPr>
              <w:t>Report to</w:t>
            </w:r>
          </w:p>
        </w:tc>
        <w:tc>
          <w:tcPr>
            <w:tcW w:w="1184" w:type="dxa"/>
            <w:vMerge w:val="restart"/>
          </w:tcPr>
          <w:p w:rsidR="00946CDE" w:rsidRDefault="00946CDE">
            <w:pPr>
              <w:pStyle w:val="TableParagraph"/>
            </w:pPr>
          </w:p>
        </w:tc>
        <w:tc>
          <w:tcPr>
            <w:tcW w:w="1280" w:type="dxa"/>
            <w:vMerge w:val="restart"/>
          </w:tcPr>
          <w:p w:rsidR="00946CDE" w:rsidRDefault="00946CDE">
            <w:pPr>
              <w:pStyle w:val="TableParagraph"/>
            </w:pPr>
          </w:p>
        </w:tc>
      </w:tr>
      <w:tr w:rsidR="00946CDE">
        <w:trPr>
          <w:trHeight w:val="244"/>
        </w:trPr>
        <w:tc>
          <w:tcPr>
            <w:tcW w:w="7616" w:type="dxa"/>
            <w:tcBorders>
              <w:top w:val="nil"/>
              <w:bottom w:val="nil"/>
            </w:tcBorders>
          </w:tcPr>
          <w:p w:rsidR="00946CDE" w:rsidRDefault="00397FA6">
            <w:pPr>
              <w:pStyle w:val="TableParagraph"/>
              <w:spacing w:line="224" w:lineRule="exact"/>
              <w:ind w:left="102"/>
              <w:rPr>
                <w:rFonts w:ascii="Calibri"/>
              </w:rPr>
            </w:pPr>
            <w:r>
              <w:rPr>
                <w:rFonts w:ascii="Calibri"/>
              </w:rPr>
              <w:t>Beginning 2022-23 academic year, colleges must provide DEI and anti-racism</w:t>
            </w:r>
          </w:p>
        </w:tc>
        <w:tc>
          <w:tcPr>
            <w:tcW w:w="1872" w:type="dxa"/>
            <w:tcBorders>
              <w:top w:val="nil"/>
              <w:bottom w:val="nil"/>
            </w:tcBorders>
          </w:tcPr>
          <w:p w:rsidR="00946CDE" w:rsidRDefault="00397FA6">
            <w:pPr>
              <w:pStyle w:val="TableParagraph"/>
              <w:spacing w:line="224" w:lineRule="exact"/>
              <w:ind w:left="117"/>
              <w:rPr>
                <w:rFonts w:ascii="Calibri"/>
              </w:rPr>
            </w:pPr>
            <w:r>
              <w:rPr>
                <w:rFonts w:ascii="Calibri"/>
              </w:rPr>
              <w:t>due to SBCTC July</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397FA6">
            <w:pPr>
              <w:pStyle w:val="TableParagraph"/>
              <w:spacing w:line="224" w:lineRule="exact"/>
              <w:ind w:left="117"/>
              <w:rPr>
                <w:rFonts w:ascii="Calibri"/>
              </w:rPr>
            </w:pPr>
            <w:r>
              <w:rPr>
                <w:rFonts w:ascii="Calibri"/>
              </w:rPr>
              <w:t>Leg due</w:t>
            </w: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43"/>
        </w:trPr>
        <w:tc>
          <w:tcPr>
            <w:tcW w:w="7616" w:type="dxa"/>
            <w:tcBorders>
              <w:top w:val="nil"/>
              <w:bottom w:val="nil"/>
            </w:tcBorders>
          </w:tcPr>
          <w:p w:rsidR="00946CDE" w:rsidRDefault="00397FA6">
            <w:pPr>
              <w:pStyle w:val="TableParagraph"/>
              <w:spacing w:line="224" w:lineRule="exact"/>
              <w:ind w:left="102"/>
              <w:rPr>
                <w:rFonts w:ascii="Calibri"/>
              </w:rPr>
            </w:pPr>
            <w:r>
              <w:rPr>
                <w:rFonts w:ascii="Calibri"/>
              </w:rPr>
              <w:t>professional development for faculty and staff, and have participants evaluate the</w:t>
            </w:r>
          </w:p>
        </w:tc>
        <w:tc>
          <w:tcPr>
            <w:tcW w:w="1872" w:type="dxa"/>
            <w:tcBorders>
              <w:top w:val="nil"/>
              <w:bottom w:val="nil"/>
            </w:tcBorders>
          </w:tcPr>
          <w:p w:rsidR="00946CDE" w:rsidRDefault="00397FA6">
            <w:pPr>
              <w:pStyle w:val="TableParagraph"/>
              <w:spacing w:line="224" w:lineRule="exact"/>
              <w:ind w:left="117"/>
              <w:rPr>
                <w:rFonts w:ascii="Calibri"/>
              </w:rPr>
            </w:pPr>
            <w:r>
              <w:rPr>
                <w:rFonts w:ascii="Calibri"/>
              </w:rPr>
              <w:t>1, 2023; annual</w:t>
            </w:r>
          </w:p>
        </w:tc>
        <w:tc>
          <w:tcPr>
            <w:tcW w:w="1200" w:type="dxa"/>
            <w:vMerge/>
            <w:tcBorders>
              <w:top w:val="nil"/>
            </w:tcBorders>
          </w:tcPr>
          <w:p w:rsidR="00946CDE" w:rsidRDefault="00946CDE">
            <w:pPr>
              <w:rPr>
                <w:sz w:val="2"/>
                <w:szCs w:val="2"/>
              </w:rPr>
            </w:pPr>
          </w:p>
        </w:tc>
        <w:tc>
          <w:tcPr>
            <w:tcW w:w="1216" w:type="dxa"/>
            <w:tcBorders>
              <w:top w:val="nil"/>
              <w:bottom w:val="nil"/>
            </w:tcBorders>
          </w:tcPr>
          <w:p w:rsidR="00946CDE" w:rsidRDefault="00397FA6">
            <w:pPr>
              <w:pStyle w:val="TableParagraph"/>
              <w:spacing w:line="224" w:lineRule="exact"/>
              <w:ind w:left="117"/>
              <w:rPr>
                <w:rFonts w:ascii="Calibri"/>
              </w:rPr>
            </w:pPr>
            <w:r>
              <w:rPr>
                <w:rFonts w:ascii="Calibri"/>
              </w:rPr>
              <w:t>Dec. 31,</w:t>
            </w: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r w:rsidR="00946CDE">
        <w:trPr>
          <w:trHeight w:val="243"/>
        </w:trPr>
        <w:tc>
          <w:tcPr>
            <w:tcW w:w="7616" w:type="dxa"/>
            <w:tcBorders>
              <w:top w:val="nil"/>
            </w:tcBorders>
          </w:tcPr>
          <w:p w:rsidR="00946CDE" w:rsidRDefault="00397FA6">
            <w:pPr>
              <w:pStyle w:val="TableParagraph"/>
              <w:spacing w:line="224" w:lineRule="exact"/>
              <w:ind w:left="102"/>
              <w:rPr>
                <w:rFonts w:ascii="Calibri"/>
              </w:rPr>
            </w:pPr>
            <w:proofErr w:type="gramStart"/>
            <w:r>
              <w:rPr>
                <w:rFonts w:ascii="Calibri"/>
              </w:rPr>
              <w:t>training</w:t>
            </w:r>
            <w:proofErr w:type="gramEnd"/>
            <w:r>
              <w:rPr>
                <w:rFonts w:ascii="Calibri"/>
              </w:rPr>
              <w:t>. Colleges are required to submit their curriculum, and evaluations, to</w:t>
            </w:r>
          </w:p>
        </w:tc>
        <w:tc>
          <w:tcPr>
            <w:tcW w:w="1872" w:type="dxa"/>
            <w:tcBorders>
              <w:top w:val="nil"/>
            </w:tcBorders>
          </w:tcPr>
          <w:p w:rsidR="00946CDE" w:rsidRDefault="00397FA6">
            <w:pPr>
              <w:pStyle w:val="TableParagraph"/>
              <w:spacing w:line="224" w:lineRule="exact"/>
              <w:ind w:left="117"/>
              <w:rPr>
                <w:rFonts w:ascii="Calibri"/>
              </w:rPr>
            </w:pPr>
            <w:r>
              <w:rPr>
                <w:rFonts w:ascii="Calibri"/>
              </w:rPr>
              <w:t>submission of</w:t>
            </w:r>
          </w:p>
        </w:tc>
        <w:tc>
          <w:tcPr>
            <w:tcW w:w="1200" w:type="dxa"/>
            <w:vMerge/>
            <w:tcBorders>
              <w:top w:val="nil"/>
            </w:tcBorders>
          </w:tcPr>
          <w:p w:rsidR="00946CDE" w:rsidRDefault="00946CDE">
            <w:pPr>
              <w:rPr>
                <w:sz w:val="2"/>
                <w:szCs w:val="2"/>
              </w:rPr>
            </w:pPr>
          </w:p>
        </w:tc>
        <w:tc>
          <w:tcPr>
            <w:tcW w:w="1216" w:type="dxa"/>
            <w:tcBorders>
              <w:top w:val="nil"/>
            </w:tcBorders>
          </w:tcPr>
          <w:p w:rsidR="00946CDE" w:rsidRDefault="00397FA6">
            <w:pPr>
              <w:pStyle w:val="TableParagraph"/>
              <w:spacing w:line="224" w:lineRule="exact"/>
              <w:ind w:left="117"/>
              <w:rPr>
                <w:rFonts w:ascii="Calibri"/>
              </w:rPr>
            </w:pPr>
            <w:r>
              <w:rPr>
                <w:rFonts w:ascii="Calibri"/>
              </w:rPr>
              <w:t>2024</w:t>
            </w:r>
          </w:p>
        </w:tc>
        <w:tc>
          <w:tcPr>
            <w:tcW w:w="1184" w:type="dxa"/>
            <w:vMerge/>
            <w:tcBorders>
              <w:top w:val="nil"/>
            </w:tcBorders>
          </w:tcPr>
          <w:p w:rsidR="00946CDE" w:rsidRDefault="00946CDE">
            <w:pPr>
              <w:rPr>
                <w:sz w:val="2"/>
                <w:szCs w:val="2"/>
              </w:rPr>
            </w:pPr>
          </w:p>
        </w:tc>
        <w:tc>
          <w:tcPr>
            <w:tcW w:w="1280" w:type="dxa"/>
            <w:vMerge/>
            <w:tcBorders>
              <w:top w:val="nil"/>
            </w:tcBorders>
          </w:tcPr>
          <w:p w:rsidR="00946CDE" w:rsidRDefault="00946CDE">
            <w:pPr>
              <w:rPr>
                <w:sz w:val="2"/>
                <w:szCs w:val="2"/>
              </w:rPr>
            </w:pPr>
          </w:p>
        </w:tc>
      </w:tr>
    </w:tbl>
    <w:p w:rsidR="00946CDE" w:rsidRDefault="00946CDE">
      <w:pPr>
        <w:rPr>
          <w:sz w:val="2"/>
          <w:szCs w:val="2"/>
        </w:rPr>
        <w:sectPr w:rsidR="00946CDE">
          <w:headerReference w:type="default" r:id="rId38"/>
          <w:footerReference w:type="default" r:id="rId39"/>
          <w:pgSz w:w="15840" w:h="12240" w:orient="landscape"/>
          <w:pgMar w:top="980" w:right="620" w:bottom="280" w:left="600" w:header="730" w:footer="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6"/>
        <w:gridCol w:w="1872"/>
        <w:gridCol w:w="1200"/>
        <w:gridCol w:w="1216"/>
        <w:gridCol w:w="1184"/>
        <w:gridCol w:w="1280"/>
      </w:tblGrid>
      <w:tr w:rsidR="00946CDE">
        <w:trPr>
          <w:trHeight w:val="814"/>
        </w:trPr>
        <w:tc>
          <w:tcPr>
            <w:tcW w:w="7616" w:type="dxa"/>
            <w:tcBorders>
              <w:top w:val="nil"/>
            </w:tcBorders>
          </w:tcPr>
          <w:p w:rsidR="00946CDE" w:rsidRDefault="00397FA6">
            <w:pPr>
              <w:pStyle w:val="TableParagraph"/>
              <w:spacing w:line="242" w:lineRule="auto"/>
              <w:ind w:left="102" w:right="526"/>
              <w:rPr>
                <w:rFonts w:ascii="Calibri"/>
              </w:rPr>
            </w:pPr>
            <w:r>
              <w:rPr>
                <w:rFonts w:ascii="Calibri"/>
              </w:rPr>
              <w:t>SBCTC (but SBCTC approval is not needed). Colleges must post the PD content framework on their public websites and SBCTC must post PD model</w:t>
            </w:r>
          </w:p>
          <w:p w:rsidR="00946CDE" w:rsidRDefault="00397FA6">
            <w:pPr>
              <w:pStyle w:val="TableParagraph"/>
              <w:spacing w:line="259" w:lineRule="exact"/>
              <w:ind w:left="102"/>
              <w:rPr>
                <w:rFonts w:ascii="Calibri"/>
              </w:rPr>
            </w:pPr>
            <w:proofErr w:type="gramStart"/>
            <w:r>
              <w:rPr>
                <w:rFonts w:ascii="Calibri"/>
              </w:rPr>
              <w:t>standards/</w:t>
            </w:r>
            <w:proofErr w:type="gramEnd"/>
            <w:r>
              <w:rPr>
                <w:rFonts w:ascii="Calibri"/>
              </w:rPr>
              <w:t>promising practices on their website.</w:t>
            </w:r>
          </w:p>
        </w:tc>
        <w:tc>
          <w:tcPr>
            <w:tcW w:w="1872" w:type="dxa"/>
            <w:tcBorders>
              <w:top w:val="nil"/>
            </w:tcBorders>
          </w:tcPr>
          <w:p w:rsidR="00946CDE" w:rsidRDefault="00397FA6">
            <w:pPr>
              <w:pStyle w:val="TableParagraph"/>
              <w:spacing w:line="242" w:lineRule="auto"/>
              <w:ind w:left="117" w:right="687"/>
              <w:rPr>
                <w:rFonts w:ascii="Calibri"/>
              </w:rPr>
            </w:pPr>
            <w:r>
              <w:rPr>
                <w:rFonts w:ascii="Calibri"/>
              </w:rPr>
              <w:t>evaluations thereafter</w:t>
            </w:r>
          </w:p>
        </w:tc>
        <w:tc>
          <w:tcPr>
            <w:tcW w:w="1200" w:type="dxa"/>
            <w:tcBorders>
              <w:top w:val="nil"/>
            </w:tcBorders>
          </w:tcPr>
          <w:p w:rsidR="00946CDE" w:rsidRDefault="00946CDE">
            <w:pPr>
              <w:pStyle w:val="TableParagraph"/>
            </w:pPr>
          </w:p>
        </w:tc>
        <w:tc>
          <w:tcPr>
            <w:tcW w:w="1216" w:type="dxa"/>
            <w:tcBorders>
              <w:top w:val="nil"/>
            </w:tcBorders>
          </w:tcPr>
          <w:p w:rsidR="00946CDE" w:rsidRDefault="00946CDE">
            <w:pPr>
              <w:pStyle w:val="TableParagraph"/>
            </w:pPr>
          </w:p>
        </w:tc>
        <w:tc>
          <w:tcPr>
            <w:tcW w:w="1184" w:type="dxa"/>
            <w:tcBorders>
              <w:top w:val="nil"/>
            </w:tcBorders>
          </w:tcPr>
          <w:p w:rsidR="00946CDE" w:rsidRDefault="00946CDE">
            <w:pPr>
              <w:pStyle w:val="TableParagraph"/>
            </w:pPr>
          </w:p>
        </w:tc>
        <w:tc>
          <w:tcPr>
            <w:tcW w:w="1280" w:type="dxa"/>
            <w:tcBorders>
              <w:top w:val="nil"/>
            </w:tcBorders>
          </w:tcPr>
          <w:p w:rsidR="00946CDE" w:rsidRDefault="00946CDE">
            <w:pPr>
              <w:pStyle w:val="TableParagraph"/>
            </w:pPr>
          </w:p>
        </w:tc>
      </w:tr>
      <w:tr w:rsidR="00946CDE">
        <w:trPr>
          <w:trHeight w:val="2139"/>
        </w:trPr>
        <w:tc>
          <w:tcPr>
            <w:tcW w:w="7616" w:type="dxa"/>
          </w:tcPr>
          <w:p w:rsidR="00946CDE" w:rsidRDefault="00397FA6">
            <w:pPr>
              <w:pStyle w:val="TableParagraph"/>
              <w:spacing w:line="251" w:lineRule="exact"/>
              <w:ind w:left="102"/>
              <w:rPr>
                <w:rFonts w:ascii="Calibri"/>
                <w:b/>
              </w:rPr>
            </w:pPr>
            <w:r>
              <w:rPr>
                <w:rFonts w:ascii="Calibri"/>
                <w:b/>
              </w:rPr>
              <w:t>DEI programs for students:</w:t>
            </w:r>
          </w:p>
          <w:p w:rsidR="00946CDE" w:rsidRDefault="00397FA6">
            <w:pPr>
              <w:pStyle w:val="TableParagraph"/>
              <w:spacing w:line="242" w:lineRule="auto"/>
              <w:ind w:left="102" w:right="251"/>
              <w:rPr>
                <w:rFonts w:ascii="Calibri"/>
              </w:rPr>
            </w:pPr>
            <w:r>
              <w:rPr>
                <w:rFonts w:ascii="Calibri"/>
              </w:rPr>
              <w:t>Beginning in the 2024-25 academic year, provide DEI and antiracism programs to all students, and have students evaluate the program.</w:t>
            </w:r>
          </w:p>
        </w:tc>
        <w:tc>
          <w:tcPr>
            <w:tcW w:w="1872" w:type="dxa"/>
          </w:tcPr>
          <w:p w:rsidR="00946CDE" w:rsidRDefault="00946CDE">
            <w:pPr>
              <w:pStyle w:val="TableParagraph"/>
            </w:pPr>
          </w:p>
        </w:tc>
        <w:tc>
          <w:tcPr>
            <w:tcW w:w="1200" w:type="dxa"/>
          </w:tcPr>
          <w:p w:rsidR="00946CDE" w:rsidRDefault="00946CDE">
            <w:pPr>
              <w:pStyle w:val="TableParagraph"/>
            </w:pPr>
          </w:p>
        </w:tc>
        <w:tc>
          <w:tcPr>
            <w:tcW w:w="1216" w:type="dxa"/>
          </w:tcPr>
          <w:p w:rsidR="00946CDE" w:rsidRDefault="00946CDE">
            <w:pPr>
              <w:pStyle w:val="TableParagraph"/>
            </w:pPr>
          </w:p>
        </w:tc>
        <w:tc>
          <w:tcPr>
            <w:tcW w:w="1184" w:type="dxa"/>
          </w:tcPr>
          <w:p w:rsidR="00946CDE" w:rsidRDefault="00946CDE">
            <w:pPr>
              <w:pStyle w:val="TableParagraph"/>
            </w:pPr>
          </w:p>
        </w:tc>
        <w:tc>
          <w:tcPr>
            <w:tcW w:w="1280" w:type="dxa"/>
          </w:tcPr>
          <w:p w:rsidR="00946CDE" w:rsidRDefault="00397FA6">
            <w:pPr>
              <w:pStyle w:val="TableParagraph"/>
              <w:spacing w:line="235" w:lineRule="auto"/>
              <w:ind w:left="117" w:right="272"/>
              <w:rPr>
                <w:rFonts w:ascii="Calibri"/>
              </w:rPr>
            </w:pPr>
            <w:r>
              <w:rPr>
                <w:rFonts w:ascii="Calibri"/>
              </w:rPr>
              <w:t>Report to Leg due Dec. 31,</w:t>
            </w:r>
          </w:p>
          <w:p w:rsidR="00946CDE" w:rsidRDefault="00397FA6">
            <w:pPr>
              <w:pStyle w:val="TableParagraph"/>
              <w:spacing w:before="1" w:line="237" w:lineRule="auto"/>
              <w:ind w:left="117"/>
              <w:rPr>
                <w:rFonts w:ascii="Calibri"/>
              </w:rPr>
            </w:pPr>
            <w:r>
              <w:rPr>
                <w:rFonts w:ascii="Calibri"/>
              </w:rPr>
              <w:t>2026 must include student DEI information</w:t>
            </w:r>
          </w:p>
        </w:tc>
      </w:tr>
    </w:tbl>
    <w:p w:rsidR="00946CDE" w:rsidRDefault="00946CDE">
      <w:pPr>
        <w:pStyle w:val="BodyText"/>
        <w:spacing w:before="7"/>
        <w:rPr>
          <w:rFonts w:ascii="Calibri"/>
          <w:sz w:val="2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2"/>
        <w:gridCol w:w="1424"/>
        <w:gridCol w:w="1264"/>
        <w:gridCol w:w="1248"/>
        <w:gridCol w:w="1248"/>
        <w:gridCol w:w="1232"/>
      </w:tblGrid>
      <w:tr w:rsidR="00946CDE">
        <w:trPr>
          <w:trHeight w:val="540"/>
        </w:trPr>
        <w:tc>
          <w:tcPr>
            <w:tcW w:w="7952" w:type="dxa"/>
            <w:shd w:val="clear" w:color="auto" w:fill="EC7C30"/>
          </w:tcPr>
          <w:p w:rsidR="00946CDE" w:rsidRDefault="00397FA6">
            <w:pPr>
              <w:pStyle w:val="TableParagraph"/>
              <w:spacing w:line="265" w:lineRule="exact"/>
              <w:ind w:left="102"/>
              <w:rPr>
                <w:rFonts w:ascii="Calibri"/>
                <w:b/>
              </w:rPr>
            </w:pPr>
            <w:r>
              <w:rPr>
                <w:rFonts w:ascii="Calibri"/>
                <w:b/>
              </w:rPr>
              <w:t>ESSB# 5194</w:t>
            </w:r>
          </w:p>
        </w:tc>
        <w:tc>
          <w:tcPr>
            <w:tcW w:w="1424" w:type="dxa"/>
          </w:tcPr>
          <w:p w:rsidR="00946CDE" w:rsidRDefault="00397FA6">
            <w:pPr>
              <w:pStyle w:val="TableParagraph"/>
              <w:spacing w:line="265" w:lineRule="exact"/>
              <w:ind w:left="117"/>
              <w:rPr>
                <w:rFonts w:ascii="Calibri"/>
                <w:b/>
              </w:rPr>
            </w:pPr>
            <w:r>
              <w:rPr>
                <w:rFonts w:ascii="Calibri"/>
                <w:b/>
              </w:rPr>
              <w:t>July 2022</w:t>
            </w:r>
          </w:p>
        </w:tc>
        <w:tc>
          <w:tcPr>
            <w:tcW w:w="1264" w:type="dxa"/>
          </w:tcPr>
          <w:p w:rsidR="00946CDE" w:rsidRDefault="00397FA6">
            <w:pPr>
              <w:pStyle w:val="TableParagraph"/>
              <w:spacing w:line="265" w:lineRule="exact"/>
              <w:ind w:left="117"/>
              <w:rPr>
                <w:rFonts w:ascii="Calibri"/>
                <w:b/>
              </w:rPr>
            </w:pPr>
            <w:r>
              <w:rPr>
                <w:rFonts w:ascii="Calibri"/>
                <w:b/>
              </w:rPr>
              <w:t>2022-23 AY</w:t>
            </w:r>
          </w:p>
        </w:tc>
        <w:tc>
          <w:tcPr>
            <w:tcW w:w="1248" w:type="dxa"/>
          </w:tcPr>
          <w:p w:rsidR="00946CDE" w:rsidRDefault="00397FA6">
            <w:pPr>
              <w:pStyle w:val="TableParagraph"/>
              <w:spacing w:line="265" w:lineRule="exact"/>
              <w:ind w:left="117"/>
              <w:rPr>
                <w:rFonts w:ascii="Calibri"/>
                <w:b/>
              </w:rPr>
            </w:pPr>
            <w:r>
              <w:rPr>
                <w:rFonts w:ascii="Calibri"/>
                <w:b/>
              </w:rPr>
              <w:t>2023-24</w:t>
            </w:r>
          </w:p>
          <w:p w:rsidR="00946CDE" w:rsidRDefault="00397FA6">
            <w:pPr>
              <w:pStyle w:val="TableParagraph"/>
              <w:spacing w:before="3" w:line="251" w:lineRule="exact"/>
              <w:ind w:left="117"/>
              <w:rPr>
                <w:rFonts w:ascii="Calibri"/>
                <w:b/>
              </w:rPr>
            </w:pPr>
            <w:r>
              <w:rPr>
                <w:rFonts w:ascii="Calibri"/>
                <w:b/>
              </w:rPr>
              <w:t>AY</w:t>
            </w:r>
          </w:p>
        </w:tc>
        <w:tc>
          <w:tcPr>
            <w:tcW w:w="1248" w:type="dxa"/>
          </w:tcPr>
          <w:p w:rsidR="00946CDE" w:rsidRDefault="00397FA6">
            <w:pPr>
              <w:pStyle w:val="TableParagraph"/>
              <w:spacing w:line="265" w:lineRule="exact"/>
              <w:ind w:left="102"/>
              <w:rPr>
                <w:rFonts w:ascii="Calibri"/>
                <w:b/>
              </w:rPr>
            </w:pPr>
            <w:r>
              <w:rPr>
                <w:rFonts w:ascii="Calibri"/>
                <w:b/>
              </w:rPr>
              <w:t>2024-25 AY</w:t>
            </w:r>
          </w:p>
        </w:tc>
        <w:tc>
          <w:tcPr>
            <w:tcW w:w="1232" w:type="dxa"/>
          </w:tcPr>
          <w:p w:rsidR="00946CDE" w:rsidRDefault="00397FA6">
            <w:pPr>
              <w:pStyle w:val="TableParagraph"/>
              <w:spacing w:line="265" w:lineRule="exact"/>
              <w:ind w:left="102"/>
              <w:rPr>
                <w:rFonts w:ascii="Calibri"/>
                <w:b/>
              </w:rPr>
            </w:pPr>
            <w:r>
              <w:rPr>
                <w:rFonts w:ascii="Calibri"/>
                <w:b/>
              </w:rPr>
              <w:t>2026+</w:t>
            </w:r>
          </w:p>
        </w:tc>
      </w:tr>
      <w:tr w:rsidR="00946CDE">
        <w:trPr>
          <w:trHeight w:val="275"/>
        </w:trPr>
        <w:tc>
          <w:tcPr>
            <w:tcW w:w="7952" w:type="dxa"/>
            <w:tcBorders>
              <w:bottom w:val="nil"/>
            </w:tcBorders>
          </w:tcPr>
          <w:p w:rsidR="00946CDE" w:rsidRDefault="00397FA6">
            <w:pPr>
              <w:pStyle w:val="TableParagraph"/>
              <w:spacing w:line="256" w:lineRule="exact"/>
              <w:ind w:left="102"/>
              <w:rPr>
                <w:rFonts w:ascii="Calibri"/>
              </w:rPr>
            </w:pPr>
            <w:r>
              <w:rPr>
                <w:rFonts w:ascii="Calibri"/>
              </w:rPr>
              <w:t>Beginning July 30, 2022 and every 2 years thereafter, all CTCS must submit biennial</w:t>
            </w:r>
          </w:p>
        </w:tc>
        <w:tc>
          <w:tcPr>
            <w:tcW w:w="1424" w:type="dxa"/>
            <w:tcBorders>
              <w:bottom w:val="nil"/>
            </w:tcBorders>
          </w:tcPr>
          <w:p w:rsidR="00946CDE" w:rsidRDefault="00397FA6">
            <w:pPr>
              <w:pStyle w:val="TableParagraph"/>
              <w:spacing w:line="256" w:lineRule="exact"/>
              <w:ind w:left="117"/>
              <w:rPr>
                <w:rFonts w:ascii="Calibri"/>
              </w:rPr>
            </w:pPr>
            <w:r>
              <w:rPr>
                <w:rFonts w:ascii="Calibri"/>
              </w:rPr>
              <w:t>College DEI</w:t>
            </w:r>
          </w:p>
        </w:tc>
        <w:tc>
          <w:tcPr>
            <w:tcW w:w="1264" w:type="dxa"/>
            <w:vMerge w:val="restart"/>
          </w:tcPr>
          <w:p w:rsidR="00946CDE" w:rsidRDefault="00946CDE">
            <w:pPr>
              <w:pStyle w:val="TableParagraph"/>
            </w:pPr>
          </w:p>
        </w:tc>
        <w:tc>
          <w:tcPr>
            <w:tcW w:w="1248" w:type="dxa"/>
            <w:vMerge w:val="restart"/>
          </w:tcPr>
          <w:p w:rsidR="00946CDE" w:rsidRDefault="00946CDE">
            <w:pPr>
              <w:pStyle w:val="TableParagraph"/>
            </w:pPr>
          </w:p>
        </w:tc>
        <w:tc>
          <w:tcPr>
            <w:tcW w:w="1248" w:type="dxa"/>
            <w:tcBorders>
              <w:bottom w:val="nil"/>
            </w:tcBorders>
          </w:tcPr>
          <w:p w:rsidR="00946CDE" w:rsidRDefault="00397FA6">
            <w:pPr>
              <w:pStyle w:val="TableParagraph"/>
              <w:spacing w:line="256" w:lineRule="exact"/>
              <w:ind w:left="102"/>
              <w:rPr>
                <w:rFonts w:ascii="Calibri"/>
              </w:rPr>
            </w:pPr>
            <w:r>
              <w:rPr>
                <w:rFonts w:ascii="Calibri"/>
              </w:rPr>
              <w:t>College DEI</w:t>
            </w:r>
          </w:p>
        </w:tc>
        <w:tc>
          <w:tcPr>
            <w:tcW w:w="1232" w:type="dxa"/>
            <w:vMerge w:val="restart"/>
          </w:tcPr>
          <w:p w:rsidR="00946CDE" w:rsidRDefault="00946CDE">
            <w:pPr>
              <w:pStyle w:val="TableParagraph"/>
            </w:pPr>
          </w:p>
        </w:tc>
      </w:tr>
      <w:tr w:rsidR="00946CDE">
        <w:trPr>
          <w:trHeight w:val="251"/>
        </w:trPr>
        <w:tc>
          <w:tcPr>
            <w:tcW w:w="7952" w:type="dxa"/>
            <w:tcBorders>
              <w:top w:val="nil"/>
              <w:bottom w:val="nil"/>
            </w:tcBorders>
          </w:tcPr>
          <w:p w:rsidR="00946CDE" w:rsidRDefault="00397FA6">
            <w:pPr>
              <w:pStyle w:val="TableParagraph"/>
              <w:spacing w:line="232" w:lineRule="exact"/>
              <w:ind w:left="102"/>
              <w:rPr>
                <w:rFonts w:ascii="Calibri"/>
              </w:rPr>
            </w:pPr>
            <w:r>
              <w:rPr>
                <w:rFonts w:ascii="Calibri"/>
                <w:b/>
              </w:rPr>
              <w:t xml:space="preserve">DEI strategic plans </w:t>
            </w:r>
            <w:r>
              <w:rPr>
                <w:rFonts w:ascii="Calibri"/>
              </w:rPr>
              <w:t>to SBCTC. Diversity programs must include opportunities for</w:t>
            </w:r>
          </w:p>
        </w:tc>
        <w:tc>
          <w:tcPr>
            <w:tcW w:w="1424" w:type="dxa"/>
            <w:tcBorders>
              <w:top w:val="nil"/>
              <w:bottom w:val="nil"/>
            </w:tcBorders>
          </w:tcPr>
          <w:p w:rsidR="00946CDE" w:rsidRDefault="00397FA6">
            <w:pPr>
              <w:pStyle w:val="TableParagraph"/>
              <w:spacing w:line="232" w:lineRule="exact"/>
              <w:ind w:left="117"/>
              <w:rPr>
                <w:rFonts w:ascii="Calibri"/>
              </w:rPr>
            </w:pPr>
            <w:r>
              <w:rPr>
                <w:rFonts w:ascii="Calibri"/>
              </w:rPr>
              <w:t>strategic</w:t>
            </w:r>
          </w:p>
        </w:tc>
        <w:tc>
          <w:tcPr>
            <w:tcW w:w="1264"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48" w:type="dxa"/>
            <w:tcBorders>
              <w:top w:val="nil"/>
              <w:bottom w:val="nil"/>
            </w:tcBorders>
          </w:tcPr>
          <w:p w:rsidR="00946CDE" w:rsidRDefault="00397FA6">
            <w:pPr>
              <w:pStyle w:val="TableParagraph"/>
              <w:spacing w:line="232" w:lineRule="exact"/>
              <w:ind w:left="102"/>
              <w:rPr>
                <w:rFonts w:ascii="Calibri"/>
              </w:rPr>
            </w:pPr>
            <w:r>
              <w:rPr>
                <w:rFonts w:ascii="Calibri"/>
              </w:rPr>
              <w:t>strategic</w:t>
            </w:r>
          </w:p>
        </w:tc>
        <w:tc>
          <w:tcPr>
            <w:tcW w:w="1232" w:type="dxa"/>
            <w:vMerge/>
            <w:tcBorders>
              <w:top w:val="nil"/>
            </w:tcBorders>
          </w:tcPr>
          <w:p w:rsidR="00946CDE" w:rsidRDefault="00946CDE">
            <w:pPr>
              <w:rPr>
                <w:sz w:val="2"/>
                <w:szCs w:val="2"/>
              </w:rPr>
            </w:pPr>
          </w:p>
        </w:tc>
      </w:tr>
      <w:tr w:rsidR="00946CDE">
        <w:trPr>
          <w:trHeight w:val="243"/>
        </w:trPr>
        <w:tc>
          <w:tcPr>
            <w:tcW w:w="7952" w:type="dxa"/>
            <w:tcBorders>
              <w:top w:val="nil"/>
              <w:bottom w:val="nil"/>
            </w:tcBorders>
          </w:tcPr>
          <w:p w:rsidR="00946CDE" w:rsidRDefault="00397FA6">
            <w:pPr>
              <w:pStyle w:val="TableParagraph"/>
              <w:spacing w:line="224" w:lineRule="exact"/>
              <w:ind w:left="102"/>
              <w:rPr>
                <w:rFonts w:ascii="Calibri"/>
              </w:rPr>
            </w:pPr>
            <w:r>
              <w:rPr>
                <w:rFonts w:ascii="Calibri"/>
              </w:rPr>
              <w:t>historically marginalized students to form student-based organizations to support</w:t>
            </w:r>
          </w:p>
        </w:tc>
        <w:tc>
          <w:tcPr>
            <w:tcW w:w="1424" w:type="dxa"/>
            <w:tcBorders>
              <w:top w:val="nil"/>
              <w:bottom w:val="nil"/>
            </w:tcBorders>
          </w:tcPr>
          <w:p w:rsidR="00946CDE" w:rsidRDefault="00397FA6">
            <w:pPr>
              <w:pStyle w:val="TableParagraph"/>
              <w:spacing w:line="224" w:lineRule="exact"/>
              <w:ind w:left="117"/>
              <w:rPr>
                <w:rFonts w:ascii="Calibri"/>
              </w:rPr>
            </w:pPr>
            <w:r>
              <w:rPr>
                <w:rFonts w:ascii="Calibri"/>
              </w:rPr>
              <w:t>plans</w:t>
            </w:r>
          </w:p>
        </w:tc>
        <w:tc>
          <w:tcPr>
            <w:tcW w:w="1264"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48" w:type="dxa"/>
            <w:tcBorders>
              <w:top w:val="nil"/>
              <w:bottom w:val="nil"/>
            </w:tcBorders>
          </w:tcPr>
          <w:p w:rsidR="00946CDE" w:rsidRDefault="00397FA6">
            <w:pPr>
              <w:pStyle w:val="TableParagraph"/>
              <w:spacing w:line="224" w:lineRule="exact"/>
              <w:ind w:left="102"/>
              <w:rPr>
                <w:rFonts w:ascii="Calibri"/>
              </w:rPr>
            </w:pPr>
            <w:r>
              <w:rPr>
                <w:rFonts w:ascii="Calibri"/>
              </w:rPr>
              <w:t>plans</w:t>
            </w:r>
          </w:p>
        </w:tc>
        <w:tc>
          <w:tcPr>
            <w:tcW w:w="1232" w:type="dxa"/>
            <w:vMerge/>
            <w:tcBorders>
              <w:top w:val="nil"/>
            </w:tcBorders>
          </w:tcPr>
          <w:p w:rsidR="00946CDE" w:rsidRDefault="00946CDE">
            <w:pPr>
              <w:rPr>
                <w:sz w:val="2"/>
                <w:szCs w:val="2"/>
              </w:rPr>
            </w:pPr>
          </w:p>
        </w:tc>
      </w:tr>
      <w:tr w:rsidR="00946CDE">
        <w:trPr>
          <w:trHeight w:val="243"/>
        </w:trPr>
        <w:tc>
          <w:tcPr>
            <w:tcW w:w="7952" w:type="dxa"/>
            <w:tcBorders>
              <w:top w:val="nil"/>
              <w:bottom w:val="nil"/>
            </w:tcBorders>
          </w:tcPr>
          <w:p w:rsidR="00946CDE" w:rsidRDefault="00397FA6">
            <w:pPr>
              <w:pStyle w:val="TableParagraph"/>
              <w:spacing w:line="224" w:lineRule="exact"/>
              <w:ind w:left="102"/>
              <w:rPr>
                <w:rFonts w:ascii="Calibri"/>
              </w:rPr>
            </w:pPr>
            <w:proofErr w:type="gramStart"/>
            <w:r>
              <w:rPr>
                <w:rFonts w:ascii="Calibri"/>
              </w:rPr>
              <w:t>each</w:t>
            </w:r>
            <w:proofErr w:type="gramEnd"/>
            <w:r>
              <w:rPr>
                <w:rFonts w:ascii="Calibri"/>
              </w:rPr>
              <w:t xml:space="preserve"> other and to access trained mentors. Each college must establish a culturally</w:t>
            </w:r>
          </w:p>
        </w:tc>
        <w:tc>
          <w:tcPr>
            <w:tcW w:w="1424" w:type="dxa"/>
            <w:tcBorders>
              <w:top w:val="nil"/>
              <w:bottom w:val="nil"/>
            </w:tcBorders>
          </w:tcPr>
          <w:p w:rsidR="00946CDE" w:rsidRDefault="00397FA6">
            <w:pPr>
              <w:pStyle w:val="TableParagraph"/>
              <w:spacing w:line="224" w:lineRule="exact"/>
              <w:ind w:left="117"/>
              <w:rPr>
                <w:rFonts w:ascii="Calibri"/>
              </w:rPr>
            </w:pPr>
            <w:r>
              <w:rPr>
                <w:rFonts w:ascii="Calibri"/>
              </w:rPr>
              <w:t>submitted to</w:t>
            </w:r>
          </w:p>
        </w:tc>
        <w:tc>
          <w:tcPr>
            <w:tcW w:w="1264"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48" w:type="dxa"/>
            <w:tcBorders>
              <w:top w:val="nil"/>
              <w:bottom w:val="nil"/>
            </w:tcBorders>
          </w:tcPr>
          <w:p w:rsidR="00946CDE" w:rsidRDefault="00397FA6">
            <w:pPr>
              <w:pStyle w:val="TableParagraph"/>
              <w:spacing w:line="224" w:lineRule="exact"/>
              <w:ind w:left="102"/>
              <w:rPr>
                <w:rFonts w:ascii="Calibri"/>
              </w:rPr>
            </w:pPr>
            <w:r>
              <w:rPr>
                <w:rFonts w:ascii="Calibri"/>
              </w:rPr>
              <w:t>submitted</w:t>
            </w:r>
          </w:p>
        </w:tc>
        <w:tc>
          <w:tcPr>
            <w:tcW w:w="1232" w:type="dxa"/>
            <w:vMerge/>
            <w:tcBorders>
              <w:top w:val="nil"/>
            </w:tcBorders>
          </w:tcPr>
          <w:p w:rsidR="00946CDE" w:rsidRDefault="00946CDE">
            <w:pPr>
              <w:rPr>
                <w:sz w:val="2"/>
                <w:szCs w:val="2"/>
              </w:rPr>
            </w:pPr>
          </w:p>
        </w:tc>
      </w:tr>
      <w:tr w:rsidR="00946CDE">
        <w:trPr>
          <w:trHeight w:val="251"/>
        </w:trPr>
        <w:tc>
          <w:tcPr>
            <w:tcW w:w="7952" w:type="dxa"/>
            <w:tcBorders>
              <w:top w:val="nil"/>
              <w:bottom w:val="nil"/>
            </w:tcBorders>
          </w:tcPr>
          <w:p w:rsidR="00946CDE" w:rsidRDefault="00397FA6">
            <w:pPr>
              <w:pStyle w:val="TableParagraph"/>
              <w:spacing w:line="232" w:lineRule="exact"/>
              <w:ind w:left="102"/>
              <w:rPr>
                <w:rFonts w:ascii="Calibri"/>
              </w:rPr>
            </w:pPr>
            <w:r>
              <w:rPr>
                <w:rFonts w:ascii="Calibri"/>
              </w:rPr>
              <w:t>appropriate outreach program to help marginalized students navigate college,</w:t>
            </w:r>
          </w:p>
        </w:tc>
        <w:tc>
          <w:tcPr>
            <w:tcW w:w="1424" w:type="dxa"/>
            <w:tcBorders>
              <w:top w:val="nil"/>
              <w:bottom w:val="nil"/>
            </w:tcBorders>
          </w:tcPr>
          <w:p w:rsidR="00946CDE" w:rsidRDefault="00397FA6">
            <w:pPr>
              <w:pStyle w:val="TableParagraph"/>
              <w:spacing w:line="232" w:lineRule="exact"/>
              <w:ind w:left="117"/>
              <w:rPr>
                <w:rFonts w:ascii="Calibri"/>
              </w:rPr>
            </w:pPr>
            <w:r>
              <w:rPr>
                <w:rFonts w:ascii="Calibri"/>
              </w:rPr>
              <w:t>SBCTC</w:t>
            </w:r>
          </w:p>
        </w:tc>
        <w:tc>
          <w:tcPr>
            <w:tcW w:w="1264"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48" w:type="dxa"/>
            <w:tcBorders>
              <w:top w:val="nil"/>
              <w:bottom w:val="nil"/>
            </w:tcBorders>
          </w:tcPr>
          <w:p w:rsidR="00946CDE" w:rsidRDefault="00397FA6">
            <w:pPr>
              <w:pStyle w:val="TableParagraph"/>
              <w:spacing w:line="232" w:lineRule="exact"/>
              <w:ind w:left="102"/>
              <w:rPr>
                <w:rFonts w:ascii="Calibri"/>
              </w:rPr>
            </w:pPr>
            <w:r>
              <w:rPr>
                <w:rFonts w:ascii="Calibri"/>
              </w:rPr>
              <w:t>to SBCTC</w:t>
            </w:r>
          </w:p>
        </w:tc>
        <w:tc>
          <w:tcPr>
            <w:tcW w:w="1232" w:type="dxa"/>
            <w:vMerge/>
            <w:tcBorders>
              <w:top w:val="nil"/>
            </w:tcBorders>
          </w:tcPr>
          <w:p w:rsidR="00946CDE" w:rsidRDefault="00946CDE">
            <w:pPr>
              <w:rPr>
                <w:sz w:val="2"/>
                <w:szCs w:val="2"/>
              </w:rPr>
            </w:pPr>
          </w:p>
        </w:tc>
      </w:tr>
      <w:tr w:rsidR="00946CDE">
        <w:trPr>
          <w:trHeight w:val="251"/>
        </w:trPr>
        <w:tc>
          <w:tcPr>
            <w:tcW w:w="7952" w:type="dxa"/>
            <w:tcBorders>
              <w:top w:val="nil"/>
              <w:bottom w:val="nil"/>
            </w:tcBorders>
          </w:tcPr>
          <w:p w:rsidR="00946CDE" w:rsidRDefault="00397FA6">
            <w:pPr>
              <w:pStyle w:val="TableParagraph"/>
              <w:spacing w:line="232" w:lineRule="exact"/>
              <w:ind w:left="102"/>
              <w:rPr>
                <w:rFonts w:ascii="Calibri"/>
              </w:rPr>
            </w:pPr>
            <w:proofErr w:type="gramStart"/>
            <w:r>
              <w:rPr>
                <w:rFonts w:ascii="Calibri"/>
              </w:rPr>
              <w:t>financial</w:t>
            </w:r>
            <w:proofErr w:type="gramEnd"/>
            <w:r>
              <w:rPr>
                <w:rFonts w:ascii="Calibri"/>
              </w:rPr>
              <w:t xml:space="preserve"> aid, resources available in the community etc. SBCTC must develop a model</w:t>
            </w:r>
          </w:p>
        </w:tc>
        <w:tc>
          <w:tcPr>
            <w:tcW w:w="1424" w:type="dxa"/>
            <w:tcBorders>
              <w:top w:val="nil"/>
              <w:bottom w:val="nil"/>
            </w:tcBorders>
          </w:tcPr>
          <w:p w:rsidR="00946CDE" w:rsidRDefault="00946CDE">
            <w:pPr>
              <w:pStyle w:val="TableParagraph"/>
              <w:rPr>
                <w:sz w:val="18"/>
              </w:rPr>
            </w:pPr>
          </w:p>
        </w:tc>
        <w:tc>
          <w:tcPr>
            <w:tcW w:w="1264"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48" w:type="dxa"/>
            <w:tcBorders>
              <w:top w:val="nil"/>
              <w:bottom w:val="nil"/>
            </w:tcBorders>
          </w:tcPr>
          <w:p w:rsidR="00946CDE" w:rsidRDefault="00946CDE">
            <w:pPr>
              <w:pStyle w:val="TableParagraph"/>
              <w:rPr>
                <w:sz w:val="18"/>
              </w:rPr>
            </w:pPr>
          </w:p>
        </w:tc>
        <w:tc>
          <w:tcPr>
            <w:tcW w:w="1232" w:type="dxa"/>
            <w:vMerge/>
            <w:tcBorders>
              <w:top w:val="nil"/>
            </w:tcBorders>
          </w:tcPr>
          <w:p w:rsidR="00946CDE" w:rsidRDefault="00946CDE">
            <w:pPr>
              <w:rPr>
                <w:sz w:val="2"/>
                <w:szCs w:val="2"/>
              </w:rPr>
            </w:pPr>
          </w:p>
        </w:tc>
      </w:tr>
      <w:tr w:rsidR="00946CDE">
        <w:trPr>
          <w:trHeight w:val="251"/>
        </w:trPr>
        <w:tc>
          <w:tcPr>
            <w:tcW w:w="7952" w:type="dxa"/>
            <w:tcBorders>
              <w:top w:val="nil"/>
              <w:bottom w:val="nil"/>
            </w:tcBorders>
          </w:tcPr>
          <w:p w:rsidR="00946CDE" w:rsidRDefault="00397FA6">
            <w:pPr>
              <w:pStyle w:val="TableParagraph"/>
              <w:spacing w:line="232" w:lineRule="exact"/>
              <w:ind w:left="102"/>
              <w:rPr>
                <w:rFonts w:ascii="Calibri"/>
              </w:rPr>
            </w:pPr>
            <w:proofErr w:type="gramStart"/>
            <w:r>
              <w:rPr>
                <w:rFonts w:ascii="Calibri"/>
              </w:rPr>
              <w:t>faculty</w:t>
            </w:r>
            <w:proofErr w:type="gramEnd"/>
            <w:r>
              <w:rPr>
                <w:rFonts w:ascii="Calibri"/>
              </w:rPr>
              <w:t xml:space="preserve"> diversity program aimed at retaining and recruiting diverse faculty. Each</w:t>
            </w:r>
          </w:p>
        </w:tc>
        <w:tc>
          <w:tcPr>
            <w:tcW w:w="1424" w:type="dxa"/>
            <w:tcBorders>
              <w:top w:val="nil"/>
              <w:bottom w:val="nil"/>
            </w:tcBorders>
          </w:tcPr>
          <w:p w:rsidR="00946CDE" w:rsidRDefault="00946CDE">
            <w:pPr>
              <w:pStyle w:val="TableParagraph"/>
              <w:rPr>
                <w:sz w:val="18"/>
              </w:rPr>
            </w:pPr>
          </w:p>
        </w:tc>
        <w:tc>
          <w:tcPr>
            <w:tcW w:w="1264"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48" w:type="dxa"/>
            <w:tcBorders>
              <w:top w:val="nil"/>
              <w:bottom w:val="nil"/>
            </w:tcBorders>
          </w:tcPr>
          <w:p w:rsidR="00946CDE" w:rsidRDefault="00946CDE">
            <w:pPr>
              <w:pStyle w:val="TableParagraph"/>
              <w:rPr>
                <w:sz w:val="18"/>
              </w:rPr>
            </w:pPr>
          </w:p>
        </w:tc>
        <w:tc>
          <w:tcPr>
            <w:tcW w:w="1232" w:type="dxa"/>
            <w:vMerge/>
            <w:tcBorders>
              <w:top w:val="nil"/>
            </w:tcBorders>
          </w:tcPr>
          <w:p w:rsidR="00946CDE" w:rsidRDefault="00946CDE">
            <w:pPr>
              <w:rPr>
                <w:sz w:val="2"/>
                <w:szCs w:val="2"/>
              </w:rPr>
            </w:pPr>
          </w:p>
        </w:tc>
      </w:tr>
      <w:tr w:rsidR="00946CDE">
        <w:trPr>
          <w:trHeight w:val="404"/>
        </w:trPr>
        <w:tc>
          <w:tcPr>
            <w:tcW w:w="7952" w:type="dxa"/>
            <w:tcBorders>
              <w:top w:val="nil"/>
            </w:tcBorders>
          </w:tcPr>
          <w:p w:rsidR="00946CDE" w:rsidRDefault="00397FA6">
            <w:pPr>
              <w:pStyle w:val="TableParagraph"/>
              <w:spacing w:line="241" w:lineRule="exact"/>
              <w:ind w:left="101"/>
              <w:rPr>
                <w:rFonts w:ascii="Calibri"/>
              </w:rPr>
            </w:pPr>
            <w:proofErr w:type="gramStart"/>
            <w:r>
              <w:rPr>
                <w:rFonts w:ascii="Calibri"/>
              </w:rPr>
              <w:t>college</w:t>
            </w:r>
            <w:proofErr w:type="gramEnd"/>
            <w:r>
              <w:rPr>
                <w:rFonts w:ascii="Calibri"/>
              </w:rPr>
              <w:t xml:space="preserve"> shall post DEI strategic plans and definitions of key terms on their website.</w:t>
            </w:r>
          </w:p>
        </w:tc>
        <w:tc>
          <w:tcPr>
            <w:tcW w:w="1424" w:type="dxa"/>
            <w:tcBorders>
              <w:top w:val="nil"/>
            </w:tcBorders>
          </w:tcPr>
          <w:p w:rsidR="00946CDE" w:rsidRDefault="00946CDE">
            <w:pPr>
              <w:pStyle w:val="TableParagraph"/>
            </w:pPr>
          </w:p>
        </w:tc>
        <w:tc>
          <w:tcPr>
            <w:tcW w:w="1264"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48" w:type="dxa"/>
            <w:tcBorders>
              <w:top w:val="nil"/>
            </w:tcBorders>
          </w:tcPr>
          <w:p w:rsidR="00946CDE" w:rsidRDefault="00946CDE">
            <w:pPr>
              <w:pStyle w:val="TableParagraph"/>
            </w:pPr>
          </w:p>
        </w:tc>
        <w:tc>
          <w:tcPr>
            <w:tcW w:w="1232" w:type="dxa"/>
            <w:vMerge/>
            <w:tcBorders>
              <w:top w:val="nil"/>
            </w:tcBorders>
          </w:tcPr>
          <w:p w:rsidR="00946CDE" w:rsidRDefault="00946CDE">
            <w:pPr>
              <w:rPr>
                <w:sz w:val="2"/>
                <w:szCs w:val="2"/>
              </w:rPr>
            </w:pPr>
          </w:p>
        </w:tc>
      </w:tr>
      <w:tr w:rsidR="00946CDE">
        <w:trPr>
          <w:trHeight w:val="1362"/>
        </w:trPr>
        <w:tc>
          <w:tcPr>
            <w:tcW w:w="7952" w:type="dxa"/>
            <w:tcBorders>
              <w:bottom w:val="nil"/>
            </w:tcBorders>
          </w:tcPr>
          <w:p w:rsidR="00946CDE" w:rsidRDefault="00397FA6">
            <w:pPr>
              <w:pStyle w:val="TableParagraph"/>
              <w:spacing w:line="265" w:lineRule="exact"/>
              <w:ind w:left="102"/>
              <w:rPr>
                <w:rFonts w:ascii="Calibri"/>
              </w:rPr>
            </w:pPr>
            <w:r>
              <w:rPr>
                <w:rFonts w:ascii="Calibri"/>
              </w:rPr>
              <w:t xml:space="preserve">Subject to funding, CTCs must fully implement </w:t>
            </w:r>
            <w:r>
              <w:rPr>
                <w:rFonts w:ascii="Calibri"/>
                <w:b/>
              </w:rPr>
              <w:t xml:space="preserve">Guided Pathways </w:t>
            </w:r>
            <w:r>
              <w:rPr>
                <w:rFonts w:ascii="Calibri"/>
              </w:rPr>
              <w:t>to include:</w:t>
            </w:r>
          </w:p>
          <w:p w:rsidR="00946CDE" w:rsidRDefault="00397FA6">
            <w:pPr>
              <w:pStyle w:val="TableParagraph"/>
              <w:spacing w:before="147"/>
              <w:ind w:left="821" w:right="544" w:hanging="352"/>
              <w:jc w:val="both"/>
              <w:rPr>
                <w:rFonts w:ascii="Calibri"/>
              </w:rPr>
            </w:pPr>
            <w:r>
              <w:rPr>
                <w:rFonts w:ascii="Courier New"/>
              </w:rPr>
              <w:t xml:space="preserve">o </w:t>
            </w:r>
            <w:r>
              <w:rPr>
                <w:rFonts w:ascii="Calibri"/>
              </w:rPr>
              <w:t>Program maps, dedicated advising and career counseling, data analysis of student learning and program/service outcomes, * and a student support infrastructure, based on research or documented evidence of success**</w:t>
            </w:r>
          </w:p>
        </w:tc>
        <w:tc>
          <w:tcPr>
            <w:tcW w:w="1424" w:type="dxa"/>
            <w:vMerge w:val="restart"/>
          </w:tcPr>
          <w:p w:rsidR="00946CDE" w:rsidRDefault="00946CDE">
            <w:pPr>
              <w:pStyle w:val="TableParagraph"/>
            </w:pPr>
          </w:p>
        </w:tc>
        <w:tc>
          <w:tcPr>
            <w:tcW w:w="1264" w:type="dxa"/>
            <w:vMerge w:val="restart"/>
          </w:tcPr>
          <w:p w:rsidR="00946CDE" w:rsidRDefault="00946CDE">
            <w:pPr>
              <w:pStyle w:val="TableParagraph"/>
            </w:pPr>
          </w:p>
        </w:tc>
        <w:tc>
          <w:tcPr>
            <w:tcW w:w="1248" w:type="dxa"/>
            <w:tcBorders>
              <w:bottom w:val="nil"/>
            </w:tcBorders>
          </w:tcPr>
          <w:p w:rsidR="00946CDE" w:rsidRDefault="00397FA6">
            <w:pPr>
              <w:pStyle w:val="TableParagraph"/>
              <w:ind w:left="117" w:right="64"/>
              <w:rPr>
                <w:rFonts w:ascii="Calibri"/>
              </w:rPr>
            </w:pPr>
            <w:r>
              <w:rPr>
                <w:rFonts w:ascii="Calibri"/>
              </w:rPr>
              <w:t>WSIPP will submit a preliminary report Dec. 15, 2023</w:t>
            </w:r>
          </w:p>
        </w:tc>
        <w:tc>
          <w:tcPr>
            <w:tcW w:w="1248" w:type="dxa"/>
            <w:vMerge w:val="restart"/>
          </w:tcPr>
          <w:p w:rsidR="00946CDE" w:rsidRDefault="00946CDE">
            <w:pPr>
              <w:pStyle w:val="TableParagraph"/>
            </w:pPr>
          </w:p>
        </w:tc>
        <w:tc>
          <w:tcPr>
            <w:tcW w:w="1232" w:type="dxa"/>
            <w:tcBorders>
              <w:bottom w:val="nil"/>
            </w:tcBorders>
          </w:tcPr>
          <w:p w:rsidR="00946CDE" w:rsidRDefault="00397FA6">
            <w:pPr>
              <w:pStyle w:val="TableParagraph"/>
              <w:spacing w:line="237" w:lineRule="auto"/>
              <w:ind w:left="102"/>
              <w:rPr>
                <w:rFonts w:ascii="Calibri"/>
              </w:rPr>
            </w:pPr>
            <w:r>
              <w:rPr>
                <w:rFonts w:ascii="Calibri"/>
              </w:rPr>
              <w:t>WSIPP will submit a final report Dec. 15,</w:t>
            </w:r>
          </w:p>
          <w:p w:rsidR="00946CDE" w:rsidRDefault="00397FA6">
            <w:pPr>
              <w:pStyle w:val="TableParagraph"/>
              <w:spacing w:before="5"/>
              <w:ind w:left="102"/>
              <w:rPr>
                <w:rFonts w:ascii="Calibri"/>
              </w:rPr>
            </w:pPr>
            <w:r>
              <w:rPr>
                <w:rFonts w:ascii="Calibri"/>
              </w:rPr>
              <w:t>2029.</w:t>
            </w:r>
          </w:p>
        </w:tc>
      </w:tr>
      <w:tr w:rsidR="00946CDE">
        <w:trPr>
          <w:trHeight w:val="1428"/>
        </w:trPr>
        <w:tc>
          <w:tcPr>
            <w:tcW w:w="7952" w:type="dxa"/>
            <w:tcBorders>
              <w:top w:val="nil"/>
              <w:bottom w:val="nil"/>
            </w:tcBorders>
          </w:tcPr>
          <w:p w:rsidR="00946CDE" w:rsidRDefault="00397FA6">
            <w:pPr>
              <w:pStyle w:val="TableParagraph"/>
              <w:tabs>
                <w:tab w:val="left" w:pos="821"/>
              </w:tabs>
              <w:spacing w:before="8" w:line="237" w:lineRule="auto"/>
              <w:ind w:left="821" w:right="207" w:hanging="352"/>
              <w:rPr>
                <w:rFonts w:ascii="Calibri"/>
              </w:rPr>
            </w:pPr>
            <w:proofErr w:type="gramStart"/>
            <w:r>
              <w:rPr>
                <w:rFonts w:ascii="Courier New"/>
              </w:rPr>
              <w:t>o</w:t>
            </w:r>
            <w:proofErr w:type="gramEnd"/>
            <w:r>
              <w:rPr>
                <w:rFonts w:ascii="Courier New"/>
              </w:rPr>
              <w:tab/>
            </w:r>
            <w:r>
              <w:rPr>
                <w:rFonts w:ascii="Calibri"/>
              </w:rPr>
              <w:t xml:space="preserve">Each </w:t>
            </w:r>
            <w:r>
              <w:rPr>
                <w:rFonts w:ascii="Calibri"/>
                <w:spacing w:val="-3"/>
              </w:rPr>
              <w:t xml:space="preserve">community </w:t>
            </w:r>
            <w:r>
              <w:rPr>
                <w:rFonts w:ascii="Calibri"/>
              </w:rPr>
              <w:t xml:space="preserve">and technical college </w:t>
            </w:r>
            <w:r>
              <w:rPr>
                <w:rFonts w:ascii="Calibri"/>
                <w:spacing w:val="-3"/>
              </w:rPr>
              <w:t xml:space="preserve">shall </w:t>
            </w:r>
            <w:r>
              <w:rPr>
                <w:rFonts w:ascii="Calibri"/>
                <w:spacing w:val="-6"/>
              </w:rPr>
              <w:t xml:space="preserve">post </w:t>
            </w:r>
            <w:r>
              <w:rPr>
                <w:rFonts w:ascii="Calibri"/>
                <w:spacing w:val="-4"/>
              </w:rPr>
              <w:t xml:space="preserve">on </w:t>
            </w:r>
            <w:r>
              <w:rPr>
                <w:rFonts w:ascii="Calibri"/>
              </w:rPr>
              <w:t xml:space="preserve">its </w:t>
            </w:r>
            <w:r>
              <w:rPr>
                <w:rFonts w:ascii="Calibri"/>
                <w:spacing w:val="-3"/>
              </w:rPr>
              <w:t xml:space="preserve">website </w:t>
            </w:r>
            <w:r>
              <w:rPr>
                <w:rFonts w:ascii="Calibri"/>
              </w:rPr>
              <w:t xml:space="preserve">and </w:t>
            </w:r>
            <w:r>
              <w:rPr>
                <w:rFonts w:ascii="Calibri"/>
                <w:spacing w:val="-4"/>
              </w:rPr>
              <w:t xml:space="preserve">include </w:t>
            </w:r>
            <w:r>
              <w:rPr>
                <w:rFonts w:ascii="Calibri"/>
              </w:rPr>
              <w:t xml:space="preserve">in the guided pathways program </w:t>
            </w:r>
            <w:r>
              <w:rPr>
                <w:rFonts w:ascii="Calibri"/>
                <w:spacing w:val="-3"/>
              </w:rPr>
              <w:t xml:space="preserve">documentation </w:t>
            </w:r>
            <w:r>
              <w:rPr>
                <w:rFonts w:ascii="Calibri"/>
              </w:rPr>
              <w:t xml:space="preserve">and reports </w:t>
            </w:r>
            <w:r>
              <w:rPr>
                <w:rFonts w:ascii="Calibri"/>
                <w:spacing w:val="-4"/>
              </w:rPr>
              <w:t xml:space="preserve">definitions for </w:t>
            </w:r>
            <w:r>
              <w:rPr>
                <w:rFonts w:ascii="Calibri"/>
              </w:rPr>
              <w:t xml:space="preserve">key terms </w:t>
            </w:r>
            <w:r>
              <w:rPr>
                <w:rFonts w:ascii="Calibri"/>
                <w:spacing w:val="-3"/>
              </w:rPr>
              <w:t xml:space="preserve">including: </w:t>
            </w:r>
            <w:r>
              <w:rPr>
                <w:rFonts w:ascii="Calibri"/>
              </w:rPr>
              <w:t xml:space="preserve">Diversity, </w:t>
            </w:r>
            <w:r>
              <w:rPr>
                <w:rFonts w:ascii="Calibri"/>
                <w:spacing w:val="-3"/>
              </w:rPr>
              <w:t xml:space="preserve">equity, </w:t>
            </w:r>
            <w:r>
              <w:rPr>
                <w:rFonts w:ascii="Calibri"/>
                <w:spacing w:val="-5"/>
              </w:rPr>
              <w:t xml:space="preserve">inclusion, </w:t>
            </w:r>
            <w:r>
              <w:rPr>
                <w:rFonts w:ascii="Calibri"/>
              </w:rPr>
              <w:t xml:space="preserve">culturally competent, culturally appropriate, </w:t>
            </w:r>
            <w:r>
              <w:rPr>
                <w:rFonts w:ascii="Calibri"/>
                <w:spacing w:val="-3"/>
              </w:rPr>
              <w:t xml:space="preserve">historically </w:t>
            </w:r>
            <w:r>
              <w:rPr>
                <w:rFonts w:ascii="Calibri"/>
              </w:rPr>
              <w:t xml:space="preserve">marginalized </w:t>
            </w:r>
            <w:r>
              <w:rPr>
                <w:rFonts w:ascii="Calibri"/>
                <w:spacing w:val="-3"/>
              </w:rPr>
              <w:t xml:space="preserve">communities, communities </w:t>
            </w:r>
            <w:r>
              <w:rPr>
                <w:rFonts w:ascii="Calibri"/>
                <w:spacing w:val="-4"/>
              </w:rPr>
              <w:t xml:space="preserve">of </w:t>
            </w:r>
            <w:r>
              <w:rPr>
                <w:rFonts w:ascii="Calibri"/>
                <w:spacing w:val="-3"/>
              </w:rPr>
              <w:t xml:space="preserve">color, </w:t>
            </w:r>
            <w:r>
              <w:rPr>
                <w:rFonts w:ascii="Calibri"/>
                <w:spacing w:val="-4"/>
              </w:rPr>
              <w:t xml:space="preserve">low-income </w:t>
            </w:r>
            <w:r>
              <w:rPr>
                <w:rFonts w:ascii="Calibri"/>
                <w:spacing w:val="-3"/>
              </w:rPr>
              <w:t xml:space="preserve">communities, </w:t>
            </w:r>
            <w:r>
              <w:rPr>
                <w:rFonts w:ascii="Calibri"/>
              </w:rPr>
              <w:t xml:space="preserve">and </w:t>
            </w:r>
            <w:r>
              <w:rPr>
                <w:rFonts w:ascii="Calibri"/>
                <w:spacing w:val="-3"/>
              </w:rPr>
              <w:t>community</w:t>
            </w:r>
            <w:r>
              <w:rPr>
                <w:rFonts w:ascii="Calibri"/>
                <w:spacing w:val="-11"/>
              </w:rPr>
              <w:t xml:space="preserve"> </w:t>
            </w:r>
            <w:r>
              <w:rPr>
                <w:rFonts w:ascii="Calibri"/>
              </w:rPr>
              <w:t>organizations.</w:t>
            </w:r>
          </w:p>
        </w:tc>
        <w:tc>
          <w:tcPr>
            <w:tcW w:w="1424" w:type="dxa"/>
            <w:vMerge/>
            <w:tcBorders>
              <w:top w:val="nil"/>
            </w:tcBorders>
          </w:tcPr>
          <w:p w:rsidR="00946CDE" w:rsidRDefault="00946CDE">
            <w:pPr>
              <w:rPr>
                <w:sz w:val="2"/>
                <w:szCs w:val="2"/>
              </w:rPr>
            </w:pPr>
          </w:p>
        </w:tc>
        <w:tc>
          <w:tcPr>
            <w:tcW w:w="1264" w:type="dxa"/>
            <w:vMerge/>
            <w:tcBorders>
              <w:top w:val="nil"/>
            </w:tcBorders>
          </w:tcPr>
          <w:p w:rsidR="00946CDE" w:rsidRDefault="00946CDE">
            <w:pPr>
              <w:rPr>
                <w:sz w:val="2"/>
                <w:szCs w:val="2"/>
              </w:rPr>
            </w:pPr>
          </w:p>
        </w:tc>
        <w:tc>
          <w:tcPr>
            <w:tcW w:w="1248" w:type="dxa"/>
            <w:tcBorders>
              <w:top w:val="nil"/>
              <w:bottom w:val="nil"/>
            </w:tcBorders>
          </w:tcPr>
          <w:p w:rsidR="00946CDE" w:rsidRDefault="00946CDE">
            <w:pPr>
              <w:pStyle w:val="TableParagraph"/>
            </w:pPr>
          </w:p>
        </w:tc>
        <w:tc>
          <w:tcPr>
            <w:tcW w:w="1248" w:type="dxa"/>
            <w:vMerge/>
            <w:tcBorders>
              <w:top w:val="nil"/>
            </w:tcBorders>
          </w:tcPr>
          <w:p w:rsidR="00946CDE" w:rsidRDefault="00946CDE">
            <w:pPr>
              <w:rPr>
                <w:sz w:val="2"/>
                <w:szCs w:val="2"/>
              </w:rPr>
            </w:pPr>
          </w:p>
        </w:tc>
        <w:tc>
          <w:tcPr>
            <w:tcW w:w="1232" w:type="dxa"/>
            <w:tcBorders>
              <w:top w:val="nil"/>
              <w:bottom w:val="nil"/>
            </w:tcBorders>
          </w:tcPr>
          <w:p w:rsidR="00946CDE" w:rsidRDefault="00946CDE">
            <w:pPr>
              <w:pStyle w:val="TableParagraph"/>
            </w:pPr>
          </w:p>
        </w:tc>
      </w:tr>
      <w:tr w:rsidR="00946CDE">
        <w:trPr>
          <w:trHeight w:val="861"/>
        </w:trPr>
        <w:tc>
          <w:tcPr>
            <w:tcW w:w="7952" w:type="dxa"/>
            <w:tcBorders>
              <w:top w:val="nil"/>
            </w:tcBorders>
          </w:tcPr>
          <w:p w:rsidR="00946CDE" w:rsidRDefault="00397FA6">
            <w:pPr>
              <w:pStyle w:val="TableParagraph"/>
              <w:tabs>
                <w:tab w:val="left" w:pos="821"/>
              </w:tabs>
              <w:spacing w:before="76" w:line="223" w:lineRule="auto"/>
              <w:ind w:left="821" w:right="207" w:hanging="352"/>
              <w:rPr>
                <w:rFonts w:ascii="Calibri"/>
              </w:rPr>
            </w:pPr>
            <w:proofErr w:type="gramStart"/>
            <w:r>
              <w:rPr>
                <w:rFonts w:ascii="Courier New"/>
              </w:rPr>
              <w:t>o</w:t>
            </w:r>
            <w:proofErr w:type="gramEnd"/>
            <w:r>
              <w:rPr>
                <w:rFonts w:ascii="Courier New"/>
              </w:rPr>
              <w:tab/>
            </w:r>
            <w:r>
              <w:rPr>
                <w:rFonts w:ascii="Calibri"/>
              </w:rPr>
              <w:t xml:space="preserve">The </w:t>
            </w:r>
            <w:r>
              <w:rPr>
                <w:rFonts w:ascii="Calibri"/>
                <w:spacing w:val="-3"/>
              </w:rPr>
              <w:t xml:space="preserve">Washington </w:t>
            </w:r>
            <w:r>
              <w:rPr>
                <w:rFonts w:ascii="Calibri"/>
              </w:rPr>
              <w:t xml:space="preserve">State Institute </w:t>
            </w:r>
            <w:r>
              <w:rPr>
                <w:rFonts w:ascii="Calibri"/>
                <w:spacing w:val="-4"/>
              </w:rPr>
              <w:t xml:space="preserve">for Public Policy, </w:t>
            </w:r>
            <w:r>
              <w:rPr>
                <w:rFonts w:ascii="Calibri"/>
              </w:rPr>
              <w:t xml:space="preserve">with the WEIA accountability and </w:t>
            </w:r>
            <w:r>
              <w:rPr>
                <w:rFonts w:ascii="Calibri"/>
                <w:spacing w:val="-3"/>
              </w:rPr>
              <w:t xml:space="preserve">oversight board, will </w:t>
            </w:r>
            <w:r>
              <w:rPr>
                <w:rFonts w:ascii="Calibri"/>
              </w:rPr>
              <w:t xml:space="preserve">evaluate the guided pathways </w:t>
            </w:r>
            <w:r>
              <w:rPr>
                <w:rFonts w:ascii="Calibri"/>
                <w:spacing w:val="-4"/>
              </w:rPr>
              <w:t xml:space="preserve">model. </w:t>
            </w:r>
            <w:r>
              <w:rPr>
                <w:rFonts w:ascii="Calibri"/>
              </w:rPr>
              <w:t>To</w:t>
            </w:r>
            <w:r>
              <w:rPr>
                <w:rFonts w:ascii="Calibri"/>
                <w:spacing w:val="8"/>
              </w:rPr>
              <w:t xml:space="preserve"> </w:t>
            </w:r>
            <w:r>
              <w:rPr>
                <w:rFonts w:ascii="Calibri"/>
              </w:rPr>
              <w:t>the</w:t>
            </w:r>
          </w:p>
          <w:p w:rsidR="00946CDE" w:rsidRDefault="00397FA6">
            <w:pPr>
              <w:pStyle w:val="TableParagraph"/>
              <w:spacing w:before="7" w:line="251" w:lineRule="exact"/>
              <w:ind w:left="821"/>
              <w:rPr>
                <w:rFonts w:ascii="Calibri"/>
              </w:rPr>
            </w:pPr>
            <w:r>
              <w:rPr>
                <w:rFonts w:ascii="Calibri"/>
              </w:rPr>
              <w:t>greatest extent possible, the report will look early student outcomes related</w:t>
            </w:r>
          </w:p>
        </w:tc>
        <w:tc>
          <w:tcPr>
            <w:tcW w:w="1424" w:type="dxa"/>
            <w:vMerge/>
            <w:tcBorders>
              <w:top w:val="nil"/>
            </w:tcBorders>
          </w:tcPr>
          <w:p w:rsidR="00946CDE" w:rsidRDefault="00946CDE">
            <w:pPr>
              <w:rPr>
                <w:sz w:val="2"/>
                <w:szCs w:val="2"/>
              </w:rPr>
            </w:pPr>
          </w:p>
        </w:tc>
        <w:tc>
          <w:tcPr>
            <w:tcW w:w="1264" w:type="dxa"/>
            <w:vMerge/>
            <w:tcBorders>
              <w:top w:val="nil"/>
            </w:tcBorders>
          </w:tcPr>
          <w:p w:rsidR="00946CDE" w:rsidRDefault="00946CDE">
            <w:pPr>
              <w:rPr>
                <w:sz w:val="2"/>
                <w:szCs w:val="2"/>
              </w:rPr>
            </w:pPr>
          </w:p>
        </w:tc>
        <w:tc>
          <w:tcPr>
            <w:tcW w:w="1248" w:type="dxa"/>
            <w:tcBorders>
              <w:top w:val="nil"/>
            </w:tcBorders>
          </w:tcPr>
          <w:p w:rsidR="00946CDE" w:rsidRDefault="00946CDE">
            <w:pPr>
              <w:pStyle w:val="TableParagraph"/>
            </w:pPr>
          </w:p>
        </w:tc>
        <w:tc>
          <w:tcPr>
            <w:tcW w:w="1248" w:type="dxa"/>
            <w:vMerge/>
            <w:tcBorders>
              <w:top w:val="nil"/>
            </w:tcBorders>
          </w:tcPr>
          <w:p w:rsidR="00946CDE" w:rsidRDefault="00946CDE">
            <w:pPr>
              <w:rPr>
                <w:sz w:val="2"/>
                <w:szCs w:val="2"/>
              </w:rPr>
            </w:pPr>
          </w:p>
        </w:tc>
        <w:tc>
          <w:tcPr>
            <w:tcW w:w="1232" w:type="dxa"/>
            <w:tcBorders>
              <w:top w:val="nil"/>
            </w:tcBorders>
          </w:tcPr>
          <w:p w:rsidR="00946CDE" w:rsidRDefault="00946CDE">
            <w:pPr>
              <w:pStyle w:val="TableParagraph"/>
            </w:pPr>
          </w:p>
        </w:tc>
      </w:tr>
    </w:tbl>
    <w:p w:rsidR="00946CDE" w:rsidRDefault="00946CDE">
      <w:pPr>
        <w:sectPr w:rsidR="00946CDE">
          <w:headerReference w:type="default" r:id="rId40"/>
          <w:footerReference w:type="default" r:id="rId41"/>
          <w:pgSz w:w="15840" w:h="12240" w:orient="landscape"/>
          <w:pgMar w:top="980" w:right="620" w:bottom="280" w:left="600" w:header="730" w:footer="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2"/>
        <w:gridCol w:w="1424"/>
        <w:gridCol w:w="1264"/>
        <w:gridCol w:w="1248"/>
        <w:gridCol w:w="1248"/>
        <w:gridCol w:w="1232"/>
      </w:tblGrid>
      <w:tr w:rsidR="00946CDE">
        <w:trPr>
          <w:trHeight w:val="1390"/>
        </w:trPr>
        <w:tc>
          <w:tcPr>
            <w:tcW w:w="7952" w:type="dxa"/>
            <w:tcBorders>
              <w:top w:val="nil"/>
            </w:tcBorders>
          </w:tcPr>
          <w:p w:rsidR="00946CDE" w:rsidRDefault="00397FA6">
            <w:pPr>
              <w:pStyle w:val="TableParagraph"/>
              <w:spacing w:line="242" w:lineRule="auto"/>
              <w:ind w:left="821" w:right="395"/>
              <w:rPr>
                <w:rFonts w:ascii="Calibri"/>
              </w:rPr>
            </w:pPr>
            <w:proofErr w:type="gramStart"/>
            <w:r>
              <w:rPr>
                <w:rFonts w:ascii="Calibri"/>
              </w:rPr>
              <w:t>to</w:t>
            </w:r>
            <w:proofErr w:type="gramEnd"/>
            <w:r>
              <w:rPr>
                <w:rFonts w:ascii="Calibri"/>
              </w:rPr>
              <w:t xml:space="preserve"> retention, persistence, college-level English/math completion within the first year, graduation rates and transfer rates.</w:t>
            </w:r>
          </w:p>
          <w:p w:rsidR="00946CDE" w:rsidRDefault="00397FA6">
            <w:pPr>
              <w:pStyle w:val="TableParagraph"/>
              <w:tabs>
                <w:tab w:val="left" w:pos="821"/>
              </w:tabs>
              <w:spacing w:before="154" w:line="237" w:lineRule="auto"/>
              <w:ind w:left="821" w:right="1068" w:hanging="352"/>
              <w:rPr>
                <w:rFonts w:ascii="Calibri"/>
              </w:rPr>
            </w:pPr>
            <w:proofErr w:type="gramStart"/>
            <w:r>
              <w:rPr>
                <w:rFonts w:ascii="Courier New"/>
              </w:rPr>
              <w:t>o</w:t>
            </w:r>
            <w:proofErr w:type="gramEnd"/>
            <w:r>
              <w:rPr>
                <w:rFonts w:ascii="Courier New"/>
              </w:rPr>
              <w:tab/>
            </w:r>
            <w:r>
              <w:rPr>
                <w:rFonts w:ascii="Calibri"/>
                <w:i/>
              </w:rPr>
              <w:t xml:space="preserve">SBCTC </w:t>
            </w:r>
            <w:r>
              <w:rPr>
                <w:rFonts w:ascii="Calibri"/>
                <w:i/>
                <w:spacing w:val="-3"/>
              </w:rPr>
              <w:t xml:space="preserve">will </w:t>
            </w:r>
            <w:r>
              <w:rPr>
                <w:rFonts w:ascii="Calibri"/>
                <w:i/>
              </w:rPr>
              <w:t xml:space="preserve">continue to </w:t>
            </w:r>
            <w:r>
              <w:rPr>
                <w:rFonts w:ascii="Calibri"/>
                <w:i/>
                <w:spacing w:val="-3"/>
              </w:rPr>
              <w:t xml:space="preserve">support out </w:t>
            </w:r>
            <w:r>
              <w:rPr>
                <w:rFonts w:ascii="Calibri"/>
                <w:i/>
              </w:rPr>
              <w:t xml:space="preserve">on Guided </w:t>
            </w:r>
            <w:r>
              <w:rPr>
                <w:rFonts w:ascii="Calibri"/>
                <w:i/>
                <w:spacing w:val="-3"/>
              </w:rPr>
              <w:t xml:space="preserve">Pathways </w:t>
            </w:r>
            <w:r>
              <w:rPr>
                <w:rFonts w:ascii="Calibri"/>
                <w:i/>
              </w:rPr>
              <w:t xml:space="preserve">through the requirements </w:t>
            </w:r>
            <w:r>
              <w:rPr>
                <w:rFonts w:ascii="Calibri"/>
                <w:i/>
                <w:spacing w:val="-3"/>
              </w:rPr>
              <w:t xml:space="preserve">established </w:t>
            </w:r>
            <w:r>
              <w:rPr>
                <w:rFonts w:ascii="Calibri"/>
                <w:i/>
              </w:rPr>
              <w:t xml:space="preserve">in HB#2158 from </w:t>
            </w:r>
            <w:r>
              <w:rPr>
                <w:rFonts w:ascii="Calibri"/>
                <w:i/>
                <w:spacing w:val="-4"/>
              </w:rPr>
              <w:t xml:space="preserve">last </w:t>
            </w:r>
            <w:r>
              <w:rPr>
                <w:rFonts w:ascii="Calibri"/>
                <w:i/>
              </w:rPr>
              <w:t>Legislative</w:t>
            </w:r>
            <w:r>
              <w:rPr>
                <w:rFonts w:ascii="Calibri"/>
                <w:i/>
                <w:spacing w:val="-30"/>
              </w:rPr>
              <w:t xml:space="preserve"> </w:t>
            </w:r>
            <w:r>
              <w:rPr>
                <w:rFonts w:ascii="Calibri"/>
                <w:i/>
                <w:spacing w:val="-4"/>
              </w:rPr>
              <w:t>Session</w:t>
            </w:r>
            <w:r>
              <w:rPr>
                <w:rFonts w:ascii="Calibri"/>
                <w:spacing w:val="-4"/>
              </w:rPr>
              <w:t>.</w:t>
            </w:r>
          </w:p>
        </w:tc>
        <w:tc>
          <w:tcPr>
            <w:tcW w:w="1424" w:type="dxa"/>
            <w:tcBorders>
              <w:top w:val="nil"/>
            </w:tcBorders>
          </w:tcPr>
          <w:p w:rsidR="00946CDE" w:rsidRDefault="00946CDE">
            <w:pPr>
              <w:pStyle w:val="TableParagraph"/>
            </w:pPr>
          </w:p>
        </w:tc>
        <w:tc>
          <w:tcPr>
            <w:tcW w:w="1264" w:type="dxa"/>
            <w:tcBorders>
              <w:top w:val="nil"/>
            </w:tcBorders>
          </w:tcPr>
          <w:p w:rsidR="00946CDE" w:rsidRDefault="00946CDE">
            <w:pPr>
              <w:pStyle w:val="TableParagraph"/>
            </w:pPr>
          </w:p>
        </w:tc>
        <w:tc>
          <w:tcPr>
            <w:tcW w:w="1248" w:type="dxa"/>
            <w:tcBorders>
              <w:top w:val="nil"/>
            </w:tcBorders>
          </w:tcPr>
          <w:p w:rsidR="00946CDE" w:rsidRDefault="00946CDE">
            <w:pPr>
              <w:pStyle w:val="TableParagraph"/>
            </w:pPr>
          </w:p>
        </w:tc>
        <w:tc>
          <w:tcPr>
            <w:tcW w:w="1248" w:type="dxa"/>
            <w:tcBorders>
              <w:top w:val="nil"/>
            </w:tcBorders>
          </w:tcPr>
          <w:p w:rsidR="00946CDE" w:rsidRDefault="00946CDE">
            <w:pPr>
              <w:pStyle w:val="TableParagraph"/>
            </w:pPr>
          </w:p>
        </w:tc>
        <w:tc>
          <w:tcPr>
            <w:tcW w:w="1232" w:type="dxa"/>
            <w:tcBorders>
              <w:top w:val="nil"/>
            </w:tcBorders>
          </w:tcPr>
          <w:p w:rsidR="00946CDE" w:rsidRDefault="00946CDE">
            <w:pPr>
              <w:pStyle w:val="TableParagraph"/>
            </w:pPr>
          </w:p>
        </w:tc>
      </w:tr>
      <w:tr w:rsidR="00946CDE">
        <w:trPr>
          <w:trHeight w:val="1171"/>
        </w:trPr>
        <w:tc>
          <w:tcPr>
            <w:tcW w:w="7952" w:type="dxa"/>
            <w:tcBorders>
              <w:bottom w:val="nil"/>
            </w:tcBorders>
          </w:tcPr>
          <w:p w:rsidR="00946CDE" w:rsidRDefault="00397FA6">
            <w:pPr>
              <w:pStyle w:val="TableParagraph"/>
              <w:spacing w:line="242" w:lineRule="auto"/>
              <w:ind w:left="102" w:right="106"/>
              <w:rPr>
                <w:rFonts w:ascii="Calibri" w:hAnsi="Calibri"/>
              </w:rPr>
            </w:pPr>
            <w:r>
              <w:rPr>
                <w:rFonts w:ascii="Calibri" w:hAnsi="Calibri"/>
              </w:rPr>
              <w:t xml:space="preserve">Legislature’s goal is to add 200 </w:t>
            </w:r>
            <w:r>
              <w:rPr>
                <w:rFonts w:ascii="Calibri" w:hAnsi="Calibri"/>
                <w:b/>
              </w:rPr>
              <w:t xml:space="preserve">full-time, tenure-track positions </w:t>
            </w:r>
            <w:r>
              <w:rPr>
                <w:rFonts w:ascii="Calibri" w:hAnsi="Calibri"/>
              </w:rPr>
              <w:t>in the 2021-2023 biennium. This requirement and the funding start in 2022-23. WACTC has asked the Business Affairs Council to provide recommendations on the allocation methods and a consistent means for college tracking.</w:t>
            </w:r>
          </w:p>
        </w:tc>
        <w:tc>
          <w:tcPr>
            <w:tcW w:w="1424" w:type="dxa"/>
            <w:vMerge w:val="restart"/>
          </w:tcPr>
          <w:p w:rsidR="00946CDE" w:rsidRDefault="00946CDE">
            <w:pPr>
              <w:pStyle w:val="TableParagraph"/>
            </w:pPr>
          </w:p>
        </w:tc>
        <w:tc>
          <w:tcPr>
            <w:tcW w:w="1264" w:type="dxa"/>
            <w:tcBorders>
              <w:bottom w:val="nil"/>
            </w:tcBorders>
          </w:tcPr>
          <w:p w:rsidR="00946CDE" w:rsidRDefault="00397FA6">
            <w:pPr>
              <w:pStyle w:val="TableParagraph"/>
              <w:spacing w:line="242" w:lineRule="auto"/>
              <w:ind w:left="117" w:right="252"/>
              <w:rPr>
                <w:rFonts w:ascii="Calibri"/>
              </w:rPr>
            </w:pPr>
            <w:r>
              <w:rPr>
                <w:rFonts w:ascii="Calibri"/>
              </w:rPr>
              <w:t>By 12/23, SBCTC</w:t>
            </w:r>
          </w:p>
          <w:p w:rsidR="00946CDE" w:rsidRDefault="00397FA6">
            <w:pPr>
              <w:pStyle w:val="TableParagraph"/>
              <w:spacing w:line="242" w:lineRule="auto"/>
              <w:ind w:left="117"/>
              <w:rPr>
                <w:rFonts w:ascii="Calibri"/>
              </w:rPr>
            </w:pPr>
            <w:proofErr w:type="gramStart"/>
            <w:r>
              <w:rPr>
                <w:rFonts w:ascii="Calibri"/>
              </w:rPr>
              <w:t>report</w:t>
            </w:r>
            <w:proofErr w:type="gramEnd"/>
            <w:r>
              <w:rPr>
                <w:rFonts w:ascii="Calibri"/>
              </w:rPr>
              <w:t xml:space="preserve"> to Legislature.</w:t>
            </w:r>
          </w:p>
        </w:tc>
        <w:tc>
          <w:tcPr>
            <w:tcW w:w="1248" w:type="dxa"/>
            <w:tcBorders>
              <w:bottom w:val="nil"/>
            </w:tcBorders>
          </w:tcPr>
          <w:p w:rsidR="00946CDE" w:rsidRDefault="00397FA6">
            <w:pPr>
              <w:pStyle w:val="TableParagraph"/>
              <w:spacing w:line="242" w:lineRule="auto"/>
              <w:ind w:left="117" w:right="446"/>
              <w:jc w:val="both"/>
              <w:rPr>
                <w:rFonts w:ascii="Calibri"/>
              </w:rPr>
            </w:pPr>
            <w:r>
              <w:rPr>
                <w:rFonts w:ascii="Calibri"/>
              </w:rPr>
              <w:t>Section expires July 1,</w:t>
            </w:r>
          </w:p>
          <w:p w:rsidR="00946CDE" w:rsidRDefault="00397FA6">
            <w:pPr>
              <w:pStyle w:val="TableParagraph"/>
              <w:ind w:left="117"/>
              <w:rPr>
                <w:rFonts w:ascii="Calibri"/>
              </w:rPr>
            </w:pPr>
            <w:r>
              <w:rPr>
                <w:rFonts w:ascii="Calibri"/>
              </w:rPr>
              <w:t>2024</w:t>
            </w:r>
          </w:p>
        </w:tc>
        <w:tc>
          <w:tcPr>
            <w:tcW w:w="1248" w:type="dxa"/>
            <w:vMerge w:val="restart"/>
          </w:tcPr>
          <w:p w:rsidR="00946CDE" w:rsidRDefault="00946CDE">
            <w:pPr>
              <w:pStyle w:val="TableParagraph"/>
            </w:pPr>
          </w:p>
        </w:tc>
        <w:tc>
          <w:tcPr>
            <w:tcW w:w="1232" w:type="dxa"/>
            <w:vMerge w:val="restart"/>
          </w:tcPr>
          <w:p w:rsidR="00946CDE" w:rsidRDefault="00946CDE">
            <w:pPr>
              <w:pStyle w:val="TableParagraph"/>
            </w:pPr>
          </w:p>
        </w:tc>
      </w:tr>
      <w:tr w:rsidR="00946CDE">
        <w:trPr>
          <w:trHeight w:val="675"/>
        </w:trPr>
        <w:tc>
          <w:tcPr>
            <w:tcW w:w="7952" w:type="dxa"/>
            <w:tcBorders>
              <w:top w:val="nil"/>
              <w:bottom w:val="nil"/>
            </w:tcBorders>
          </w:tcPr>
          <w:p w:rsidR="00946CDE" w:rsidRDefault="00397FA6">
            <w:pPr>
              <w:pStyle w:val="TableParagraph"/>
              <w:spacing w:before="44" w:line="242" w:lineRule="auto"/>
              <w:ind w:left="101"/>
              <w:rPr>
                <w:rFonts w:ascii="Calibri"/>
              </w:rPr>
            </w:pPr>
            <w:r>
              <w:rPr>
                <w:rFonts w:ascii="Calibri"/>
              </w:rPr>
              <w:t>The college board must collect data and assess the impact of the 200 additional full- time tenure-track faculty on student completion rates.</w:t>
            </w:r>
          </w:p>
        </w:tc>
        <w:tc>
          <w:tcPr>
            <w:tcW w:w="1424" w:type="dxa"/>
            <w:vMerge/>
            <w:tcBorders>
              <w:top w:val="nil"/>
            </w:tcBorders>
          </w:tcPr>
          <w:p w:rsidR="00946CDE" w:rsidRDefault="00946CDE">
            <w:pPr>
              <w:rPr>
                <w:sz w:val="2"/>
                <w:szCs w:val="2"/>
              </w:rPr>
            </w:pPr>
          </w:p>
        </w:tc>
        <w:tc>
          <w:tcPr>
            <w:tcW w:w="1264" w:type="dxa"/>
            <w:tcBorders>
              <w:top w:val="nil"/>
              <w:bottom w:val="nil"/>
            </w:tcBorders>
          </w:tcPr>
          <w:p w:rsidR="00946CDE" w:rsidRDefault="00946CDE">
            <w:pPr>
              <w:pStyle w:val="TableParagraph"/>
            </w:pPr>
          </w:p>
        </w:tc>
        <w:tc>
          <w:tcPr>
            <w:tcW w:w="1248" w:type="dxa"/>
            <w:tcBorders>
              <w:top w:val="nil"/>
              <w:bottom w:val="nil"/>
            </w:tcBorders>
          </w:tcPr>
          <w:p w:rsidR="00946CDE" w:rsidRDefault="00946CDE">
            <w:pPr>
              <w:pStyle w:val="TableParagraph"/>
            </w:pPr>
          </w:p>
        </w:tc>
        <w:tc>
          <w:tcPr>
            <w:tcW w:w="1248" w:type="dxa"/>
            <w:vMerge/>
            <w:tcBorders>
              <w:top w:val="nil"/>
            </w:tcBorders>
          </w:tcPr>
          <w:p w:rsidR="00946CDE" w:rsidRDefault="00946CDE">
            <w:pPr>
              <w:rPr>
                <w:sz w:val="2"/>
                <w:szCs w:val="2"/>
              </w:rPr>
            </w:pPr>
          </w:p>
        </w:tc>
        <w:tc>
          <w:tcPr>
            <w:tcW w:w="1232" w:type="dxa"/>
            <w:vMerge/>
            <w:tcBorders>
              <w:top w:val="nil"/>
            </w:tcBorders>
          </w:tcPr>
          <w:p w:rsidR="00946CDE" w:rsidRDefault="00946CDE">
            <w:pPr>
              <w:rPr>
                <w:sz w:val="2"/>
                <w:szCs w:val="2"/>
              </w:rPr>
            </w:pPr>
          </w:p>
        </w:tc>
      </w:tr>
      <w:tr w:rsidR="00946CDE">
        <w:trPr>
          <w:trHeight w:val="939"/>
        </w:trPr>
        <w:tc>
          <w:tcPr>
            <w:tcW w:w="7952" w:type="dxa"/>
            <w:tcBorders>
              <w:top w:val="nil"/>
              <w:bottom w:val="nil"/>
            </w:tcBorders>
          </w:tcPr>
          <w:p w:rsidR="00946CDE" w:rsidRDefault="00397FA6">
            <w:pPr>
              <w:pStyle w:val="TableParagraph"/>
              <w:spacing w:before="36" w:line="242" w:lineRule="auto"/>
              <w:ind w:left="102" w:right="267"/>
              <w:rPr>
                <w:rFonts w:ascii="Calibri"/>
              </w:rPr>
            </w:pPr>
            <w:r>
              <w:rPr>
                <w:rFonts w:ascii="Calibri"/>
              </w:rPr>
              <w:t>The college board must convene representatives of faculty, staff, and administration to report on outcomes as a result of increasing full-time tenure-track faculty; make recommendations.</w:t>
            </w:r>
          </w:p>
        </w:tc>
        <w:tc>
          <w:tcPr>
            <w:tcW w:w="1424" w:type="dxa"/>
            <w:vMerge/>
            <w:tcBorders>
              <w:top w:val="nil"/>
            </w:tcBorders>
          </w:tcPr>
          <w:p w:rsidR="00946CDE" w:rsidRDefault="00946CDE">
            <w:pPr>
              <w:rPr>
                <w:sz w:val="2"/>
                <w:szCs w:val="2"/>
              </w:rPr>
            </w:pPr>
          </w:p>
        </w:tc>
        <w:tc>
          <w:tcPr>
            <w:tcW w:w="1264" w:type="dxa"/>
            <w:tcBorders>
              <w:top w:val="nil"/>
              <w:bottom w:val="nil"/>
            </w:tcBorders>
          </w:tcPr>
          <w:p w:rsidR="00946CDE" w:rsidRDefault="00946CDE">
            <w:pPr>
              <w:pStyle w:val="TableParagraph"/>
            </w:pPr>
          </w:p>
        </w:tc>
        <w:tc>
          <w:tcPr>
            <w:tcW w:w="1248" w:type="dxa"/>
            <w:tcBorders>
              <w:top w:val="nil"/>
              <w:bottom w:val="nil"/>
            </w:tcBorders>
          </w:tcPr>
          <w:p w:rsidR="00946CDE" w:rsidRDefault="00946CDE">
            <w:pPr>
              <w:pStyle w:val="TableParagraph"/>
            </w:pPr>
          </w:p>
        </w:tc>
        <w:tc>
          <w:tcPr>
            <w:tcW w:w="1248" w:type="dxa"/>
            <w:vMerge/>
            <w:tcBorders>
              <w:top w:val="nil"/>
            </w:tcBorders>
          </w:tcPr>
          <w:p w:rsidR="00946CDE" w:rsidRDefault="00946CDE">
            <w:pPr>
              <w:rPr>
                <w:sz w:val="2"/>
                <w:szCs w:val="2"/>
              </w:rPr>
            </w:pPr>
          </w:p>
        </w:tc>
        <w:tc>
          <w:tcPr>
            <w:tcW w:w="1232" w:type="dxa"/>
            <w:vMerge/>
            <w:tcBorders>
              <w:top w:val="nil"/>
            </w:tcBorders>
          </w:tcPr>
          <w:p w:rsidR="00946CDE" w:rsidRDefault="00946CDE">
            <w:pPr>
              <w:rPr>
                <w:sz w:val="2"/>
                <w:szCs w:val="2"/>
              </w:rPr>
            </w:pPr>
          </w:p>
        </w:tc>
      </w:tr>
      <w:tr w:rsidR="00946CDE">
        <w:trPr>
          <w:trHeight w:val="748"/>
        </w:trPr>
        <w:tc>
          <w:tcPr>
            <w:tcW w:w="7952" w:type="dxa"/>
            <w:tcBorders>
              <w:top w:val="nil"/>
            </w:tcBorders>
          </w:tcPr>
          <w:p w:rsidR="00946CDE" w:rsidRDefault="00397FA6">
            <w:pPr>
              <w:pStyle w:val="TableParagraph"/>
              <w:spacing w:before="36" w:line="242" w:lineRule="auto"/>
              <w:ind w:left="102"/>
              <w:rPr>
                <w:rFonts w:ascii="Calibri" w:hAnsi="Calibri"/>
              </w:rPr>
            </w:pPr>
            <w:r>
              <w:rPr>
                <w:rFonts w:ascii="Calibri" w:hAnsi="Calibri"/>
              </w:rPr>
              <w:t>The college board shall conspicuously post on its website and include in the report definitions for key terms…</w:t>
            </w:r>
          </w:p>
        </w:tc>
        <w:tc>
          <w:tcPr>
            <w:tcW w:w="1424" w:type="dxa"/>
            <w:vMerge/>
            <w:tcBorders>
              <w:top w:val="nil"/>
            </w:tcBorders>
          </w:tcPr>
          <w:p w:rsidR="00946CDE" w:rsidRDefault="00946CDE">
            <w:pPr>
              <w:rPr>
                <w:sz w:val="2"/>
                <w:szCs w:val="2"/>
              </w:rPr>
            </w:pPr>
          </w:p>
        </w:tc>
        <w:tc>
          <w:tcPr>
            <w:tcW w:w="1264" w:type="dxa"/>
            <w:tcBorders>
              <w:top w:val="nil"/>
            </w:tcBorders>
          </w:tcPr>
          <w:p w:rsidR="00946CDE" w:rsidRDefault="00946CDE">
            <w:pPr>
              <w:pStyle w:val="TableParagraph"/>
            </w:pPr>
          </w:p>
        </w:tc>
        <w:tc>
          <w:tcPr>
            <w:tcW w:w="1248" w:type="dxa"/>
            <w:tcBorders>
              <w:top w:val="nil"/>
            </w:tcBorders>
          </w:tcPr>
          <w:p w:rsidR="00946CDE" w:rsidRDefault="00946CDE">
            <w:pPr>
              <w:pStyle w:val="TableParagraph"/>
            </w:pPr>
          </w:p>
        </w:tc>
        <w:tc>
          <w:tcPr>
            <w:tcW w:w="1248" w:type="dxa"/>
            <w:vMerge/>
            <w:tcBorders>
              <w:top w:val="nil"/>
            </w:tcBorders>
          </w:tcPr>
          <w:p w:rsidR="00946CDE" w:rsidRDefault="00946CDE">
            <w:pPr>
              <w:rPr>
                <w:sz w:val="2"/>
                <w:szCs w:val="2"/>
              </w:rPr>
            </w:pPr>
          </w:p>
        </w:tc>
        <w:tc>
          <w:tcPr>
            <w:tcW w:w="1232" w:type="dxa"/>
            <w:vMerge/>
            <w:tcBorders>
              <w:top w:val="nil"/>
            </w:tcBorders>
          </w:tcPr>
          <w:p w:rsidR="00946CDE" w:rsidRDefault="00946CDE">
            <w:pPr>
              <w:rPr>
                <w:sz w:val="2"/>
                <w:szCs w:val="2"/>
              </w:rPr>
            </w:pPr>
          </w:p>
        </w:tc>
      </w:tr>
      <w:tr w:rsidR="00946CDE">
        <w:trPr>
          <w:trHeight w:val="1699"/>
        </w:trPr>
        <w:tc>
          <w:tcPr>
            <w:tcW w:w="7952" w:type="dxa"/>
            <w:tcBorders>
              <w:bottom w:val="nil"/>
            </w:tcBorders>
          </w:tcPr>
          <w:p w:rsidR="00946CDE" w:rsidRDefault="00397FA6">
            <w:pPr>
              <w:pStyle w:val="TableParagraph"/>
              <w:ind w:left="101" w:right="207"/>
              <w:rPr>
                <w:rFonts w:ascii="Calibri"/>
              </w:rPr>
            </w:pPr>
            <w:r>
              <w:rPr>
                <w:rFonts w:ascii="Calibri"/>
              </w:rPr>
              <w:t xml:space="preserve">SBCTC </w:t>
            </w:r>
            <w:r>
              <w:rPr>
                <w:rFonts w:ascii="Calibri"/>
                <w:spacing w:val="-3"/>
              </w:rPr>
              <w:t xml:space="preserve">shall administer </w:t>
            </w:r>
            <w:r>
              <w:rPr>
                <w:rFonts w:ascii="Calibri"/>
              </w:rPr>
              <w:t xml:space="preserve">a </w:t>
            </w:r>
            <w:r>
              <w:rPr>
                <w:rFonts w:ascii="Calibri"/>
                <w:b/>
              </w:rPr>
              <w:t>mental health pilot program</w:t>
            </w:r>
            <w:r>
              <w:rPr>
                <w:rFonts w:ascii="Calibri"/>
              </w:rPr>
              <w:t xml:space="preserve">, with at least half </w:t>
            </w:r>
            <w:proofErr w:type="gramStart"/>
            <w:r>
              <w:rPr>
                <w:rFonts w:ascii="Calibri"/>
                <w:spacing w:val="-4"/>
              </w:rPr>
              <w:t xml:space="preserve">of  </w:t>
            </w:r>
            <w:r>
              <w:rPr>
                <w:rFonts w:ascii="Calibri"/>
              </w:rPr>
              <w:t>the</w:t>
            </w:r>
            <w:proofErr w:type="gramEnd"/>
            <w:r>
              <w:rPr>
                <w:rFonts w:ascii="Calibri"/>
              </w:rPr>
              <w:t xml:space="preserve"> colleges </w:t>
            </w:r>
            <w:r>
              <w:rPr>
                <w:rFonts w:ascii="Calibri"/>
                <w:spacing w:val="-4"/>
              </w:rPr>
              <w:t xml:space="preserve">being outside </w:t>
            </w:r>
            <w:r>
              <w:rPr>
                <w:rFonts w:ascii="Calibri"/>
              </w:rPr>
              <w:t xml:space="preserve">the Puget </w:t>
            </w:r>
            <w:r>
              <w:rPr>
                <w:rFonts w:ascii="Calibri"/>
                <w:spacing w:val="-6"/>
              </w:rPr>
              <w:t xml:space="preserve">Sound </w:t>
            </w:r>
            <w:r>
              <w:rPr>
                <w:rFonts w:ascii="Calibri"/>
              </w:rPr>
              <w:t xml:space="preserve">area. Selected colleges </w:t>
            </w:r>
            <w:r>
              <w:rPr>
                <w:rFonts w:ascii="Calibri"/>
                <w:spacing w:val="-3"/>
              </w:rPr>
              <w:t xml:space="preserve">will </w:t>
            </w:r>
            <w:r>
              <w:rPr>
                <w:rFonts w:ascii="Calibri"/>
              </w:rPr>
              <w:t xml:space="preserve">receive grants to </w:t>
            </w:r>
            <w:r>
              <w:rPr>
                <w:rFonts w:ascii="Calibri"/>
                <w:spacing w:val="-3"/>
              </w:rPr>
              <w:t xml:space="preserve">implement </w:t>
            </w:r>
            <w:r>
              <w:rPr>
                <w:rFonts w:ascii="Calibri"/>
              </w:rPr>
              <w:t xml:space="preserve">strategies aimed at </w:t>
            </w:r>
            <w:r>
              <w:rPr>
                <w:rFonts w:ascii="Calibri"/>
                <w:spacing w:val="-3"/>
              </w:rPr>
              <w:t xml:space="preserve">increasing </w:t>
            </w:r>
            <w:r>
              <w:rPr>
                <w:rFonts w:ascii="Calibri"/>
                <w:spacing w:val="-4"/>
              </w:rPr>
              <w:t xml:space="preserve">student </w:t>
            </w:r>
            <w:r>
              <w:rPr>
                <w:rFonts w:ascii="Calibri"/>
              </w:rPr>
              <w:t xml:space="preserve">access to mental health </w:t>
            </w:r>
            <w:r>
              <w:rPr>
                <w:rFonts w:ascii="Calibri"/>
                <w:spacing w:val="-5"/>
              </w:rPr>
              <w:t xml:space="preserve">counseling </w:t>
            </w:r>
            <w:r>
              <w:rPr>
                <w:rFonts w:ascii="Calibri"/>
              </w:rPr>
              <w:t xml:space="preserve">and </w:t>
            </w:r>
            <w:r>
              <w:rPr>
                <w:rFonts w:ascii="Calibri"/>
                <w:spacing w:val="-3"/>
              </w:rPr>
              <w:t xml:space="preserve">services, </w:t>
            </w:r>
            <w:r>
              <w:rPr>
                <w:rFonts w:ascii="Calibri"/>
                <w:spacing w:val="-4"/>
              </w:rPr>
              <w:t xml:space="preserve">including </w:t>
            </w:r>
            <w:r>
              <w:rPr>
                <w:rFonts w:ascii="Calibri"/>
                <w:spacing w:val="-3"/>
              </w:rPr>
              <w:t xml:space="preserve">substance </w:t>
            </w:r>
            <w:r>
              <w:rPr>
                <w:rFonts w:ascii="Calibri"/>
                <w:spacing w:val="-5"/>
              </w:rPr>
              <w:t xml:space="preserve">use </w:t>
            </w:r>
            <w:r>
              <w:rPr>
                <w:rFonts w:ascii="Calibri"/>
                <w:spacing w:val="-4"/>
              </w:rPr>
              <w:t xml:space="preserve">disorders. </w:t>
            </w:r>
            <w:r>
              <w:rPr>
                <w:rFonts w:ascii="Calibri"/>
              </w:rPr>
              <w:t xml:space="preserve">Selected </w:t>
            </w:r>
            <w:r>
              <w:rPr>
                <w:rFonts w:ascii="Calibri"/>
                <w:spacing w:val="-5"/>
              </w:rPr>
              <w:t xml:space="preserve">pilot </w:t>
            </w:r>
            <w:r>
              <w:rPr>
                <w:rFonts w:ascii="Calibri"/>
              </w:rPr>
              <w:t xml:space="preserve">colleges that </w:t>
            </w:r>
            <w:r>
              <w:rPr>
                <w:rFonts w:ascii="Calibri"/>
                <w:spacing w:val="-5"/>
              </w:rPr>
              <w:t xml:space="preserve">use </w:t>
            </w:r>
            <w:r>
              <w:rPr>
                <w:rFonts w:ascii="Calibri"/>
              </w:rPr>
              <w:t xml:space="preserve">grant </w:t>
            </w:r>
            <w:r>
              <w:rPr>
                <w:rFonts w:ascii="Calibri"/>
                <w:spacing w:val="-5"/>
              </w:rPr>
              <w:t xml:space="preserve">funds </w:t>
            </w:r>
            <w:r>
              <w:rPr>
                <w:rFonts w:ascii="Calibri"/>
              </w:rPr>
              <w:t xml:space="preserve">to </w:t>
            </w:r>
            <w:r>
              <w:rPr>
                <w:rFonts w:ascii="Calibri"/>
                <w:spacing w:val="-3"/>
              </w:rPr>
              <w:t xml:space="preserve">hire more </w:t>
            </w:r>
            <w:r>
              <w:rPr>
                <w:rFonts w:ascii="Calibri"/>
              </w:rPr>
              <w:t xml:space="preserve">mental health </w:t>
            </w:r>
            <w:r>
              <w:rPr>
                <w:rFonts w:ascii="Calibri"/>
                <w:spacing w:val="-4"/>
              </w:rPr>
              <w:t xml:space="preserve">counselors </w:t>
            </w:r>
            <w:r>
              <w:rPr>
                <w:rFonts w:ascii="Calibri"/>
                <w:spacing w:val="-5"/>
              </w:rPr>
              <w:t xml:space="preserve">must </w:t>
            </w:r>
            <w:r>
              <w:rPr>
                <w:rFonts w:ascii="Calibri"/>
                <w:spacing w:val="-3"/>
              </w:rPr>
              <w:t xml:space="preserve">hire </w:t>
            </w:r>
            <w:r>
              <w:rPr>
                <w:rFonts w:ascii="Calibri"/>
                <w:spacing w:val="-4"/>
              </w:rPr>
              <w:t xml:space="preserve">counselors </w:t>
            </w:r>
            <w:r>
              <w:rPr>
                <w:rFonts w:ascii="Calibri"/>
              </w:rPr>
              <w:t>with graduate-level training.</w:t>
            </w:r>
          </w:p>
        </w:tc>
        <w:tc>
          <w:tcPr>
            <w:tcW w:w="1424" w:type="dxa"/>
            <w:vMerge w:val="restart"/>
          </w:tcPr>
          <w:p w:rsidR="00946CDE" w:rsidRDefault="00946CDE">
            <w:pPr>
              <w:pStyle w:val="TableParagraph"/>
            </w:pPr>
          </w:p>
        </w:tc>
        <w:tc>
          <w:tcPr>
            <w:tcW w:w="1264" w:type="dxa"/>
            <w:tcBorders>
              <w:bottom w:val="nil"/>
            </w:tcBorders>
          </w:tcPr>
          <w:p w:rsidR="00946CDE" w:rsidRDefault="00397FA6">
            <w:pPr>
              <w:pStyle w:val="TableParagraph"/>
              <w:ind w:left="117"/>
              <w:rPr>
                <w:rFonts w:ascii="Calibri"/>
              </w:rPr>
            </w:pPr>
            <w:r>
              <w:rPr>
                <w:rFonts w:ascii="Calibri"/>
              </w:rPr>
              <w:t>Report due 11/23 on mental health strategies.</w:t>
            </w:r>
          </w:p>
        </w:tc>
        <w:tc>
          <w:tcPr>
            <w:tcW w:w="1248" w:type="dxa"/>
            <w:vMerge w:val="restart"/>
          </w:tcPr>
          <w:p w:rsidR="00946CDE" w:rsidRDefault="00946CDE">
            <w:pPr>
              <w:pStyle w:val="TableParagraph"/>
            </w:pPr>
          </w:p>
        </w:tc>
        <w:tc>
          <w:tcPr>
            <w:tcW w:w="1248" w:type="dxa"/>
            <w:vMerge w:val="restart"/>
          </w:tcPr>
          <w:p w:rsidR="00946CDE" w:rsidRDefault="00946CDE">
            <w:pPr>
              <w:pStyle w:val="TableParagraph"/>
            </w:pPr>
          </w:p>
        </w:tc>
        <w:tc>
          <w:tcPr>
            <w:tcW w:w="1232" w:type="dxa"/>
            <w:vMerge w:val="restart"/>
          </w:tcPr>
          <w:p w:rsidR="00946CDE" w:rsidRDefault="00946CDE">
            <w:pPr>
              <w:pStyle w:val="TableParagraph"/>
            </w:pPr>
          </w:p>
        </w:tc>
      </w:tr>
      <w:tr w:rsidR="00946CDE">
        <w:trPr>
          <w:trHeight w:val="1028"/>
        </w:trPr>
        <w:tc>
          <w:tcPr>
            <w:tcW w:w="7952" w:type="dxa"/>
            <w:tcBorders>
              <w:top w:val="nil"/>
            </w:tcBorders>
          </w:tcPr>
          <w:p w:rsidR="00946CDE" w:rsidRDefault="00397FA6">
            <w:pPr>
              <w:pStyle w:val="TableParagraph"/>
              <w:spacing w:before="44" w:line="242" w:lineRule="auto"/>
              <w:ind w:left="101" w:right="330"/>
              <w:rPr>
                <w:rFonts w:ascii="Calibri" w:hAnsi="Calibri"/>
              </w:rPr>
            </w:pPr>
            <w:r>
              <w:rPr>
                <w:rFonts w:ascii="Calibri" w:hAnsi="Calibri"/>
              </w:rPr>
              <w:t>Nov, 1, 2023 – a joint report is due to the Legislature that must include information and data on the effectiveness (including cost effectiveness) of each strategy used to increase student access to counseling and services.</w:t>
            </w:r>
          </w:p>
        </w:tc>
        <w:tc>
          <w:tcPr>
            <w:tcW w:w="1424" w:type="dxa"/>
            <w:vMerge/>
            <w:tcBorders>
              <w:top w:val="nil"/>
            </w:tcBorders>
          </w:tcPr>
          <w:p w:rsidR="00946CDE" w:rsidRDefault="00946CDE">
            <w:pPr>
              <w:rPr>
                <w:sz w:val="2"/>
                <w:szCs w:val="2"/>
              </w:rPr>
            </w:pPr>
          </w:p>
        </w:tc>
        <w:tc>
          <w:tcPr>
            <w:tcW w:w="1264" w:type="dxa"/>
            <w:tcBorders>
              <w:top w:val="nil"/>
            </w:tcBorders>
          </w:tcPr>
          <w:p w:rsidR="00946CDE" w:rsidRDefault="00946CDE">
            <w:pPr>
              <w:pStyle w:val="TableParagraph"/>
            </w:pPr>
          </w:p>
        </w:tc>
        <w:tc>
          <w:tcPr>
            <w:tcW w:w="1248" w:type="dxa"/>
            <w:vMerge/>
            <w:tcBorders>
              <w:top w:val="nil"/>
            </w:tcBorders>
          </w:tcPr>
          <w:p w:rsidR="00946CDE" w:rsidRDefault="00946CDE">
            <w:pPr>
              <w:rPr>
                <w:sz w:val="2"/>
                <w:szCs w:val="2"/>
              </w:rPr>
            </w:pPr>
          </w:p>
        </w:tc>
        <w:tc>
          <w:tcPr>
            <w:tcW w:w="1248" w:type="dxa"/>
            <w:vMerge/>
            <w:tcBorders>
              <w:top w:val="nil"/>
            </w:tcBorders>
          </w:tcPr>
          <w:p w:rsidR="00946CDE" w:rsidRDefault="00946CDE">
            <w:pPr>
              <w:rPr>
                <w:sz w:val="2"/>
                <w:szCs w:val="2"/>
              </w:rPr>
            </w:pPr>
          </w:p>
        </w:tc>
        <w:tc>
          <w:tcPr>
            <w:tcW w:w="1232" w:type="dxa"/>
            <w:vMerge/>
            <w:tcBorders>
              <w:top w:val="nil"/>
            </w:tcBorders>
          </w:tcPr>
          <w:p w:rsidR="00946CDE" w:rsidRDefault="00946CDE">
            <w:pPr>
              <w:rPr>
                <w:sz w:val="2"/>
                <w:szCs w:val="2"/>
              </w:rPr>
            </w:pPr>
          </w:p>
        </w:tc>
      </w:tr>
      <w:tr w:rsidR="00946CDE">
        <w:trPr>
          <w:trHeight w:val="956"/>
        </w:trPr>
        <w:tc>
          <w:tcPr>
            <w:tcW w:w="7952" w:type="dxa"/>
          </w:tcPr>
          <w:p w:rsidR="00946CDE" w:rsidRDefault="00397FA6">
            <w:pPr>
              <w:pStyle w:val="TableParagraph"/>
              <w:spacing w:line="235" w:lineRule="auto"/>
              <w:ind w:left="101" w:right="39"/>
              <w:rPr>
                <w:rFonts w:ascii="Calibri"/>
              </w:rPr>
            </w:pPr>
            <w:r>
              <w:rPr>
                <w:rFonts w:ascii="Calibri"/>
              </w:rPr>
              <w:t xml:space="preserve">Beginning Sept. 1, 2021, SBCTC shall adopt rules regarding the </w:t>
            </w:r>
            <w:r>
              <w:rPr>
                <w:rFonts w:ascii="Calibri"/>
                <w:b/>
              </w:rPr>
              <w:t>minimum hiring standards for a faculty counselor</w:t>
            </w:r>
            <w:r>
              <w:rPr>
                <w:rFonts w:ascii="Calibri"/>
              </w:rPr>
              <w:t>. At a minimum, a graduate or professional degree in a related field.</w:t>
            </w:r>
          </w:p>
        </w:tc>
        <w:tc>
          <w:tcPr>
            <w:tcW w:w="1424" w:type="dxa"/>
          </w:tcPr>
          <w:p w:rsidR="00946CDE" w:rsidRDefault="00397FA6">
            <w:pPr>
              <w:pStyle w:val="TableParagraph"/>
              <w:spacing w:line="257" w:lineRule="exact"/>
              <w:ind w:left="117"/>
              <w:rPr>
                <w:rFonts w:ascii="Calibri"/>
              </w:rPr>
            </w:pPr>
            <w:r>
              <w:rPr>
                <w:rFonts w:ascii="Calibri"/>
              </w:rPr>
              <w:t>Now</w:t>
            </w:r>
          </w:p>
        </w:tc>
        <w:tc>
          <w:tcPr>
            <w:tcW w:w="1264" w:type="dxa"/>
          </w:tcPr>
          <w:p w:rsidR="00946CDE" w:rsidRDefault="00946CDE">
            <w:pPr>
              <w:pStyle w:val="TableParagraph"/>
            </w:pPr>
          </w:p>
        </w:tc>
        <w:tc>
          <w:tcPr>
            <w:tcW w:w="1248" w:type="dxa"/>
          </w:tcPr>
          <w:p w:rsidR="00946CDE" w:rsidRDefault="00946CDE">
            <w:pPr>
              <w:pStyle w:val="TableParagraph"/>
            </w:pPr>
          </w:p>
        </w:tc>
        <w:tc>
          <w:tcPr>
            <w:tcW w:w="1248" w:type="dxa"/>
          </w:tcPr>
          <w:p w:rsidR="00946CDE" w:rsidRDefault="00946CDE">
            <w:pPr>
              <w:pStyle w:val="TableParagraph"/>
            </w:pPr>
          </w:p>
        </w:tc>
        <w:tc>
          <w:tcPr>
            <w:tcW w:w="1232" w:type="dxa"/>
          </w:tcPr>
          <w:p w:rsidR="00946CDE" w:rsidRDefault="00946CDE">
            <w:pPr>
              <w:pStyle w:val="TableParagraph"/>
            </w:pPr>
          </w:p>
        </w:tc>
      </w:tr>
    </w:tbl>
    <w:p w:rsidR="00946CDE" w:rsidRDefault="00946CDE">
      <w:pPr>
        <w:pStyle w:val="BodyText"/>
        <w:spacing w:before="7"/>
        <w:rPr>
          <w:rFonts w:ascii="Calibri"/>
          <w:sz w:val="2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
        <w:gridCol w:w="7792"/>
        <w:gridCol w:w="104"/>
        <w:gridCol w:w="1440"/>
        <w:gridCol w:w="1264"/>
        <w:gridCol w:w="1264"/>
        <w:gridCol w:w="1248"/>
        <w:gridCol w:w="1152"/>
      </w:tblGrid>
      <w:tr w:rsidR="00946CDE">
        <w:trPr>
          <w:trHeight w:val="268"/>
        </w:trPr>
        <w:tc>
          <w:tcPr>
            <w:tcW w:w="104" w:type="dxa"/>
            <w:tcBorders>
              <w:right w:val="nil"/>
            </w:tcBorders>
            <w:shd w:val="clear" w:color="auto" w:fill="EC7C30"/>
          </w:tcPr>
          <w:p w:rsidR="00946CDE" w:rsidRDefault="00946CDE">
            <w:pPr>
              <w:pStyle w:val="TableParagraph"/>
              <w:rPr>
                <w:sz w:val="18"/>
              </w:rPr>
            </w:pPr>
          </w:p>
        </w:tc>
        <w:tc>
          <w:tcPr>
            <w:tcW w:w="7792" w:type="dxa"/>
            <w:tcBorders>
              <w:left w:val="nil"/>
              <w:right w:val="nil"/>
            </w:tcBorders>
            <w:shd w:val="clear" w:color="auto" w:fill="EC7C30"/>
          </w:tcPr>
          <w:p w:rsidR="00946CDE" w:rsidRDefault="00397FA6">
            <w:pPr>
              <w:pStyle w:val="TableParagraph"/>
              <w:spacing w:line="248" w:lineRule="exact"/>
              <w:ind w:left="7"/>
              <w:rPr>
                <w:rFonts w:ascii="Calibri"/>
                <w:b/>
              </w:rPr>
            </w:pPr>
            <w:r>
              <w:rPr>
                <w:rFonts w:ascii="Calibri"/>
                <w:b/>
              </w:rPr>
              <w:t>HB 1893 Emergency Assistance Grants</w:t>
            </w:r>
          </w:p>
        </w:tc>
        <w:tc>
          <w:tcPr>
            <w:tcW w:w="104" w:type="dxa"/>
            <w:tcBorders>
              <w:left w:val="nil"/>
            </w:tcBorders>
            <w:shd w:val="clear" w:color="auto" w:fill="EC7C30"/>
          </w:tcPr>
          <w:p w:rsidR="00946CDE" w:rsidRDefault="00946CDE">
            <w:pPr>
              <w:pStyle w:val="TableParagraph"/>
              <w:rPr>
                <w:sz w:val="18"/>
              </w:rPr>
            </w:pPr>
          </w:p>
        </w:tc>
        <w:tc>
          <w:tcPr>
            <w:tcW w:w="1440" w:type="dxa"/>
            <w:tcBorders>
              <w:left w:val="single" w:sz="8" w:space="0" w:color="EC7C30"/>
            </w:tcBorders>
          </w:tcPr>
          <w:p w:rsidR="00946CDE" w:rsidRDefault="00397FA6">
            <w:pPr>
              <w:pStyle w:val="TableParagraph"/>
              <w:spacing w:line="248" w:lineRule="exact"/>
              <w:ind w:left="102"/>
              <w:rPr>
                <w:rFonts w:ascii="Calibri"/>
              </w:rPr>
            </w:pPr>
            <w:r>
              <w:rPr>
                <w:rFonts w:ascii="Calibri"/>
              </w:rPr>
              <w:t>July 2022</w:t>
            </w:r>
          </w:p>
        </w:tc>
        <w:tc>
          <w:tcPr>
            <w:tcW w:w="1264" w:type="dxa"/>
          </w:tcPr>
          <w:p w:rsidR="00946CDE" w:rsidRDefault="00397FA6">
            <w:pPr>
              <w:pStyle w:val="TableParagraph"/>
              <w:spacing w:line="248" w:lineRule="exact"/>
              <w:ind w:left="117"/>
              <w:rPr>
                <w:rFonts w:ascii="Calibri"/>
              </w:rPr>
            </w:pPr>
            <w:r>
              <w:rPr>
                <w:rFonts w:ascii="Calibri"/>
              </w:rPr>
              <w:t>2022-23 AY</w:t>
            </w:r>
          </w:p>
        </w:tc>
        <w:tc>
          <w:tcPr>
            <w:tcW w:w="1264" w:type="dxa"/>
          </w:tcPr>
          <w:p w:rsidR="00946CDE" w:rsidRDefault="00397FA6">
            <w:pPr>
              <w:pStyle w:val="TableParagraph"/>
              <w:spacing w:line="248" w:lineRule="exact"/>
              <w:ind w:left="117"/>
              <w:rPr>
                <w:rFonts w:ascii="Calibri"/>
              </w:rPr>
            </w:pPr>
            <w:r>
              <w:rPr>
                <w:rFonts w:ascii="Calibri"/>
              </w:rPr>
              <w:t>2023-24 AY</w:t>
            </w:r>
          </w:p>
        </w:tc>
        <w:tc>
          <w:tcPr>
            <w:tcW w:w="1248" w:type="dxa"/>
          </w:tcPr>
          <w:p w:rsidR="00946CDE" w:rsidRDefault="00397FA6">
            <w:pPr>
              <w:pStyle w:val="TableParagraph"/>
              <w:spacing w:line="248" w:lineRule="exact"/>
              <w:ind w:left="101"/>
              <w:rPr>
                <w:rFonts w:ascii="Calibri"/>
              </w:rPr>
            </w:pPr>
            <w:r>
              <w:rPr>
                <w:rFonts w:ascii="Calibri"/>
              </w:rPr>
              <w:t>2024-25 AY</w:t>
            </w:r>
          </w:p>
        </w:tc>
        <w:tc>
          <w:tcPr>
            <w:tcW w:w="1152" w:type="dxa"/>
          </w:tcPr>
          <w:p w:rsidR="00946CDE" w:rsidRDefault="00397FA6">
            <w:pPr>
              <w:pStyle w:val="TableParagraph"/>
              <w:spacing w:line="248" w:lineRule="exact"/>
              <w:ind w:left="117"/>
              <w:rPr>
                <w:rFonts w:ascii="Calibri"/>
              </w:rPr>
            </w:pPr>
            <w:r>
              <w:rPr>
                <w:rFonts w:ascii="Calibri"/>
              </w:rPr>
              <w:t>2026+</w:t>
            </w:r>
          </w:p>
        </w:tc>
      </w:tr>
      <w:tr w:rsidR="00946CDE">
        <w:trPr>
          <w:trHeight w:val="1084"/>
        </w:trPr>
        <w:tc>
          <w:tcPr>
            <w:tcW w:w="8000" w:type="dxa"/>
            <w:gridSpan w:val="3"/>
          </w:tcPr>
          <w:p w:rsidR="00946CDE" w:rsidRDefault="00BB65AE">
            <w:pPr>
              <w:pStyle w:val="TableParagraph"/>
              <w:spacing w:line="242" w:lineRule="auto"/>
              <w:ind w:left="102"/>
              <w:rPr>
                <w:rFonts w:ascii="Calibri" w:hAnsi="Calibri"/>
              </w:rPr>
            </w:pPr>
            <w:hyperlink r:id="rId42">
              <w:r w:rsidR="00397FA6">
                <w:rPr>
                  <w:rFonts w:ascii="Calibri" w:hAnsi="Calibri"/>
                  <w:color w:val="0562C1"/>
                  <w:u w:val="single" w:color="0562C1"/>
                </w:rPr>
                <w:t xml:space="preserve">HB 1893 – </w:t>
              </w:r>
              <w:r w:rsidR="00397FA6">
                <w:rPr>
                  <w:rFonts w:ascii="Calibri" w:hAnsi="Calibri"/>
                  <w:color w:val="0562C1"/>
                  <w:spacing w:val="-3"/>
                  <w:u w:val="single" w:color="0562C1"/>
                </w:rPr>
                <w:t>2019-20</w:t>
              </w:r>
              <w:r w:rsidR="00397FA6">
                <w:rPr>
                  <w:rFonts w:ascii="Calibri" w:hAnsi="Calibri"/>
                  <w:color w:val="0562C1"/>
                  <w:spacing w:val="-3"/>
                </w:rPr>
                <w:t xml:space="preserve"> </w:t>
              </w:r>
            </w:hyperlink>
            <w:r w:rsidR="00397FA6">
              <w:rPr>
                <w:rFonts w:ascii="Calibri" w:hAnsi="Calibri"/>
                <w:spacing w:val="-4"/>
              </w:rPr>
              <w:t xml:space="preserve">Subject </w:t>
            </w:r>
            <w:r w:rsidR="00397FA6">
              <w:rPr>
                <w:rFonts w:ascii="Calibri" w:hAnsi="Calibri"/>
              </w:rPr>
              <w:t xml:space="preserve">to availability </w:t>
            </w:r>
            <w:r w:rsidR="00397FA6">
              <w:rPr>
                <w:rFonts w:ascii="Calibri" w:hAnsi="Calibri"/>
                <w:spacing w:val="-4"/>
              </w:rPr>
              <w:t xml:space="preserve">of </w:t>
            </w:r>
            <w:r w:rsidR="00397FA6">
              <w:rPr>
                <w:rFonts w:ascii="Calibri" w:hAnsi="Calibri"/>
              </w:rPr>
              <w:t xml:space="preserve">amounts appropriated </w:t>
            </w:r>
            <w:r w:rsidR="00397FA6">
              <w:rPr>
                <w:rFonts w:ascii="Calibri" w:hAnsi="Calibri"/>
                <w:spacing w:val="-4"/>
              </w:rPr>
              <w:t xml:space="preserve">for </w:t>
            </w:r>
            <w:r w:rsidR="00397FA6">
              <w:rPr>
                <w:rFonts w:ascii="Calibri" w:hAnsi="Calibri"/>
              </w:rPr>
              <w:t xml:space="preserve">this </w:t>
            </w:r>
            <w:r w:rsidR="00397FA6">
              <w:rPr>
                <w:rFonts w:ascii="Calibri" w:hAnsi="Calibri"/>
                <w:spacing w:val="-4"/>
              </w:rPr>
              <w:t xml:space="preserve">specific purpose, </w:t>
            </w:r>
            <w:r w:rsidR="00397FA6">
              <w:rPr>
                <w:rFonts w:ascii="Calibri" w:hAnsi="Calibri"/>
              </w:rPr>
              <w:t xml:space="preserve">the emergency </w:t>
            </w:r>
            <w:r w:rsidR="00397FA6">
              <w:rPr>
                <w:rFonts w:ascii="Calibri" w:hAnsi="Calibri"/>
                <w:spacing w:val="-3"/>
              </w:rPr>
              <w:t xml:space="preserve">assistance </w:t>
            </w:r>
            <w:r w:rsidR="00397FA6">
              <w:rPr>
                <w:rFonts w:ascii="Calibri" w:hAnsi="Calibri"/>
              </w:rPr>
              <w:t xml:space="preserve">grant program is </w:t>
            </w:r>
            <w:r w:rsidR="00397FA6">
              <w:rPr>
                <w:rFonts w:ascii="Calibri" w:hAnsi="Calibri"/>
                <w:spacing w:val="-3"/>
              </w:rPr>
              <w:t xml:space="preserve">established </w:t>
            </w:r>
            <w:r w:rsidR="00397FA6">
              <w:rPr>
                <w:rFonts w:ascii="Calibri" w:hAnsi="Calibri"/>
              </w:rPr>
              <w:t xml:space="preserve">to </w:t>
            </w:r>
            <w:r w:rsidR="00397FA6">
              <w:rPr>
                <w:rFonts w:ascii="Calibri" w:hAnsi="Calibri"/>
                <w:spacing w:val="-4"/>
              </w:rPr>
              <w:t xml:space="preserve">provide </w:t>
            </w:r>
            <w:r w:rsidR="00397FA6">
              <w:rPr>
                <w:rFonts w:ascii="Calibri" w:hAnsi="Calibri"/>
                <w:spacing w:val="-3"/>
              </w:rPr>
              <w:t xml:space="preserve">students </w:t>
            </w:r>
            <w:r w:rsidR="00397FA6">
              <w:rPr>
                <w:rFonts w:ascii="Calibri" w:hAnsi="Calibri"/>
                <w:spacing w:val="-4"/>
              </w:rPr>
              <w:t xml:space="preserve">of </w:t>
            </w:r>
            <w:r w:rsidR="00397FA6">
              <w:rPr>
                <w:rFonts w:ascii="Calibri" w:hAnsi="Calibri"/>
                <w:spacing w:val="-3"/>
              </w:rPr>
              <w:t xml:space="preserve">community </w:t>
            </w:r>
            <w:r w:rsidR="00397FA6">
              <w:rPr>
                <w:rFonts w:ascii="Calibri" w:hAnsi="Calibri"/>
              </w:rPr>
              <w:t xml:space="preserve">and technical colleges monetary aid to </w:t>
            </w:r>
            <w:r w:rsidR="00397FA6">
              <w:rPr>
                <w:rFonts w:ascii="Calibri" w:hAnsi="Calibri"/>
                <w:spacing w:val="-4"/>
              </w:rPr>
              <w:t xml:space="preserve">assist </w:t>
            </w:r>
            <w:r w:rsidR="00397FA6">
              <w:rPr>
                <w:rFonts w:ascii="Calibri" w:hAnsi="Calibri"/>
                <w:spacing w:val="-3"/>
              </w:rPr>
              <w:t>students</w:t>
            </w:r>
            <w:r w:rsidR="00397FA6">
              <w:rPr>
                <w:rFonts w:ascii="Calibri" w:hAnsi="Calibri"/>
              </w:rPr>
              <w:t xml:space="preserve"> </w:t>
            </w:r>
            <w:r w:rsidR="00397FA6">
              <w:rPr>
                <w:rFonts w:ascii="Calibri" w:hAnsi="Calibri"/>
                <w:spacing w:val="-3"/>
              </w:rPr>
              <w:t>experiencing</w:t>
            </w:r>
          </w:p>
          <w:p w:rsidR="00946CDE" w:rsidRDefault="00397FA6">
            <w:pPr>
              <w:pStyle w:val="TableParagraph"/>
              <w:spacing w:line="251" w:lineRule="exact"/>
              <w:ind w:left="102"/>
              <w:rPr>
                <w:rFonts w:ascii="Calibri" w:hAnsi="Calibri"/>
              </w:rPr>
            </w:pPr>
            <w:r>
              <w:rPr>
                <w:rFonts w:ascii="Calibri" w:hAnsi="Calibri"/>
                <w:spacing w:val="-4"/>
              </w:rPr>
              <w:t xml:space="preserve">unforeseen  </w:t>
            </w:r>
            <w:r>
              <w:rPr>
                <w:rFonts w:ascii="Calibri" w:hAnsi="Calibri"/>
              </w:rPr>
              <w:t xml:space="preserve">emergencies </w:t>
            </w:r>
            <w:r>
              <w:rPr>
                <w:rFonts w:ascii="Calibri" w:hAnsi="Calibri"/>
                <w:spacing w:val="-4"/>
              </w:rPr>
              <w:t xml:space="preserve">or </w:t>
            </w:r>
            <w:r>
              <w:rPr>
                <w:rFonts w:ascii="Calibri" w:hAnsi="Calibri"/>
                <w:spacing w:val="-3"/>
              </w:rPr>
              <w:t xml:space="preserve">situations </w:t>
            </w:r>
            <w:r>
              <w:rPr>
                <w:rFonts w:ascii="Calibri" w:hAnsi="Calibri"/>
              </w:rPr>
              <w:t>that affect the student’s ability to</w:t>
            </w:r>
            <w:r>
              <w:rPr>
                <w:rFonts w:ascii="Calibri" w:hAnsi="Calibri"/>
                <w:spacing w:val="30"/>
              </w:rPr>
              <w:t xml:space="preserve"> </w:t>
            </w:r>
            <w:r>
              <w:rPr>
                <w:rFonts w:ascii="Calibri" w:hAnsi="Calibri"/>
              </w:rPr>
              <w:t>attend</w:t>
            </w:r>
          </w:p>
        </w:tc>
        <w:tc>
          <w:tcPr>
            <w:tcW w:w="1440" w:type="dxa"/>
          </w:tcPr>
          <w:p w:rsidR="00946CDE" w:rsidRDefault="00946CDE">
            <w:pPr>
              <w:pStyle w:val="TableParagraph"/>
            </w:pPr>
          </w:p>
        </w:tc>
        <w:tc>
          <w:tcPr>
            <w:tcW w:w="1264" w:type="dxa"/>
          </w:tcPr>
          <w:p w:rsidR="00946CDE" w:rsidRDefault="00946CDE">
            <w:pPr>
              <w:pStyle w:val="TableParagraph"/>
            </w:pPr>
          </w:p>
        </w:tc>
        <w:tc>
          <w:tcPr>
            <w:tcW w:w="1264" w:type="dxa"/>
          </w:tcPr>
          <w:p w:rsidR="00946CDE" w:rsidRDefault="00946CDE">
            <w:pPr>
              <w:pStyle w:val="TableParagraph"/>
            </w:pPr>
          </w:p>
        </w:tc>
        <w:tc>
          <w:tcPr>
            <w:tcW w:w="1248" w:type="dxa"/>
          </w:tcPr>
          <w:p w:rsidR="00946CDE" w:rsidRDefault="00946CDE">
            <w:pPr>
              <w:pStyle w:val="TableParagraph"/>
            </w:pPr>
          </w:p>
        </w:tc>
        <w:tc>
          <w:tcPr>
            <w:tcW w:w="1152" w:type="dxa"/>
          </w:tcPr>
          <w:p w:rsidR="00946CDE" w:rsidRDefault="00946CDE">
            <w:pPr>
              <w:pStyle w:val="TableParagraph"/>
            </w:pPr>
          </w:p>
        </w:tc>
      </w:tr>
    </w:tbl>
    <w:p w:rsidR="00946CDE" w:rsidRDefault="00946CDE">
      <w:pPr>
        <w:sectPr w:rsidR="00946CDE">
          <w:headerReference w:type="default" r:id="rId43"/>
          <w:footerReference w:type="default" r:id="rId44"/>
          <w:pgSz w:w="15840" w:h="12240" w:orient="landscape"/>
          <w:pgMar w:top="980" w:right="620" w:bottom="280" w:left="600" w:header="730" w:footer="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00"/>
        <w:gridCol w:w="1440"/>
        <w:gridCol w:w="1264"/>
        <w:gridCol w:w="1264"/>
        <w:gridCol w:w="1248"/>
        <w:gridCol w:w="1152"/>
      </w:tblGrid>
      <w:tr w:rsidR="00946CDE">
        <w:trPr>
          <w:trHeight w:val="1342"/>
        </w:trPr>
        <w:tc>
          <w:tcPr>
            <w:tcW w:w="8000" w:type="dxa"/>
            <w:tcBorders>
              <w:top w:val="nil"/>
            </w:tcBorders>
          </w:tcPr>
          <w:p w:rsidR="00946CDE" w:rsidRDefault="00397FA6">
            <w:pPr>
              <w:pStyle w:val="TableParagraph"/>
              <w:spacing w:line="237" w:lineRule="auto"/>
              <w:ind w:left="101"/>
              <w:rPr>
                <w:rFonts w:ascii="Calibri" w:hAnsi="Calibri"/>
              </w:rPr>
            </w:pPr>
            <w:proofErr w:type="gramStart"/>
            <w:r>
              <w:rPr>
                <w:rFonts w:ascii="Calibri" w:hAnsi="Calibri"/>
              </w:rPr>
              <w:t>classes</w:t>
            </w:r>
            <w:proofErr w:type="gramEnd"/>
            <w:r>
              <w:rPr>
                <w:rFonts w:ascii="Calibri" w:hAnsi="Calibri"/>
              </w:rPr>
              <w:t xml:space="preserve">. In accordance with the increased appropriations made available through the passage of </w:t>
            </w:r>
            <w:hyperlink r:id="rId45">
              <w:r>
                <w:rPr>
                  <w:rFonts w:ascii="Calibri" w:hAnsi="Calibri"/>
                  <w:color w:val="0562C1"/>
                  <w:u w:val="single" w:color="0562C1"/>
                </w:rPr>
                <w:t>SB 5092 – 2021-22</w:t>
              </w:r>
              <w:r>
                <w:rPr>
                  <w:rFonts w:ascii="Calibri" w:hAnsi="Calibri"/>
                </w:rPr>
                <w:t xml:space="preserve">, </w:t>
              </w:r>
            </w:hyperlink>
            <w:r>
              <w:rPr>
                <w:rFonts w:ascii="Calibri" w:hAnsi="Calibri"/>
              </w:rPr>
              <w:t>all CTC’s that submit applications meeting the minimum program criteria will be funded to administer emergency assistance grants for FY22-23. Award notifications will be released to the college system by mid-June 2021 in order</w:t>
            </w:r>
          </w:p>
          <w:p w:rsidR="00946CDE" w:rsidRDefault="00397FA6">
            <w:pPr>
              <w:pStyle w:val="TableParagraph"/>
              <w:spacing w:line="259" w:lineRule="exact"/>
              <w:ind w:left="102"/>
              <w:rPr>
                <w:rFonts w:ascii="Calibri"/>
              </w:rPr>
            </w:pPr>
            <w:r>
              <w:rPr>
                <w:rFonts w:ascii="Calibri"/>
              </w:rPr>
              <w:t>for colleges to begin implementation processes July 1</w:t>
            </w:r>
            <w:proofErr w:type="spellStart"/>
            <w:r>
              <w:rPr>
                <w:rFonts w:ascii="Calibri"/>
                <w:position w:val="6"/>
                <w:sz w:val="14"/>
              </w:rPr>
              <w:t>st</w:t>
            </w:r>
            <w:proofErr w:type="spellEnd"/>
            <w:r>
              <w:rPr>
                <w:rFonts w:ascii="Calibri"/>
              </w:rPr>
              <w:t>.</w:t>
            </w:r>
          </w:p>
        </w:tc>
        <w:tc>
          <w:tcPr>
            <w:tcW w:w="1440" w:type="dxa"/>
            <w:tcBorders>
              <w:top w:val="nil"/>
            </w:tcBorders>
          </w:tcPr>
          <w:p w:rsidR="00946CDE" w:rsidRDefault="00946CDE">
            <w:pPr>
              <w:pStyle w:val="TableParagraph"/>
            </w:pPr>
          </w:p>
        </w:tc>
        <w:tc>
          <w:tcPr>
            <w:tcW w:w="1264" w:type="dxa"/>
            <w:tcBorders>
              <w:top w:val="nil"/>
            </w:tcBorders>
          </w:tcPr>
          <w:p w:rsidR="00946CDE" w:rsidRDefault="00946CDE">
            <w:pPr>
              <w:pStyle w:val="TableParagraph"/>
            </w:pPr>
          </w:p>
        </w:tc>
        <w:tc>
          <w:tcPr>
            <w:tcW w:w="1264" w:type="dxa"/>
            <w:tcBorders>
              <w:top w:val="nil"/>
            </w:tcBorders>
          </w:tcPr>
          <w:p w:rsidR="00946CDE" w:rsidRDefault="00946CDE">
            <w:pPr>
              <w:pStyle w:val="TableParagraph"/>
            </w:pPr>
          </w:p>
        </w:tc>
        <w:tc>
          <w:tcPr>
            <w:tcW w:w="1248" w:type="dxa"/>
            <w:tcBorders>
              <w:top w:val="nil"/>
            </w:tcBorders>
          </w:tcPr>
          <w:p w:rsidR="00946CDE" w:rsidRDefault="00946CDE">
            <w:pPr>
              <w:pStyle w:val="TableParagraph"/>
            </w:pPr>
          </w:p>
        </w:tc>
        <w:tc>
          <w:tcPr>
            <w:tcW w:w="1152" w:type="dxa"/>
            <w:tcBorders>
              <w:top w:val="nil"/>
            </w:tcBorders>
          </w:tcPr>
          <w:p w:rsidR="00946CDE" w:rsidRDefault="00946CDE">
            <w:pPr>
              <w:pStyle w:val="TableParagraph"/>
            </w:pPr>
          </w:p>
        </w:tc>
      </w:tr>
      <w:tr w:rsidR="00946CDE">
        <w:trPr>
          <w:trHeight w:val="1083"/>
        </w:trPr>
        <w:tc>
          <w:tcPr>
            <w:tcW w:w="8000" w:type="dxa"/>
          </w:tcPr>
          <w:p w:rsidR="00946CDE" w:rsidRDefault="00397FA6">
            <w:pPr>
              <w:pStyle w:val="TableParagraph"/>
              <w:spacing w:line="242" w:lineRule="auto"/>
              <w:ind w:left="102"/>
              <w:rPr>
                <w:rFonts w:ascii="Calibri"/>
              </w:rPr>
            </w:pPr>
            <w:r>
              <w:rPr>
                <w:rFonts w:ascii="Calibri"/>
              </w:rPr>
              <w:t>All funded colleges will be required to submit quarterly reports to aid in the development of the annual report due to the legislature by December 1</w:t>
            </w:r>
            <w:proofErr w:type="spellStart"/>
            <w:r>
              <w:rPr>
                <w:rFonts w:ascii="Calibri"/>
                <w:position w:val="6"/>
                <w:sz w:val="14"/>
              </w:rPr>
              <w:t>st</w:t>
            </w:r>
            <w:proofErr w:type="spellEnd"/>
            <w:r>
              <w:rPr>
                <w:rFonts w:ascii="Calibri"/>
                <w:position w:val="6"/>
                <w:sz w:val="14"/>
              </w:rPr>
              <w:t xml:space="preserve"> </w:t>
            </w:r>
            <w:r>
              <w:rPr>
                <w:rFonts w:ascii="Calibri"/>
              </w:rPr>
              <w:t>of each year.</w:t>
            </w:r>
          </w:p>
        </w:tc>
        <w:tc>
          <w:tcPr>
            <w:tcW w:w="1440" w:type="dxa"/>
          </w:tcPr>
          <w:p w:rsidR="00946CDE" w:rsidRDefault="00397FA6">
            <w:pPr>
              <w:pStyle w:val="TableParagraph"/>
              <w:spacing w:line="242" w:lineRule="auto"/>
              <w:ind w:left="102" w:right="353"/>
              <w:rPr>
                <w:rFonts w:ascii="Calibri"/>
              </w:rPr>
            </w:pPr>
            <w:r>
              <w:rPr>
                <w:rFonts w:ascii="Calibri"/>
              </w:rPr>
              <w:t>Report to legislature due Dec. 1</w:t>
            </w:r>
          </w:p>
        </w:tc>
        <w:tc>
          <w:tcPr>
            <w:tcW w:w="1264" w:type="dxa"/>
          </w:tcPr>
          <w:p w:rsidR="00946CDE" w:rsidRDefault="00397FA6">
            <w:pPr>
              <w:pStyle w:val="TableParagraph"/>
              <w:spacing w:line="242" w:lineRule="auto"/>
              <w:ind w:left="117" w:right="162"/>
              <w:rPr>
                <w:rFonts w:ascii="Calibri"/>
              </w:rPr>
            </w:pPr>
            <w:r>
              <w:rPr>
                <w:rFonts w:ascii="Calibri"/>
              </w:rPr>
              <w:t>Report to legislature due Dec. 1</w:t>
            </w:r>
          </w:p>
        </w:tc>
        <w:tc>
          <w:tcPr>
            <w:tcW w:w="1264" w:type="dxa"/>
          </w:tcPr>
          <w:p w:rsidR="00946CDE" w:rsidRDefault="00946CDE">
            <w:pPr>
              <w:pStyle w:val="TableParagraph"/>
            </w:pPr>
          </w:p>
        </w:tc>
        <w:tc>
          <w:tcPr>
            <w:tcW w:w="1248" w:type="dxa"/>
          </w:tcPr>
          <w:p w:rsidR="00946CDE" w:rsidRDefault="00946CDE">
            <w:pPr>
              <w:pStyle w:val="TableParagraph"/>
            </w:pPr>
          </w:p>
        </w:tc>
        <w:tc>
          <w:tcPr>
            <w:tcW w:w="1152" w:type="dxa"/>
          </w:tcPr>
          <w:p w:rsidR="00946CDE" w:rsidRDefault="00946CDE">
            <w:pPr>
              <w:pStyle w:val="TableParagraph"/>
            </w:pPr>
          </w:p>
        </w:tc>
      </w:tr>
    </w:tbl>
    <w:p w:rsidR="00946CDE" w:rsidRDefault="00946CDE">
      <w:pPr>
        <w:pStyle w:val="BodyText"/>
        <w:spacing w:before="7"/>
        <w:rPr>
          <w:rFonts w:ascii="Calibri"/>
          <w:sz w:val="2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
        <w:gridCol w:w="7896"/>
        <w:gridCol w:w="1440"/>
        <w:gridCol w:w="1248"/>
        <w:gridCol w:w="1264"/>
        <w:gridCol w:w="1264"/>
        <w:gridCol w:w="1152"/>
      </w:tblGrid>
      <w:tr w:rsidR="00946CDE">
        <w:trPr>
          <w:trHeight w:val="268"/>
        </w:trPr>
        <w:tc>
          <w:tcPr>
            <w:tcW w:w="104" w:type="dxa"/>
            <w:tcBorders>
              <w:right w:val="nil"/>
            </w:tcBorders>
            <w:shd w:val="clear" w:color="auto" w:fill="EC7C30"/>
          </w:tcPr>
          <w:p w:rsidR="00946CDE" w:rsidRDefault="00946CDE">
            <w:pPr>
              <w:pStyle w:val="TableParagraph"/>
              <w:rPr>
                <w:sz w:val="18"/>
              </w:rPr>
            </w:pPr>
          </w:p>
        </w:tc>
        <w:tc>
          <w:tcPr>
            <w:tcW w:w="7896" w:type="dxa"/>
            <w:tcBorders>
              <w:left w:val="nil"/>
            </w:tcBorders>
            <w:shd w:val="clear" w:color="auto" w:fill="EC7C30"/>
          </w:tcPr>
          <w:p w:rsidR="00946CDE" w:rsidRDefault="00397FA6">
            <w:pPr>
              <w:pStyle w:val="TableParagraph"/>
              <w:spacing w:line="248" w:lineRule="exact"/>
              <w:ind w:left="7"/>
              <w:rPr>
                <w:rFonts w:ascii="Calibri"/>
                <w:b/>
              </w:rPr>
            </w:pPr>
            <w:r>
              <w:rPr>
                <w:rFonts w:ascii="Calibri"/>
                <w:b/>
              </w:rPr>
              <w:t>HB 1166 Students Experiencing Homelessness</w:t>
            </w:r>
          </w:p>
        </w:tc>
        <w:tc>
          <w:tcPr>
            <w:tcW w:w="1440" w:type="dxa"/>
            <w:tcBorders>
              <w:left w:val="single" w:sz="8" w:space="0" w:color="EC7C30"/>
            </w:tcBorders>
          </w:tcPr>
          <w:p w:rsidR="00946CDE" w:rsidRDefault="00397FA6">
            <w:pPr>
              <w:pStyle w:val="TableParagraph"/>
              <w:spacing w:line="248" w:lineRule="exact"/>
              <w:ind w:left="102"/>
              <w:rPr>
                <w:rFonts w:ascii="Calibri"/>
              </w:rPr>
            </w:pPr>
            <w:r>
              <w:rPr>
                <w:rFonts w:ascii="Calibri"/>
              </w:rPr>
              <w:t>July 2022</w:t>
            </w:r>
          </w:p>
        </w:tc>
        <w:tc>
          <w:tcPr>
            <w:tcW w:w="1248" w:type="dxa"/>
          </w:tcPr>
          <w:p w:rsidR="00946CDE" w:rsidRDefault="00397FA6">
            <w:pPr>
              <w:pStyle w:val="TableParagraph"/>
              <w:spacing w:line="248" w:lineRule="exact"/>
              <w:ind w:left="102"/>
              <w:rPr>
                <w:rFonts w:ascii="Calibri"/>
              </w:rPr>
            </w:pPr>
            <w:r>
              <w:rPr>
                <w:rFonts w:ascii="Calibri"/>
              </w:rPr>
              <w:t>2022-23 AY</w:t>
            </w:r>
          </w:p>
        </w:tc>
        <w:tc>
          <w:tcPr>
            <w:tcW w:w="1264" w:type="dxa"/>
          </w:tcPr>
          <w:p w:rsidR="00946CDE" w:rsidRDefault="00397FA6">
            <w:pPr>
              <w:pStyle w:val="TableParagraph"/>
              <w:spacing w:line="248" w:lineRule="exact"/>
              <w:ind w:left="117"/>
              <w:rPr>
                <w:rFonts w:ascii="Calibri"/>
              </w:rPr>
            </w:pPr>
            <w:r>
              <w:rPr>
                <w:rFonts w:ascii="Calibri"/>
              </w:rPr>
              <w:t>2023-24 AY</w:t>
            </w:r>
          </w:p>
        </w:tc>
        <w:tc>
          <w:tcPr>
            <w:tcW w:w="1264" w:type="dxa"/>
          </w:tcPr>
          <w:p w:rsidR="00946CDE" w:rsidRDefault="00397FA6">
            <w:pPr>
              <w:pStyle w:val="TableParagraph"/>
              <w:spacing w:line="248" w:lineRule="exact"/>
              <w:ind w:left="117"/>
              <w:rPr>
                <w:rFonts w:ascii="Calibri"/>
              </w:rPr>
            </w:pPr>
            <w:r>
              <w:rPr>
                <w:rFonts w:ascii="Calibri"/>
              </w:rPr>
              <w:t>2024-25 AY</w:t>
            </w:r>
          </w:p>
        </w:tc>
        <w:tc>
          <w:tcPr>
            <w:tcW w:w="1152" w:type="dxa"/>
          </w:tcPr>
          <w:p w:rsidR="00946CDE" w:rsidRDefault="00397FA6">
            <w:pPr>
              <w:pStyle w:val="TableParagraph"/>
              <w:spacing w:line="248" w:lineRule="exact"/>
              <w:ind w:left="117"/>
              <w:rPr>
                <w:rFonts w:ascii="Calibri"/>
              </w:rPr>
            </w:pPr>
            <w:r>
              <w:rPr>
                <w:rFonts w:ascii="Calibri"/>
              </w:rPr>
              <w:t>2026+</w:t>
            </w:r>
          </w:p>
        </w:tc>
      </w:tr>
      <w:tr w:rsidR="00946CDE">
        <w:trPr>
          <w:trHeight w:val="2683"/>
        </w:trPr>
        <w:tc>
          <w:tcPr>
            <w:tcW w:w="8000" w:type="dxa"/>
            <w:gridSpan w:val="2"/>
          </w:tcPr>
          <w:p w:rsidR="00946CDE" w:rsidRDefault="00397FA6">
            <w:pPr>
              <w:pStyle w:val="TableParagraph"/>
              <w:ind w:left="102" w:right="265"/>
              <w:rPr>
                <w:rFonts w:ascii="Calibri" w:hAnsi="Calibri"/>
              </w:rPr>
            </w:pPr>
            <w:r>
              <w:rPr>
                <w:rFonts w:ascii="Calibri" w:hAnsi="Calibri"/>
                <w:spacing w:val="-3"/>
              </w:rPr>
              <w:t xml:space="preserve">Building </w:t>
            </w:r>
            <w:r>
              <w:rPr>
                <w:rFonts w:ascii="Calibri" w:hAnsi="Calibri"/>
                <w:spacing w:val="-4"/>
              </w:rPr>
              <w:t xml:space="preserve">on </w:t>
            </w:r>
            <w:r>
              <w:rPr>
                <w:rFonts w:ascii="Calibri" w:hAnsi="Calibri"/>
              </w:rPr>
              <w:t xml:space="preserve">the </w:t>
            </w:r>
            <w:r>
              <w:rPr>
                <w:rFonts w:ascii="Calibri" w:hAnsi="Calibri"/>
                <w:spacing w:val="-5"/>
              </w:rPr>
              <w:t xml:space="preserve">pilot </w:t>
            </w:r>
            <w:r>
              <w:rPr>
                <w:rFonts w:ascii="Calibri" w:hAnsi="Calibri"/>
              </w:rPr>
              <w:t xml:space="preserve">program </w:t>
            </w:r>
            <w:r>
              <w:rPr>
                <w:rFonts w:ascii="Calibri" w:hAnsi="Calibri"/>
                <w:spacing w:val="-3"/>
              </w:rPr>
              <w:t xml:space="preserve">established by </w:t>
            </w:r>
            <w:r>
              <w:rPr>
                <w:rFonts w:ascii="Calibri" w:hAnsi="Calibri"/>
              </w:rPr>
              <w:t xml:space="preserve">the passage </w:t>
            </w:r>
            <w:r>
              <w:rPr>
                <w:rFonts w:ascii="Calibri" w:hAnsi="Calibri"/>
                <w:spacing w:val="-4"/>
              </w:rPr>
              <w:t xml:space="preserve">of </w:t>
            </w:r>
            <w:hyperlink r:id="rId46">
              <w:r>
                <w:rPr>
                  <w:rFonts w:ascii="Calibri" w:hAnsi="Calibri"/>
                  <w:color w:val="0562C1"/>
                  <w:spacing w:val="-4"/>
                  <w:u w:val="single" w:color="0562C1"/>
                </w:rPr>
                <w:t xml:space="preserve">SB </w:t>
              </w:r>
              <w:r>
                <w:rPr>
                  <w:rFonts w:ascii="Calibri" w:hAnsi="Calibri"/>
                  <w:color w:val="0562C1"/>
                  <w:u w:val="single" w:color="0562C1"/>
                </w:rPr>
                <w:t xml:space="preserve">5800 – </w:t>
              </w:r>
              <w:r>
                <w:rPr>
                  <w:rFonts w:ascii="Calibri" w:hAnsi="Calibri"/>
                  <w:color w:val="0562C1"/>
                  <w:spacing w:val="-3"/>
                  <w:u w:val="single" w:color="0562C1"/>
                </w:rPr>
                <w:t>2019-20</w:t>
              </w:r>
              <w:r>
                <w:rPr>
                  <w:rFonts w:ascii="Calibri" w:hAnsi="Calibri"/>
                  <w:spacing w:val="-3"/>
                </w:rPr>
                <w:t xml:space="preserve">, </w:t>
              </w:r>
            </w:hyperlink>
            <w:hyperlink r:id="rId47">
              <w:r>
                <w:rPr>
                  <w:rFonts w:ascii="Calibri" w:hAnsi="Calibri"/>
                  <w:color w:val="0562C1"/>
                  <w:spacing w:val="4"/>
                  <w:u w:val="single" w:color="0562C1"/>
                </w:rPr>
                <w:t>HB</w:t>
              </w:r>
            </w:hyperlink>
            <w:r>
              <w:rPr>
                <w:rFonts w:ascii="Calibri" w:hAnsi="Calibri"/>
                <w:color w:val="0562C1"/>
                <w:spacing w:val="4"/>
              </w:rPr>
              <w:t xml:space="preserve"> </w:t>
            </w:r>
            <w:hyperlink r:id="rId48">
              <w:r>
                <w:rPr>
                  <w:rFonts w:ascii="Calibri" w:hAnsi="Calibri"/>
                  <w:color w:val="0562C1"/>
                  <w:u w:val="single" w:color="0562C1"/>
                </w:rPr>
                <w:t xml:space="preserve">1166 – </w:t>
              </w:r>
              <w:r>
                <w:rPr>
                  <w:rFonts w:ascii="Calibri" w:hAnsi="Calibri"/>
                  <w:color w:val="0562C1"/>
                  <w:spacing w:val="-3"/>
                  <w:u w:val="single" w:color="0562C1"/>
                </w:rPr>
                <w:t>2021-22</w:t>
              </w:r>
              <w:r>
                <w:rPr>
                  <w:rFonts w:ascii="Calibri" w:hAnsi="Calibri"/>
                  <w:color w:val="0562C1"/>
                  <w:spacing w:val="-3"/>
                </w:rPr>
                <w:t xml:space="preserve"> </w:t>
              </w:r>
            </w:hyperlink>
            <w:r>
              <w:rPr>
                <w:rFonts w:ascii="Calibri" w:hAnsi="Calibri"/>
                <w:spacing w:val="-3"/>
              </w:rPr>
              <w:t xml:space="preserve">expands </w:t>
            </w:r>
            <w:r>
              <w:rPr>
                <w:rFonts w:ascii="Calibri" w:hAnsi="Calibri"/>
              </w:rPr>
              <w:t xml:space="preserve">access to the </w:t>
            </w:r>
            <w:r>
              <w:rPr>
                <w:rFonts w:ascii="Calibri" w:hAnsi="Calibri"/>
                <w:spacing w:val="-4"/>
              </w:rPr>
              <w:t xml:space="preserve">homeless </w:t>
            </w:r>
            <w:r>
              <w:rPr>
                <w:rFonts w:ascii="Calibri" w:hAnsi="Calibri"/>
              </w:rPr>
              <w:t xml:space="preserve">and </w:t>
            </w:r>
            <w:r>
              <w:rPr>
                <w:rFonts w:ascii="Calibri" w:hAnsi="Calibri"/>
                <w:spacing w:val="-3"/>
              </w:rPr>
              <w:t xml:space="preserve">foster </w:t>
            </w:r>
            <w:r>
              <w:rPr>
                <w:rFonts w:ascii="Calibri" w:hAnsi="Calibri"/>
              </w:rPr>
              <w:t xml:space="preserve">care college </w:t>
            </w:r>
            <w:r>
              <w:rPr>
                <w:rFonts w:ascii="Calibri" w:hAnsi="Calibri"/>
                <w:spacing w:val="-3"/>
              </w:rPr>
              <w:t xml:space="preserve">students </w:t>
            </w:r>
            <w:r>
              <w:rPr>
                <w:rFonts w:ascii="Calibri" w:hAnsi="Calibri"/>
                <w:spacing w:val="-5"/>
              </w:rPr>
              <w:t xml:space="preserve">pilot </w:t>
            </w:r>
            <w:r>
              <w:rPr>
                <w:rFonts w:ascii="Calibri" w:hAnsi="Calibri"/>
              </w:rPr>
              <w:t xml:space="preserve">program </w:t>
            </w:r>
            <w:r>
              <w:rPr>
                <w:rFonts w:ascii="Calibri" w:hAnsi="Calibri"/>
                <w:spacing w:val="-3"/>
              </w:rPr>
              <w:t xml:space="preserve">by </w:t>
            </w:r>
            <w:r>
              <w:rPr>
                <w:rFonts w:ascii="Calibri" w:hAnsi="Calibri"/>
              </w:rPr>
              <w:t xml:space="preserve">directing the college board to select eight college districts with </w:t>
            </w:r>
            <w:r>
              <w:rPr>
                <w:rFonts w:ascii="Calibri" w:hAnsi="Calibri"/>
                <w:spacing w:val="-3"/>
              </w:rPr>
              <w:t xml:space="preserve">no </w:t>
            </w:r>
            <w:r>
              <w:rPr>
                <w:rFonts w:ascii="Calibri" w:hAnsi="Calibri"/>
                <w:spacing w:val="-5"/>
              </w:rPr>
              <w:t xml:space="preserve">less </w:t>
            </w:r>
            <w:r>
              <w:rPr>
                <w:rFonts w:ascii="Calibri" w:hAnsi="Calibri"/>
              </w:rPr>
              <w:t xml:space="preserve">than </w:t>
            </w:r>
            <w:r>
              <w:rPr>
                <w:rFonts w:ascii="Calibri" w:hAnsi="Calibri"/>
                <w:spacing w:val="-5"/>
              </w:rPr>
              <w:t xml:space="preserve">four </w:t>
            </w:r>
            <w:r>
              <w:rPr>
                <w:rFonts w:ascii="Calibri" w:hAnsi="Calibri"/>
              </w:rPr>
              <w:t xml:space="preserve">located </w:t>
            </w:r>
            <w:r>
              <w:rPr>
                <w:rFonts w:ascii="Calibri" w:hAnsi="Calibri"/>
                <w:spacing w:val="-4"/>
              </w:rPr>
              <w:t xml:space="preserve">outside of </w:t>
            </w:r>
            <w:r>
              <w:rPr>
                <w:rFonts w:ascii="Calibri" w:hAnsi="Calibri"/>
              </w:rPr>
              <w:t xml:space="preserve">the Puget </w:t>
            </w:r>
            <w:r>
              <w:rPr>
                <w:rFonts w:ascii="Calibri" w:hAnsi="Calibri"/>
                <w:spacing w:val="-6"/>
              </w:rPr>
              <w:t xml:space="preserve">Sound </w:t>
            </w:r>
            <w:r>
              <w:rPr>
                <w:rFonts w:ascii="Calibri" w:hAnsi="Calibri"/>
              </w:rPr>
              <w:t xml:space="preserve">region to </w:t>
            </w:r>
            <w:r>
              <w:rPr>
                <w:rFonts w:ascii="Calibri" w:hAnsi="Calibri"/>
                <w:spacing w:val="-4"/>
              </w:rPr>
              <w:t xml:space="preserve">provide </w:t>
            </w:r>
            <w:r>
              <w:rPr>
                <w:rFonts w:ascii="Calibri" w:hAnsi="Calibri"/>
              </w:rPr>
              <w:t xml:space="preserve">certain </w:t>
            </w:r>
            <w:r>
              <w:rPr>
                <w:rFonts w:ascii="Calibri" w:hAnsi="Calibri"/>
                <w:spacing w:val="-3"/>
              </w:rPr>
              <w:t xml:space="preserve">accommodations </w:t>
            </w:r>
            <w:r>
              <w:rPr>
                <w:rFonts w:ascii="Calibri" w:hAnsi="Calibri"/>
              </w:rPr>
              <w:t xml:space="preserve">to these </w:t>
            </w:r>
            <w:r>
              <w:rPr>
                <w:rFonts w:ascii="Calibri" w:hAnsi="Calibri"/>
                <w:spacing w:val="-3"/>
              </w:rPr>
              <w:t xml:space="preserve">students. </w:t>
            </w:r>
            <w:r>
              <w:rPr>
                <w:rFonts w:ascii="Calibri" w:hAnsi="Calibri"/>
              </w:rPr>
              <w:t xml:space="preserve">The </w:t>
            </w:r>
            <w:r>
              <w:rPr>
                <w:rFonts w:ascii="Calibri" w:hAnsi="Calibri"/>
                <w:spacing w:val="-3"/>
              </w:rPr>
              <w:t xml:space="preserve">accommodations </w:t>
            </w:r>
            <w:r>
              <w:rPr>
                <w:rFonts w:ascii="Calibri" w:hAnsi="Calibri"/>
              </w:rPr>
              <w:t xml:space="preserve">may </w:t>
            </w:r>
            <w:r>
              <w:rPr>
                <w:rFonts w:ascii="Calibri" w:hAnsi="Calibri"/>
                <w:spacing w:val="-4"/>
              </w:rPr>
              <w:t xml:space="preserve">include, but </w:t>
            </w:r>
            <w:r>
              <w:rPr>
                <w:rFonts w:ascii="Calibri" w:hAnsi="Calibri"/>
              </w:rPr>
              <w:t xml:space="preserve">are </w:t>
            </w:r>
            <w:r>
              <w:rPr>
                <w:rFonts w:ascii="Calibri" w:hAnsi="Calibri"/>
                <w:spacing w:val="-5"/>
              </w:rPr>
              <w:t xml:space="preserve">not </w:t>
            </w:r>
            <w:r>
              <w:rPr>
                <w:rFonts w:ascii="Calibri" w:hAnsi="Calibri"/>
              </w:rPr>
              <w:t xml:space="preserve">limited to, access to: </w:t>
            </w:r>
            <w:r>
              <w:rPr>
                <w:rFonts w:ascii="Calibri" w:hAnsi="Calibri"/>
                <w:spacing w:val="-3"/>
              </w:rPr>
              <w:t xml:space="preserve">laundry </w:t>
            </w:r>
            <w:r>
              <w:rPr>
                <w:rFonts w:ascii="Calibri" w:hAnsi="Calibri"/>
              </w:rPr>
              <w:t xml:space="preserve">facilities; secure storage, </w:t>
            </w:r>
            <w:r>
              <w:rPr>
                <w:rFonts w:ascii="Calibri" w:hAnsi="Calibri"/>
                <w:spacing w:val="-3"/>
              </w:rPr>
              <w:t xml:space="preserve">locker </w:t>
            </w:r>
            <w:r>
              <w:rPr>
                <w:rFonts w:ascii="Calibri" w:hAnsi="Calibri"/>
                <w:spacing w:val="-4"/>
              </w:rPr>
              <w:t xml:space="preserve">room </w:t>
            </w:r>
            <w:r>
              <w:rPr>
                <w:rFonts w:ascii="Calibri" w:hAnsi="Calibri"/>
              </w:rPr>
              <w:t xml:space="preserve">and </w:t>
            </w:r>
            <w:r>
              <w:rPr>
                <w:rFonts w:ascii="Calibri" w:hAnsi="Calibri"/>
                <w:spacing w:val="-4"/>
              </w:rPr>
              <w:t xml:space="preserve">shower </w:t>
            </w:r>
            <w:r>
              <w:rPr>
                <w:rFonts w:ascii="Calibri" w:hAnsi="Calibri"/>
              </w:rPr>
              <w:t xml:space="preserve">facilities; reduced-priced meals </w:t>
            </w:r>
            <w:r>
              <w:rPr>
                <w:rFonts w:ascii="Calibri" w:hAnsi="Calibri"/>
                <w:spacing w:val="-4"/>
              </w:rPr>
              <w:t xml:space="preserve">or </w:t>
            </w:r>
            <w:r>
              <w:rPr>
                <w:rFonts w:ascii="Calibri" w:hAnsi="Calibri"/>
              </w:rPr>
              <w:t xml:space="preserve">meal </w:t>
            </w:r>
            <w:r>
              <w:rPr>
                <w:rFonts w:ascii="Calibri" w:hAnsi="Calibri"/>
                <w:spacing w:val="-3"/>
              </w:rPr>
              <w:t xml:space="preserve">plan, </w:t>
            </w:r>
            <w:r>
              <w:rPr>
                <w:rFonts w:ascii="Calibri" w:hAnsi="Calibri"/>
              </w:rPr>
              <w:t xml:space="preserve">and </w:t>
            </w:r>
            <w:r>
              <w:rPr>
                <w:rFonts w:ascii="Calibri" w:hAnsi="Calibri"/>
                <w:spacing w:val="-5"/>
              </w:rPr>
              <w:t xml:space="preserve">food </w:t>
            </w:r>
            <w:r>
              <w:rPr>
                <w:rFonts w:ascii="Calibri" w:hAnsi="Calibri"/>
                <w:spacing w:val="-3"/>
              </w:rPr>
              <w:t xml:space="preserve">bank, technology, </w:t>
            </w:r>
            <w:r>
              <w:rPr>
                <w:rFonts w:ascii="Calibri" w:hAnsi="Calibri"/>
              </w:rPr>
              <w:t xml:space="preserve">short-term </w:t>
            </w:r>
            <w:r>
              <w:rPr>
                <w:rFonts w:ascii="Calibri" w:hAnsi="Calibri"/>
                <w:spacing w:val="-6"/>
              </w:rPr>
              <w:t xml:space="preserve">housing </w:t>
            </w:r>
            <w:r>
              <w:rPr>
                <w:rFonts w:ascii="Calibri" w:hAnsi="Calibri"/>
                <w:spacing w:val="-4"/>
              </w:rPr>
              <w:t xml:space="preserve">or </w:t>
            </w:r>
            <w:r>
              <w:rPr>
                <w:rFonts w:ascii="Calibri" w:hAnsi="Calibri"/>
                <w:spacing w:val="-6"/>
              </w:rPr>
              <w:t xml:space="preserve">housing  </w:t>
            </w:r>
            <w:r>
              <w:rPr>
                <w:rFonts w:ascii="Calibri" w:hAnsi="Calibri"/>
              </w:rPr>
              <w:t xml:space="preserve">assistance, </w:t>
            </w:r>
            <w:r>
              <w:rPr>
                <w:rFonts w:ascii="Calibri" w:hAnsi="Calibri"/>
                <w:spacing w:val="-3"/>
              </w:rPr>
              <w:t xml:space="preserve">especially </w:t>
            </w:r>
            <w:r>
              <w:rPr>
                <w:rFonts w:ascii="Calibri" w:hAnsi="Calibri"/>
                <w:spacing w:val="-4"/>
              </w:rPr>
              <w:t xml:space="preserve">during </w:t>
            </w:r>
            <w:r>
              <w:rPr>
                <w:rFonts w:ascii="Calibri" w:hAnsi="Calibri"/>
                <w:spacing w:val="-3"/>
              </w:rPr>
              <w:t xml:space="preserve">breaks; </w:t>
            </w:r>
            <w:r>
              <w:rPr>
                <w:rFonts w:ascii="Calibri" w:hAnsi="Calibri"/>
              </w:rPr>
              <w:t xml:space="preserve">and case management </w:t>
            </w:r>
            <w:r>
              <w:rPr>
                <w:rFonts w:ascii="Calibri" w:hAnsi="Calibri"/>
                <w:spacing w:val="-4"/>
              </w:rPr>
              <w:t>services.</w:t>
            </w:r>
          </w:p>
        </w:tc>
        <w:tc>
          <w:tcPr>
            <w:tcW w:w="1440" w:type="dxa"/>
          </w:tcPr>
          <w:p w:rsidR="00946CDE" w:rsidRDefault="00946CDE">
            <w:pPr>
              <w:pStyle w:val="TableParagraph"/>
            </w:pPr>
          </w:p>
        </w:tc>
        <w:tc>
          <w:tcPr>
            <w:tcW w:w="1248" w:type="dxa"/>
          </w:tcPr>
          <w:p w:rsidR="00946CDE" w:rsidRDefault="00946CDE">
            <w:pPr>
              <w:pStyle w:val="TableParagraph"/>
            </w:pPr>
          </w:p>
        </w:tc>
        <w:tc>
          <w:tcPr>
            <w:tcW w:w="1264" w:type="dxa"/>
          </w:tcPr>
          <w:p w:rsidR="00946CDE" w:rsidRDefault="00397FA6">
            <w:pPr>
              <w:pStyle w:val="TableParagraph"/>
              <w:spacing w:line="237" w:lineRule="auto"/>
              <w:ind w:left="117"/>
              <w:rPr>
                <w:rFonts w:ascii="Calibri"/>
              </w:rPr>
            </w:pPr>
            <w:r>
              <w:rPr>
                <w:rFonts w:ascii="Calibri"/>
              </w:rPr>
              <w:t>Pilot program expires July 1, 2024</w:t>
            </w:r>
          </w:p>
        </w:tc>
        <w:tc>
          <w:tcPr>
            <w:tcW w:w="1264" w:type="dxa"/>
          </w:tcPr>
          <w:p w:rsidR="00946CDE" w:rsidRDefault="00946CDE">
            <w:pPr>
              <w:pStyle w:val="TableParagraph"/>
            </w:pPr>
          </w:p>
        </w:tc>
        <w:tc>
          <w:tcPr>
            <w:tcW w:w="1152" w:type="dxa"/>
          </w:tcPr>
          <w:p w:rsidR="00946CDE" w:rsidRDefault="00946CDE">
            <w:pPr>
              <w:pStyle w:val="TableParagraph"/>
            </w:pPr>
          </w:p>
        </w:tc>
      </w:tr>
      <w:tr w:rsidR="00946CDE">
        <w:trPr>
          <w:trHeight w:val="2412"/>
        </w:trPr>
        <w:tc>
          <w:tcPr>
            <w:tcW w:w="8000" w:type="dxa"/>
            <w:gridSpan w:val="2"/>
          </w:tcPr>
          <w:p w:rsidR="00946CDE" w:rsidRDefault="00397FA6">
            <w:pPr>
              <w:pStyle w:val="TableParagraph"/>
              <w:ind w:left="101" w:right="166"/>
              <w:rPr>
                <w:rFonts w:ascii="Calibri"/>
              </w:rPr>
            </w:pPr>
            <w:r>
              <w:rPr>
                <w:rFonts w:ascii="Calibri"/>
              </w:rPr>
              <w:t xml:space="preserve">The college districts participating in the </w:t>
            </w:r>
            <w:r>
              <w:rPr>
                <w:rFonts w:ascii="Calibri"/>
                <w:spacing w:val="-5"/>
              </w:rPr>
              <w:t xml:space="preserve">pilot </w:t>
            </w:r>
            <w:r>
              <w:rPr>
                <w:rFonts w:ascii="Calibri"/>
              </w:rPr>
              <w:t xml:space="preserve">program </w:t>
            </w:r>
            <w:r>
              <w:rPr>
                <w:rFonts w:ascii="Calibri"/>
                <w:spacing w:val="-3"/>
              </w:rPr>
              <w:t xml:space="preserve">shall </w:t>
            </w:r>
            <w:r>
              <w:rPr>
                <w:rFonts w:ascii="Calibri"/>
              </w:rPr>
              <w:t xml:space="preserve">participate in regular data collection and reporting </w:t>
            </w:r>
            <w:r>
              <w:rPr>
                <w:rFonts w:ascii="Calibri"/>
                <w:spacing w:val="-3"/>
              </w:rPr>
              <w:t xml:space="preserve">processes </w:t>
            </w:r>
            <w:r>
              <w:rPr>
                <w:rFonts w:ascii="Calibri"/>
              </w:rPr>
              <w:t xml:space="preserve">in </w:t>
            </w:r>
            <w:r>
              <w:rPr>
                <w:rFonts w:ascii="Calibri"/>
                <w:spacing w:val="-3"/>
              </w:rPr>
              <w:t xml:space="preserve">order </w:t>
            </w:r>
            <w:r>
              <w:rPr>
                <w:rFonts w:ascii="Calibri"/>
              </w:rPr>
              <w:t xml:space="preserve">to </w:t>
            </w:r>
            <w:r>
              <w:rPr>
                <w:rFonts w:ascii="Calibri"/>
                <w:spacing w:val="-4"/>
              </w:rPr>
              <w:t xml:space="preserve">provide </w:t>
            </w:r>
            <w:r>
              <w:rPr>
                <w:rFonts w:ascii="Calibri"/>
              </w:rPr>
              <w:t xml:space="preserve">a </w:t>
            </w:r>
            <w:r>
              <w:rPr>
                <w:rFonts w:ascii="Calibri"/>
                <w:spacing w:val="-5"/>
              </w:rPr>
              <w:t xml:space="preserve">joint </w:t>
            </w:r>
            <w:r>
              <w:rPr>
                <w:rFonts w:ascii="Calibri"/>
              </w:rPr>
              <w:t xml:space="preserve">report to the appropriate committees </w:t>
            </w:r>
            <w:r>
              <w:rPr>
                <w:rFonts w:ascii="Calibri"/>
                <w:spacing w:val="-4"/>
              </w:rPr>
              <w:t xml:space="preserve">of </w:t>
            </w:r>
            <w:r>
              <w:rPr>
                <w:rFonts w:ascii="Calibri"/>
              </w:rPr>
              <w:t xml:space="preserve">the legislature </w:t>
            </w:r>
            <w:r>
              <w:rPr>
                <w:rFonts w:ascii="Calibri"/>
                <w:spacing w:val="-3"/>
              </w:rPr>
              <w:t xml:space="preserve">by </w:t>
            </w:r>
            <w:r>
              <w:rPr>
                <w:rFonts w:ascii="Calibri"/>
              </w:rPr>
              <w:t xml:space="preserve">December 1, 2023. The </w:t>
            </w:r>
            <w:r>
              <w:rPr>
                <w:rFonts w:ascii="Calibri"/>
                <w:spacing w:val="-3"/>
              </w:rPr>
              <w:t xml:space="preserve">final </w:t>
            </w:r>
            <w:r>
              <w:rPr>
                <w:rFonts w:ascii="Calibri"/>
              </w:rPr>
              <w:t xml:space="preserve">report </w:t>
            </w:r>
            <w:r>
              <w:rPr>
                <w:rFonts w:ascii="Calibri"/>
                <w:spacing w:val="-5"/>
              </w:rPr>
              <w:t xml:space="preserve">must </w:t>
            </w:r>
            <w:r>
              <w:rPr>
                <w:rFonts w:ascii="Calibri"/>
                <w:spacing w:val="-4"/>
              </w:rPr>
              <w:t xml:space="preserve">include </w:t>
            </w:r>
            <w:r>
              <w:rPr>
                <w:rFonts w:ascii="Calibri"/>
                <w:spacing w:val="-3"/>
              </w:rPr>
              <w:t xml:space="preserve">the </w:t>
            </w:r>
            <w:r>
              <w:rPr>
                <w:rFonts w:ascii="Calibri"/>
                <w:spacing w:val="-4"/>
              </w:rPr>
              <w:t xml:space="preserve">number of </w:t>
            </w:r>
            <w:r>
              <w:rPr>
                <w:rFonts w:ascii="Calibri"/>
                <w:spacing w:val="-3"/>
              </w:rPr>
              <w:t xml:space="preserve">students assisted by </w:t>
            </w:r>
            <w:r>
              <w:rPr>
                <w:rFonts w:ascii="Calibri"/>
              </w:rPr>
              <w:t xml:space="preserve">the </w:t>
            </w:r>
            <w:r>
              <w:rPr>
                <w:rFonts w:ascii="Calibri"/>
                <w:spacing w:val="-5"/>
              </w:rPr>
              <w:t xml:space="preserve">pilot </w:t>
            </w:r>
            <w:r>
              <w:rPr>
                <w:rFonts w:ascii="Calibri"/>
              </w:rPr>
              <w:t xml:space="preserve">program; strategies </w:t>
            </w:r>
            <w:r>
              <w:rPr>
                <w:rFonts w:ascii="Calibri"/>
                <w:spacing w:val="-4"/>
              </w:rPr>
              <w:t xml:space="preserve">for </w:t>
            </w:r>
            <w:r>
              <w:rPr>
                <w:rFonts w:ascii="Calibri"/>
              </w:rPr>
              <w:t xml:space="preserve">accommodating </w:t>
            </w:r>
            <w:r>
              <w:rPr>
                <w:rFonts w:ascii="Calibri"/>
                <w:spacing w:val="-3"/>
              </w:rPr>
              <w:t xml:space="preserve">students experiencing </w:t>
            </w:r>
            <w:r>
              <w:rPr>
                <w:rFonts w:ascii="Calibri"/>
                <w:spacing w:val="-5"/>
              </w:rPr>
              <w:t xml:space="preserve">homelessness </w:t>
            </w:r>
            <w:r>
              <w:rPr>
                <w:rFonts w:ascii="Calibri"/>
                <w:spacing w:val="-4"/>
              </w:rPr>
              <w:t xml:space="preserve">or </w:t>
            </w:r>
            <w:r>
              <w:rPr>
                <w:rFonts w:ascii="Calibri"/>
                <w:spacing w:val="-5"/>
              </w:rPr>
              <w:t xml:space="preserve">food </w:t>
            </w:r>
            <w:r>
              <w:rPr>
                <w:rFonts w:ascii="Calibri"/>
                <w:spacing w:val="-3"/>
              </w:rPr>
              <w:t>insecurity</w:t>
            </w:r>
            <w:proofErr w:type="gramStart"/>
            <w:r>
              <w:rPr>
                <w:rFonts w:ascii="Calibri"/>
                <w:spacing w:val="-3"/>
              </w:rPr>
              <w:t xml:space="preserve">,  </w:t>
            </w:r>
            <w:r>
              <w:rPr>
                <w:rFonts w:ascii="Calibri"/>
              </w:rPr>
              <w:t>and</w:t>
            </w:r>
            <w:proofErr w:type="gramEnd"/>
            <w:r>
              <w:rPr>
                <w:rFonts w:ascii="Calibri"/>
              </w:rPr>
              <w:t xml:space="preserve">  </w:t>
            </w:r>
            <w:r>
              <w:rPr>
                <w:rFonts w:ascii="Calibri"/>
                <w:spacing w:val="-3"/>
              </w:rPr>
              <w:t xml:space="preserve">former foster  </w:t>
            </w:r>
            <w:r>
              <w:rPr>
                <w:rFonts w:ascii="Calibri"/>
              </w:rPr>
              <w:t xml:space="preserve">care </w:t>
            </w:r>
            <w:r>
              <w:rPr>
                <w:rFonts w:ascii="Calibri"/>
                <w:spacing w:val="-3"/>
              </w:rPr>
              <w:t xml:space="preserve">students; </w:t>
            </w:r>
            <w:r>
              <w:rPr>
                <w:rFonts w:ascii="Calibri"/>
              </w:rPr>
              <w:t xml:space="preserve">and legislative </w:t>
            </w:r>
            <w:r>
              <w:rPr>
                <w:rFonts w:ascii="Calibri"/>
                <w:spacing w:val="-3"/>
              </w:rPr>
              <w:t xml:space="preserve">recommendations </w:t>
            </w:r>
            <w:r>
              <w:rPr>
                <w:rFonts w:ascii="Calibri"/>
                <w:spacing w:val="-4"/>
              </w:rPr>
              <w:t xml:space="preserve">for </w:t>
            </w:r>
            <w:r>
              <w:rPr>
                <w:rFonts w:ascii="Calibri"/>
                <w:spacing w:val="-5"/>
              </w:rPr>
              <w:t xml:space="preserve">how  </w:t>
            </w:r>
            <w:r>
              <w:rPr>
                <w:rFonts w:ascii="Calibri"/>
                <w:spacing w:val="-3"/>
              </w:rPr>
              <w:t xml:space="preserve">students  experiencing </w:t>
            </w:r>
            <w:r>
              <w:rPr>
                <w:rFonts w:ascii="Calibri"/>
                <w:spacing w:val="-5"/>
              </w:rPr>
              <w:t xml:space="preserve">homelessness </w:t>
            </w:r>
            <w:r>
              <w:rPr>
                <w:rFonts w:ascii="Calibri"/>
                <w:spacing w:val="-4"/>
              </w:rPr>
              <w:t xml:space="preserve">or </w:t>
            </w:r>
            <w:r>
              <w:rPr>
                <w:rFonts w:ascii="Calibri"/>
                <w:spacing w:val="-5"/>
              </w:rPr>
              <w:t xml:space="preserve">food </w:t>
            </w:r>
            <w:r>
              <w:rPr>
                <w:rFonts w:ascii="Calibri"/>
                <w:spacing w:val="-3"/>
              </w:rPr>
              <w:t xml:space="preserve">insecurity  </w:t>
            </w:r>
            <w:r>
              <w:rPr>
                <w:rFonts w:ascii="Calibri"/>
              </w:rPr>
              <w:t xml:space="preserve">and </w:t>
            </w:r>
            <w:r>
              <w:rPr>
                <w:rFonts w:ascii="Calibri"/>
                <w:spacing w:val="-3"/>
              </w:rPr>
              <w:t xml:space="preserve">former foster </w:t>
            </w:r>
            <w:r>
              <w:rPr>
                <w:rFonts w:ascii="Calibri"/>
              </w:rPr>
              <w:t xml:space="preserve">care </w:t>
            </w:r>
            <w:r>
              <w:rPr>
                <w:rFonts w:ascii="Calibri"/>
                <w:spacing w:val="-3"/>
              </w:rPr>
              <w:t>students</w:t>
            </w:r>
            <w:r>
              <w:rPr>
                <w:rFonts w:ascii="Calibri"/>
                <w:spacing w:val="43"/>
              </w:rPr>
              <w:t xml:space="preserve"> </w:t>
            </w:r>
            <w:r>
              <w:rPr>
                <w:rFonts w:ascii="Calibri"/>
                <w:spacing w:val="-4"/>
              </w:rPr>
              <w:t xml:space="preserve">could </w:t>
            </w:r>
            <w:r>
              <w:rPr>
                <w:rFonts w:ascii="Calibri"/>
                <w:spacing w:val="-3"/>
              </w:rPr>
              <w:t xml:space="preserve">be  </w:t>
            </w:r>
            <w:r>
              <w:rPr>
                <w:rFonts w:ascii="Calibri"/>
              </w:rPr>
              <w:t xml:space="preserve">better </w:t>
            </w:r>
            <w:r>
              <w:rPr>
                <w:rFonts w:ascii="Calibri"/>
                <w:spacing w:val="-3"/>
              </w:rPr>
              <w:t>served.</w:t>
            </w:r>
          </w:p>
        </w:tc>
        <w:tc>
          <w:tcPr>
            <w:tcW w:w="1440" w:type="dxa"/>
          </w:tcPr>
          <w:p w:rsidR="00946CDE" w:rsidRDefault="00946CDE">
            <w:pPr>
              <w:pStyle w:val="TableParagraph"/>
            </w:pPr>
          </w:p>
        </w:tc>
        <w:tc>
          <w:tcPr>
            <w:tcW w:w="1248" w:type="dxa"/>
          </w:tcPr>
          <w:p w:rsidR="00946CDE" w:rsidRDefault="00397FA6">
            <w:pPr>
              <w:pStyle w:val="TableParagraph"/>
              <w:ind w:left="102" w:right="54"/>
              <w:rPr>
                <w:rFonts w:ascii="Calibri"/>
              </w:rPr>
            </w:pPr>
            <w:r>
              <w:rPr>
                <w:rFonts w:ascii="Calibri"/>
              </w:rPr>
              <w:t>Joint report to Legislature due December 1, 2023.</w:t>
            </w:r>
          </w:p>
        </w:tc>
        <w:tc>
          <w:tcPr>
            <w:tcW w:w="1264" w:type="dxa"/>
          </w:tcPr>
          <w:p w:rsidR="00946CDE" w:rsidRDefault="00946CDE">
            <w:pPr>
              <w:pStyle w:val="TableParagraph"/>
            </w:pPr>
          </w:p>
        </w:tc>
        <w:tc>
          <w:tcPr>
            <w:tcW w:w="1264" w:type="dxa"/>
          </w:tcPr>
          <w:p w:rsidR="00946CDE" w:rsidRDefault="00946CDE">
            <w:pPr>
              <w:pStyle w:val="TableParagraph"/>
            </w:pPr>
          </w:p>
        </w:tc>
        <w:tc>
          <w:tcPr>
            <w:tcW w:w="1152" w:type="dxa"/>
          </w:tcPr>
          <w:p w:rsidR="00946CDE" w:rsidRDefault="00946CDE">
            <w:pPr>
              <w:pStyle w:val="TableParagraph"/>
            </w:pPr>
          </w:p>
        </w:tc>
      </w:tr>
    </w:tbl>
    <w:p w:rsidR="00946CDE" w:rsidRDefault="00946CDE">
      <w:pPr>
        <w:sectPr w:rsidR="00946CDE">
          <w:headerReference w:type="default" r:id="rId49"/>
          <w:footerReference w:type="default" r:id="rId50"/>
          <w:pgSz w:w="15840" w:h="12240" w:orient="landscape"/>
          <w:pgMar w:top="980" w:right="620" w:bottom="280" w:left="600" w:header="730" w:footer="0" w:gutter="0"/>
          <w:cols w:space="720"/>
        </w:sectPr>
      </w:pPr>
    </w:p>
    <w:p w:rsidR="00946CDE" w:rsidRDefault="00946CDE">
      <w:pPr>
        <w:pStyle w:val="BodyText"/>
        <w:spacing w:before="11"/>
        <w:rPr>
          <w:rFonts w:ascii="Calibri"/>
          <w:sz w:val="21"/>
        </w:rPr>
      </w:pPr>
    </w:p>
    <w:tbl>
      <w:tblPr>
        <w:tblW w:w="0" w:type="auto"/>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2"/>
        <w:gridCol w:w="4496"/>
        <w:gridCol w:w="4416"/>
      </w:tblGrid>
      <w:tr w:rsidR="00946CDE">
        <w:trPr>
          <w:trHeight w:val="444"/>
        </w:trPr>
        <w:tc>
          <w:tcPr>
            <w:tcW w:w="1632" w:type="dxa"/>
          </w:tcPr>
          <w:p w:rsidR="00946CDE" w:rsidRDefault="00397FA6">
            <w:pPr>
              <w:pStyle w:val="TableParagraph"/>
              <w:spacing w:before="66"/>
              <w:ind w:left="101"/>
              <w:rPr>
                <w:rFonts w:ascii="Franklin Gothic Book"/>
                <w:sz w:val="24"/>
              </w:rPr>
            </w:pPr>
            <w:r>
              <w:rPr>
                <w:rFonts w:ascii="Franklin Gothic Book"/>
                <w:sz w:val="24"/>
              </w:rPr>
              <w:t>Bill Number</w:t>
            </w:r>
          </w:p>
        </w:tc>
        <w:tc>
          <w:tcPr>
            <w:tcW w:w="4496" w:type="dxa"/>
          </w:tcPr>
          <w:p w:rsidR="00946CDE" w:rsidRDefault="00397FA6">
            <w:pPr>
              <w:pStyle w:val="TableParagraph"/>
              <w:spacing w:before="66"/>
              <w:ind w:left="118"/>
              <w:rPr>
                <w:rFonts w:ascii="Franklin Gothic Book"/>
                <w:sz w:val="24"/>
              </w:rPr>
            </w:pPr>
            <w:r>
              <w:rPr>
                <w:rFonts w:ascii="Franklin Gothic Book"/>
                <w:sz w:val="24"/>
              </w:rPr>
              <w:t>Bill Title</w:t>
            </w:r>
          </w:p>
        </w:tc>
        <w:tc>
          <w:tcPr>
            <w:tcW w:w="4416" w:type="dxa"/>
          </w:tcPr>
          <w:p w:rsidR="00946CDE" w:rsidRDefault="00397FA6">
            <w:pPr>
              <w:pStyle w:val="TableParagraph"/>
              <w:spacing w:before="66"/>
              <w:ind w:left="117"/>
              <w:rPr>
                <w:rFonts w:ascii="Franklin Gothic Book"/>
                <w:sz w:val="24"/>
              </w:rPr>
            </w:pPr>
            <w:r>
              <w:rPr>
                <w:rFonts w:ascii="Franklin Gothic Book"/>
                <w:sz w:val="24"/>
              </w:rPr>
              <w:t>Staff</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SHB 1016</w:t>
            </w:r>
          </w:p>
        </w:tc>
        <w:tc>
          <w:tcPr>
            <w:tcW w:w="4496" w:type="dxa"/>
          </w:tcPr>
          <w:p w:rsidR="00946CDE" w:rsidRDefault="00397FA6">
            <w:pPr>
              <w:pStyle w:val="TableParagraph"/>
              <w:spacing w:before="50"/>
              <w:ind w:left="118"/>
              <w:rPr>
                <w:rFonts w:ascii="Franklin Gothic Book"/>
                <w:sz w:val="24"/>
              </w:rPr>
            </w:pPr>
            <w:r>
              <w:rPr>
                <w:rFonts w:ascii="Franklin Gothic Book"/>
                <w:sz w:val="24"/>
              </w:rPr>
              <w:t>Juneteenth</w:t>
            </w:r>
          </w:p>
        </w:tc>
        <w:tc>
          <w:tcPr>
            <w:tcW w:w="4416" w:type="dxa"/>
          </w:tcPr>
          <w:p w:rsidR="00946CDE" w:rsidRDefault="00397FA6">
            <w:pPr>
              <w:pStyle w:val="TableParagraph"/>
              <w:spacing w:before="50"/>
              <w:ind w:left="117"/>
              <w:rPr>
                <w:rFonts w:ascii="Franklin Gothic Book"/>
                <w:sz w:val="24"/>
              </w:rPr>
            </w:pPr>
            <w:r>
              <w:rPr>
                <w:rFonts w:ascii="Franklin Gothic Book"/>
                <w:sz w:val="24"/>
              </w:rPr>
              <w:t>Ha Nguyen</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2SHB 1028</w:t>
            </w:r>
          </w:p>
        </w:tc>
        <w:tc>
          <w:tcPr>
            <w:tcW w:w="4496" w:type="dxa"/>
          </w:tcPr>
          <w:p w:rsidR="00946CDE" w:rsidRDefault="00397FA6">
            <w:pPr>
              <w:pStyle w:val="TableParagraph"/>
              <w:spacing w:before="50"/>
              <w:ind w:left="118"/>
              <w:rPr>
                <w:rFonts w:ascii="Franklin Gothic Book"/>
                <w:sz w:val="24"/>
              </w:rPr>
            </w:pPr>
            <w:r>
              <w:rPr>
                <w:rFonts w:ascii="Franklin Gothic Book"/>
                <w:sz w:val="24"/>
              </w:rPr>
              <w:t>Residency teacher cert.</w:t>
            </w:r>
          </w:p>
        </w:tc>
        <w:tc>
          <w:tcPr>
            <w:tcW w:w="4416" w:type="dxa"/>
          </w:tcPr>
          <w:p w:rsidR="00946CDE" w:rsidRDefault="00397FA6">
            <w:pPr>
              <w:pStyle w:val="TableParagraph"/>
              <w:spacing w:before="50"/>
              <w:ind w:left="118"/>
              <w:rPr>
                <w:rFonts w:ascii="Franklin Gothic Book"/>
                <w:sz w:val="24"/>
              </w:rPr>
            </w:pPr>
            <w:r>
              <w:rPr>
                <w:rFonts w:ascii="Franklin Gothic Book"/>
                <w:sz w:val="24"/>
              </w:rPr>
              <w:t>Jamilyn Penn</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2SHB 1033</w:t>
            </w:r>
          </w:p>
        </w:tc>
        <w:tc>
          <w:tcPr>
            <w:tcW w:w="4496" w:type="dxa"/>
          </w:tcPr>
          <w:p w:rsidR="00946CDE" w:rsidRDefault="00397FA6">
            <w:pPr>
              <w:pStyle w:val="TableParagraph"/>
              <w:spacing w:before="50"/>
              <w:ind w:left="118"/>
              <w:rPr>
                <w:rFonts w:ascii="Franklin Gothic Book"/>
                <w:sz w:val="24"/>
              </w:rPr>
            </w:pPr>
            <w:r>
              <w:rPr>
                <w:rFonts w:ascii="Franklin Gothic Book"/>
                <w:sz w:val="24"/>
              </w:rPr>
              <w:t>Employment training program</w:t>
            </w:r>
          </w:p>
        </w:tc>
        <w:tc>
          <w:tcPr>
            <w:tcW w:w="4416" w:type="dxa"/>
          </w:tcPr>
          <w:p w:rsidR="00946CDE" w:rsidRDefault="00397FA6">
            <w:pPr>
              <w:pStyle w:val="TableParagraph"/>
              <w:spacing w:before="50"/>
              <w:ind w:left="117"/>
              <w:rPr>
                <w:rFonts w:ascii="Franklin Gothic Book"/>
                <w:sz w:val="24"/>
              </w:rPr>
            </w:pPr>
            <w:r>
              <w:rPr>
                <w:rFonts w:ascii="Franklin Gothic Book"/>
                <w:sz w:val="24"/>
              </w:rPr>
              <w:t>Peter Guzman</w:t>
            </w:r>
          </w:p>
        </w:tc>
      </w:tr>
      <w:tr w:rsidR="00946CDE">
        <w:trPr>
          <w:trHeight w:val="444"/>
        </w:trPr>
        <w:tc>
          <w:tcPr>
            <w:tcW w:w="1632" w:type="dxa"/>
          </w:tcPr>
          <w:p w:rsidR="00946CDE" w:rsidRDefault="00397FA6">
            <w:pPr>
              <w:pStyle w:val="TableParagraph"/>
              <w:spacing w:before="66"/>
              <w:ind w:left="101"/>
              <w:rPr>
                <w:rFonts w:ascii="Franklin Gothic Book"/>
                <w:sz w:val="24"/>
              </w:rPr>
            </w:pPr>
            <w:r>
              <w:rPr>
                <w:rFonts w:ascii="Franklin Gothic Book"/>
                <w:sz w:val="24"/>
              </w:rPr>
              <w:t>2SHB 1044</w:t>
            </w:r>
          </w:p>
        </w:tc>
        <w:tc>
          <w:tcPr>
            <w:tcW w:w="4496" w:type="dxa"/>
          </w:tcPr>
          <w:p w:rsidR="00946CDE" w:rsidRDefault="00397FA6">
            <w:pPr>
              <w:pStyle w:val="TableParagraph"/>
              <w:spacing w:before="66"/>
              <w:ind w:left="118"/>
              <w:rPr>
                <w:rFonts w:ascii="Franklin Gothic Book"/>
                <w:sz w:val="24"/>
              </w:rPr>
            </w:pPr>
            <w:r>
              <w:rPr>
                <w:rFonts w:ascii="Franklin Gothic Book"/>
                <w:sz w:val="24"/>
              </w:rPr>
              <w:t>Prison to postsecondary ed.</w:t>
            </w:r>
          </w:p>
        </w:tc>
        <w:tc>
          <w:tcPr>
            <w:tcW w:w="4416" w:type="dxa"/>
          </w:tcPr>
          <w:p w:rsidR="00946CDE" w:rsidRDefault="00397FA6">
            <w:pPr>
              <w:pStyle w:val="TableParagraph"/>
              <w:spacing w:before="66"/>
              <w:ind w:left="117"/>
              <w:rPr>
                <w:rFonts w:ascii="Franklin Gothic Book"/>
                <w:sz w:val="24"/>
              </w:rPr>
            </w:pPr>
            <w:r>
              <w:rPr>
                <w:rFonts w:ascii="Franklin Gothic Book"/>
                <w:sz w:val="24"/>
              </w:rPr>
              <w:t>Pat Seibert-Love</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SHB 1166</w:t>
            </w:r>
          </w:p>
        </w:tc>
        <w:tc>
          <w:tcPr>
            <w:tcW w:w="4496" w:type="dxa"/>
          </w:tcPr>
          <w:p w:rsidR="00946CDE" w:rsidRDefault="00397FA6">
            <w:pPr>
              <w:pStyle w:val="TableParagraph"/>
              <w:spacing w:before="50"/>
              <w:ind w:left="118"/>
              <w:rPr>
                <w:rFonts w:ascii="Franklin Gothic Book"/>
                <w:sz w:val="24"/>
              </w:rPr>
            </w:pPr>
            <w:r>
              <w:rPr>
                <w:rFonts w:ascii="Franklin Gothic Book"/>
                <w:sz w:val="24"/>
              </w:rPr>
              <w:t>College students pilot</w:t>
            </w:r>
          </w:p>
        </w:tc>
        <w:tc>
          <w:tcPr>
            <w:tcW w:w="4416" w:type="dxa"/>
          </w:tcPr>
          <w:p w:rsidR="00946CDE" w:rsidRDefault="00397FA6">
            <w:pPr>
              <w:pStyle w:val="TableParagraph"/>
              <w:spacing w:before="50"/>
              <w:ind w:left="118"/>
              <w:rPr>
                <w:rFonts w:ascii="Franklin Gothic Book"/>
                <w:sz w:val="24"/>
              </w:rPr>
            </w:pPr>
            <w:r>
              <w:rPr>
                <w:rFonts w:ascii="Franklin Gothic Book"/>
                <w:sz w:val="24"/>
              </w:rPr>
              <w:t>Jessica Porter</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2SHB 1168</w:t>
            </w:r>
          </w:p>
        </w:tc>
        <w:tc>
          <w:tcPr>
            <w:tcW w:w="4496" w:type="dxa"/>
          </w:tcPr>
          <w:p w:rsidR="00946CDE" w:rsidRDefault="00397FA6">
            <w:pPr>
              <w:pStyle w:val="TableParagraph"/>
              <w:spacing w:before="50"/>
              <w:ind w:left="118"/>
              <w:rPr>
                <w:rFonts w:ascii="Franklin Gothic Book"/>
                <w:sz w:val="24"/>
              </w:rPr>
            </w:pPr>
            <w:r>
              <w:rPr>
                <w:rFonts w:ascii="Franklin Gothic Book"/>
                <w:sz w:val="24"/>
              </w:rPr>
              <w:t>Long-term forest health</w:t>
            </w:r>
          </w:p>
        </w:tc>
        <w:tc>
          <w:tcPr>
            <w:tcW w:w="4416" w:type="dxa"/>
          </w:tcPr>
          <w:p w:rsidR="00946CDE" w:rsidRDefault="00397FA6">
            <w:pPr>
              <w:pStyle w:val="TableParagraph"/>
              <w:spacing w:before="50"/>
              <w:ind w:left="118"/>
              <w:rPr>
                <w:rFonts w:ascii="Franklin Gothic Book"/>
                <w:sz w:val="24"/>
              </w:rPr>
            </w:pPr>
            <w:r>
              <w:rPr>
                <w:rFonts w:ascii="Franklin Gothic Book"/>
                <w:sz w:val="24"/>
              </w:rPr>
              <w:t>Marie Bruin</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SHB 1170</w:t>
            </w:r>
          </w:p>
        </w:tc>
        <w:tc>
          <w:tcPr>
            <w:tcW w:w="4496" w:type="dxa"/>
          </w:tcPr>
          <w:p w:rsidR="00946CDE" w:rsidRDefault="00397FA6">
            <w:pPr>
              <w:pStyle w:val="TableParagraph"/>
              <w:spacing w:before="50"/>
              <w:ind w:left="118"/>
              <w:rPr>
                <w:rFonts w:ascii="Franklin Gothic Book"/>
                <w:sz w:val="24"/>
              </w:rPr>
            </w:pPr>
            <w:r>
              <w:rPr>
                <w:rFonts w:ascii="Franklin Gothic Book"/>
                <w:sz w:val="24"/>
              </w:rPr>
              <w:t>Manufacturing</w:t>
            </w:r>
          </w:p>
        </w:tc>
        <w:tc>
          <w:tcPr>
            <w:tcW w:w="4416" w:type="dxa"/>
          </w:tcPr>
          <w:p w:rsidR="00946CDE" w:rsidRDefault="00397FA6">
            <w:pPr>
              <w:pStyle w:val="TableParagraph"/>
              <w:spacing w:before="50"/>
              <w:ind w:left="117"/>
              <w:rPr>
                <w:rFonts w:ascii="Franklin Gothic Book"/>
                <w:sz w:val="24"/>
              </w:rPr>
            </w:pPr>
            <w:r>
              <w:rPr>
                <w:rFonts w:ascii="Franklin Gothic Book"/>
                <w:sz w:val="24"/>
              </w:rPr>
              <w:t>Marie Bruin</w:t>
            </w:r>
          </w:p>
        </w:tc>
      </w:tr>
      <w:tr w:rsidR="00946CDE">
        <w:trPr>
          <w:trHeight w:val="444"/>
        </w:trPr>
        <w:tc>
          <w:tcPr>
            <w:tcW w:w="1632" w:type="dxa"/>
          </w:tcPr>
          <w:p w:rsidR="00946CDE" w:rsidRDefault="00397FA6">
            <w:pPr>
              <w:pStyle w:val="TableParagraph"/>
              <w:spacing w:before="66"/>
              <w:ind w:left="101"/>
              <w:rPr>
                <w:rFonts w:ascii="Franklin Gothic Book"/>
                <w:sz w:val="24"/>
              </w:rPr>
            </w:pPr>
            <w:r>
              <w:rPr>
                <w:rFonts w:ascii="Franklin Gothic Book"/>
                <w:sz w:val="24"/>
              </w:rPr>
              <w:t>ESHB 1176</w:t>
            </w:r>
          </w:p>
        </w:tc>
        <w:tc>
          <w:tcPr>
            <w:tcW w:w="4496" w:type="dxa"/>
          </w:tcPr>
          <w:p w:rsidR="00946CDE" w:rsidRDefault="00397FA6">
            <w:pPr>
              <w:pStyle w:val="TableParagraph"/>
              <w:spacing w:before="66"/>
              <w:ind w:left="118"/>
              <w:rPr>
                <w:rFonts w:ascii="Franklin Gothic Book"/>
                <w:sz w:val="24"/>
              </w:rPr>
            </w:pPr>
            <w:r>
              <w:rPr>
                <w:rFonts w:ascii="Franklin Gothic Book"/>
                <w:sz w:val="24"/>
              </w:rPr>
              <w:t>Student fines and fees</w:t>
            </w:r>
          </w:p>
        </w:tc>
        <w:tc>
          <w:tcPr>
            <w:tcW w:w="4416" w:type="dxa"/>
          </w:tcPr>
          <w:p w:rsidR="00946CDE" w:rsidRDefault="00397FA6">
            <w:pPr>
              <w:pStyle w:val="TableParagraph"/>
              <w:spacing w:before="66"/>
              <w:ind w:left="117"/>
              <w:rPr>
                <w:rFonts w:ascii="Franklin Gothic Book"/>
                <w:sz w:val="24"/>
              </w:rPr>
            </w:pPr>
            <w:r>
              <w:rPr>
                <w:rFonts w:ascii="Franklin Gothic Book"/>
                <w:sz w:val="24"/>
              </w:rPr>
              <w:t>Troy Goracke</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ESHB 1273</w:t>
            </w:r>
          </w:p>
        </w:tc>
        <w:tc>
          <w:tcPr>
            <w:tcW w:w="4496" w:type="dxa"/>
          </w:tcPr>
          <w:p w:rsidR="00946CDE" w:rsidRDefault="00397FA6">
            <w:pPr>
              <w:pStyle w:val="TableParagraph"/>
              <w:spacing w:before="50"/>
              <w:ind w:left="118"/>
              <w:rPr>
                <w:rFonts w:ascii="Franklin Gothic Book"/>
                <w:sz w:val="24"/>
              </w:rPr>
            </w:pPr>
            <w:r>
              <w:rPr>
                <w:rFonts w:ascii="Franklin Gothic Book"/>
                <w:sz w:val="24"/>
              </w:rPr>
              <w:t>Menstrual products/schools</w:t>
            </w:r>
          </w:p>
        </w:tc>
        <w:tc>
          <w:tcPr>
            <w:tcW w:w="4416" w:type="dxa"/>
          </w:tcPr>
          <w:p w:rsidR="00946CDE" w:rsidRDefault="00397FA6">
            <w:pPr>
              <w:pStyle w:val="TableParagraph"/>
              <w:spacing w:before="50"/>
              <w:ind w:left="118"/>
              <w:rPr>
                <w:rFonts w:ascii="Franklin Gothic Book"/>
                <w:sz w:val="24"/>
              </w:rPr>
            </w:pPr>
            <w:r>
              <w:rPr>
                <w:rFonts w:ascii="Franklin Gothic Book"/>
                <w:sz w:val="24"/>
              </w:rPr>
              <w:t>Jennifer Dellinger</w:t>
            </w:r>
          </w:p>
        </w:tc>
      </w:tr>
      <w:tr w:rsidR="00946CDE">
        <w:trPr>
          <w:trHeight w:val="427"/>
        </w:trPr>
        <w:tc>
          <w:tcPr>
            <w:tcW w:w="1632" w:type="dxa"/>
          </w:tcPr>
          <w:p w:rsidR="00946CDE" w:rsidRDefault="00397FA6">
            <w:pPr>
              <w:pStyle w:val="TableParagraph"/>
              <w:spacing w:before="50"/>
              <w:ind w:left="101"/>
              <w:rPr>
                <w:rFonts w:ascii="Franklin Gothic Book"/>
                <w:sz w:val="24"/>
              </w:rPr>
            </w:pPr>
            <w:r>
              <w:rPr>
                <w:rFonts w:ascii="Franklin Gothic Book"/>
                <w:sz w:val="24"/>
              </w:rPr>
              <w:t>HB 1289</w:t>
            </w:r>
          </w:p>
        </w:tc>
        <w:tc>
          <w:tcPr>
            <w:tcW w:w="4496" w:type="dxa"/>
          </w:tcPr>
          <w:p w:rsidR="00946CDE" w:rsidRDefault="00397FA6">
            <w:pPr>
              <w:pStyle w:val="TableParagraph"/>
              <w:spacing w:before="50"/>
              <w:ind w:left="118"/>
              <w:rPr>
                <w:rFonts w:ascii="Franklin Gothic Book"/>
                <w:sz w:val="24"/>
              </w:rPr>
            </w:pPr>
            <w:r>
              <w:rPr>
                <w:rFonts w:ascii="Franklin Gothic Book"/>
                <w:sz w:val="24"/>
              </w:rPr>
              <w:t>Winery workforce development</w:t>
            </w:r>
          </w:p>
        </w:tc>
        <w:tc>
          <w:tcPr>
            <w:tcW w:w="4416" w:type="dxa"/>
          </w:tcPr>
          <w:p w:rsidR="00946CDE" w:rsidRDefault="00397FA6">
            <w:pPr>
              <w:pStyle w:val="TableParagraph"/>
              <w:spacing w:before="50"/>
              <w:ind w:left="117"/>
              <w:rPr>
                <w:rFonts w:ascii="Franklin Gothic Book"/>
                <w:sz w:val="24"/>
              </w:rPr>
            </w:pPr>
            <w:r>
              <w:rPr>
                <w:rFonts w:ascii="Franklin Gothic Book"/>
                <w:sz w:val="24"/>
              </w:rPr>
              <w:t>Arlen Harris</w:t>
            </w:r>
          </w:p>
        </w:tc>
      </w:tr>
      <w:tr w:rsidR="00946CDE">
        <w:trPr>
          <w:trHeight w:val="428"/>
        </w:trPr>
        <w:tc>
          <w:tcPr>
            <w:tcW w:w="1632" w:type="dxa"/>
          </w:tcPr>
          <w:p w:rsidR="00946CDE" w:rsidRDefault="00397FA6">
            <w:pPr>
              <w:pStyle w:val="TableParagraph"/>
              <w:spacing w:before="50"/>
              <w:ind w:left="101"/>
              <w:rPr>
                <w:rFonts w:ascii="Franklin Gothic Book"/>
                <w:sz w:val="24"/>
              </w:rPr>
            </w:pPr>
            <w:r>
              <w:rPr>
                <w:rFonts w:ascii="Franklin Gothic Book"/>
                <w:sz w:val="24"/>
              </w:rPr>
              <w:t>EHB 1311</w:t>
            </w:r>
          </w:p>
        </w:tc>
        <w:tc>
          <w:tcPr>
            <w:tcW w:w="4496" w:type="dxa"/>
          </w:tcPr>
          <w:p w:rsidR="00946CDE" w:rsidRDefault="00397FA6">
            <w:pPr>
              <w:pStyle w:val="TableParagraph"/>
              <w:spacing w:before="50"/>
              <w:ind w:left="118"/>
              <w:rPr>
                <w:rFonts w:ascii="Franklin Gothic Book"/>
                <w:sz w:val="24"/>
              </w:rPr>
            </w:pPr>
            <w:r>
              <w:rPr>
                <w:rFonts w:ascii="Franklin Gothic Book"/>
                <w:sz w:val="24"/>
              </w:rPr>
              <w:t>SUD apprenticeships/certs</w:t>
            </w:r>
          </w:p>
        </w:tc>
        <w:tc>
          <w:tcPr>
            <w:tcW w:w="4416" w:type="dxa"/>
          </w:tcPr>
          <w:p w:rsidR="00946CDE" w:rsidRDefault="00397FA6">
            <w:pPr>
              <w:pStyle w:val="TableParagraph"/>
              <w:spacing w:before="50"/>
              <w:ind w:left="118"/>
              <w:rPr>
                <w:rFonts w:ascii="Franklin Gothic Book"/>
                <w:sz w:val="24"/>
              </w:rPr>
            </w:pPr>
            <w:r>
              <w:rPr>
                <w:rFonts w:ascii="Franklin Gothic Book"/>
                <w:sz w:val="24"/>
              </w:rPr>
              <w:t>Peter Guzman</w:t>
            </w:r>
          </w:p>
        </w:tc>
      </w:tr>
      <w:tr w:rsidR="00946CDE">
        <w:trPr>
          <w:trHeight w:val="443"/>
        </w:trPr>
        <w:tc>
          <w:tcPr>
            <w:tcW w:w="1632" w:type="dxa"/>
          </w:tcPr>
          <w:p w:rsidR="00946CDE" w:rsidRDefault="00397FA6">
            <w:pPr>
              <w:pStyle w:val="TableParagraph"/>
              <w:spacing w:before="66"/>
              <w:ind w:left="101"/>
              <w:rPr>
                <w:rFonts w:ascii="Franklin Gothic Book"/>
                <w:sz w:val="24"/>
              </w:rPr>
            </w:pPr>
            <w:r>
              <w:rPr>
                <w:rFonts w:ascii="Franklin Gothic Book"/>
                <w:sz w:val="24"/>
              </w:rPr>
              <w:t>SHB 1425</w:t>
            </w:r>
          </w:p>
        </w:tc>
        <w:tc>
          <w:tcPr>
            <w:tcW w:w="4496" w:type="dxa"/>
          </w:tcPr>
          <w:p w:rsidR="00946CDE" w:rsidRDefault="00397FA6">
            <w:pPr>
              <w:pStyle w:val="TableParagraph"/>
              <w:spacing w:before="66"/>
              <w:ind w:left="118"/>
              <w:rPr>
                <w:rFonts w:ascii="Franklin Gothic Book"/>
                <w:sz w:val="24"/>
              </w:rPr>
            </w:pPr>
            <w:r>
              <w:rPr>
                <w:rFonts w:ascii="Franklin Gothic Book"/>
                <w:sz w:val="24"/>
              </w:rPr>
              <w:t>CTC student scholarships</w:t>
            </w:r>
          </w:p>
        </w:tc>
        <w:tc>
          <w:tcPr>
            <w:tcW w:w="4416" w:type="dxa"/>
          </w:tcPr>
          <w:p w:rsidR="00946CDE" w:rsidRDefault="00397FA6">
            <w:pPr>
              <w:pStyle w:val="TableParagraph"/>
              <w:spacing w:before="66"/>
              <w:ind w:left="117"/>
              <w:rPr>
                <w:rFonts w:ascii="Franklin Gothic Book"/>
                <w:sz w:val="24"/>
              </w:rPr>
            </w:pPr>
            <w:r>
              <w:rPr>
                <w:rFonts w:ascii="Franklin Gothic Book"/>
                <w:sz w:val="24"/>
              </w:rPr>
              <w:t>Scott Copeland</w:t>
            </w:r>
          </w:p>
        </w:tc>
      </w:tr>
      <w:tr w:rsidR="00946CDE">
        <w:trPr>
          <w:trHeight w:val="428"/>
        </w:trPr>
        <w:tc>
          <w:tcPr>
            <w:tcW w:w="1632" w:type="dxa"/>
          </w:tcPr>
          <w:p w:rsidR="00946CDE" w:rsidRDefault="00397FA6">
            <w:pPr>
              <w:pStyle w:val="TableParagraph"/>
              <w:spacing w:before="50"/>
              <w:ind w:left="101"/>
              <w:rPr>
                <w:rFonts w:ascii="Franklin Gothic Book"/>
                <w:sz w:val="24"/>
              </w:rPr>
            </w:pPr>
            <w:r>
              <w:rPr>
                <w:rFonts w:ascii="Franklin Gothic Book"/>
                <w:sz w:val="24"/>
              </w:rPr>
              <w:t>E2SHB 1504</w:t>
            </w:r>
          </w:p>
        </w:tc>
        <w:tc>
          <w:tcPr>
            <w:tcW w:w="4496" w:type="dxa"/>
          </w:tcPr>
          <w:p w:rsidR="00946CDE" w:rsidRDefault="00397FA6">
            <w:pPr>
              <w:pStyle w:val="TableParagraph"/>
              <w:spacing w:before="50"/>
              <w:ind w:left="118"/>
              <w:rPr>
                <w:rFonts w:ascii="Franklin Gothic Book"/>
                <w:sz w:val="24"/>
              </w:rPr>
            </w:pPr>
            <w:r>
              <w:rPr>
                <w:rFonts w:ascii="Franklin Gothic Book"/>
                <w:sz w:val="24"/>
              </w:rPr>
              <w:t>Workforce ed. investment act</w:t>
            </w:r>
          </w:p>
        </w:tc>
        <w:tc>
          <w:tcPr>
            <w:tcW w:w="4416" w:type="dxa"/>
          </w:tcPr>
          <w:p w:rsidR="00946CDE" w:rsidRDefault="00397FA6">
            <w:pPr>
              <w:pStyle w:val="TableParagraph"/>
              <w:spacing w:before="50"/>
              <w:ind w:left="118"/>
              <w:rPr>
                <w:rFonts w:ascii="Franklin Gothic Book"/>
                <w:sz w:val="24"/>
              </w:rPr>
            </w:pPr>
            <w:r>
              <w:rPr>
                <w:rFonts w:ascii="Franklin Gothic Book"/>
                <w:sz w:val="24"/>
              </w:rPr>
              <w:t>Carolyn McKinnon</w:t>
            </w:r>
          </w:p>
        </w:tc>
      </w:tr>
      <w:tr w:rsidR="00946CDE">
        <w:trPr>
          <w:trHeight w:val="540"/>
        </w:trPr>
        <w:tc>
          <w:tcPr>
            <w:tcW w:w="1632" w:type="dxa"/>
          </w:tcPr>
          <w:p w:rsidR="00946CDE" w:rsidRDefault="00397FA6">
            <w:pPr>
              <w:pStyle w:val="TableParagraph"/>
              <w:spacing w:before="114"/>
              <w:ind w:left="101"/>
              <w:rPr>
                <w:rFonts w:ascii="Franklin Gothic Book"/>
                <w:sz w:val="24"/>
              </w:rPr>
            </w:pPr>
            <w:r>
              <w:rPr>
                <w:rFonts w:ascii="Franklin Gothic Book"/>
                <w:sz w:val="24"/>
              </w:rPr>
              <w:t>E2SSB 5194</w:t>
            </w:r>
          </w:p>
        </w:tc>
        <w:tc>
          <w:tcPr>
            <w:tcW w:w="4496" w:type="dxa"/>
          </w:tcPr>
          <w:p w:rsidR="00946CDE" w:rsidRDefault="00397FA6">
            <w:pPr>
              <w:pStyle w:val="TableParagraph"/>
              <w:spacing w:before="114"/>
              <w:ind w:left="118"/>
              <w:rPr>
                <w:rFonts w:ascii="Franklin Gothic Book"/>
                <w:sz w:val="24"/>
              </w:rPr>
            </w:pPr>
            <w:r>
              <w:rPr>
                <w:rFonts w:ascii="Franklin Gothic Book"/>
                <w:sz w:val="24"/>
              </w:rPr>
              <w:t>Higher ed. equity &amp; access</w:t>
            </w:r>
          </w:p>
        </w:tc>
        <w:tc>
          <w:tcPr>
            <w:tcW w:w="4416" w:type="dxa"/>
          </w:tcPr>
          <w:p w:rsidR="00946CDE" w:rsidRDefault="00397FA6">
            <w:pPr>
              <w:pStyle w:val="TableParagraph"/>
              <w:spacing w:line="242" w:lineRule="exact"/>
              <w:ind w:left="117"/>
              <w:rPr>
                <w:rFonts w:ascii="Franklin Gothic Book"/>
                <w:sz w:val="24"/>
              </w:rPr>
            </w:pPr>
            <w:r>
              <w:rPr>
                <w:rFonts w:ascii="Franklin Gothic Book"/>
                <w:sz w:val="24"/>
              </w:rPr>
              <w:t>Kristi Wellington Baker/Ha Nguyen/</w:t>
            </w:r>
          </w:p>
          <w:p w:rsidR="00946CDE" w:rsidRDefault="00397FA6">
            <w:pPr>
              <w:pStyle w:val="TableParagraph"/>
              <w:ind w:left="117"/>
              <w:rPr>
                <w:rFonts w:ascii="Franklin Gothic Book"/>
                <w:sz w:val="24"/>
              </w:rPr>
            </w:pPr>
            <w:r>
              <w:rPr>
                <w:rFonts w:ascii="Franklin Gothic Book"/>
                <w:sz w:val="24"/>
              </w:rPr>
              <w:t>Cherie Berthon/Carli Schiffner</w:t>
            </w:r>
            <w:r w:rsidR="00441BCE">
              <w:rPr>
                <w:rFonts w:ascii="Franklin Gothic Book"/>
                <w:sz w:val="24"/>
              </w:rPr>
              <w:t>/Joe Holliday</w:t>
            </w:r>
          </w:p>
        </w:tc>
      </w:tr>
      <w:tr w:rsidR="00946CDE">
        <w:trPr>
          <w:trHeight w:val="443"/>
        </w:trPr>
        <w:tc>
          <w:tcPr>
            <w:tcW w:w="1632" w:type="dxa"/>
          </w:tcPr>
          <w:p w:rsidR="00946CDE" w:rsidRDefault="00397FA6">
            <w:pPr>
              <w:pStyle w:val="TableParagraph"/>
              <w:spacing w:before="66"/>
              <w:ind w:left="101"/>
              <w:rPr>
                <w:rFonts w:ascii="Franklin Gothic Book"/>
                <w:sz w:val="24"/>
              </w:rPr>
            </w:pPr>
            <w:r>
              <w:rPr>
                <w:rFonts w:ascii="Franklin Gothic Book"/>
                <w:sz w:val="24"/>
              </w:rPr>
              <w:t>E2SSB 5227</w:t>
            </w:r>
          </w:p>
        </w:tc>
        <w:tc>
          <w:tcPr>
            <w:tcW w:w="4496" w:type="dxa"/>
          </w:tcPr>
          <w:p w:rsidR="00946CDE" w:rsidRDefault="00397FA6">
            <w:pPr>
              <w:pStyle w:val="TableParagraph"/>
              <w:spacing w:before="66"/>
              <w:ind w:left="118"/>
              <w:rPr>
                <w:rFonts w:ascii="Franklin Gothic Book"/>
                <w:sz w:val="24"/>
              </w:rPr>
            </w:pPr>
            <w:r>
              <w:rPr>
                <w:rFonts w:ascii="Franklin Gothic Book"/>
                <w:sz w:val="24"/>
              </w:rPr>
              <w:t>Diversity, etc./higher ed.</w:t>
            </w:r>
          </w:p>
        </w:tc>
        <w:tc>
          <w:tcPr>
            <w:tcW w:w="4416" w:type="dxa"/>
          </w:tcPr>
          <w:p w:rsidR="00946CDE" w:rsidRDefault="00397FA6">
            <w:pPr>
              <w:pStyle w:val="TableParagraph"/>
              <w:spacing w:before="66"/>
              <w:ind w:left="117"/>
              <w:rPr>
                <w:rFonts w:ascii="Franklin Gothic Book"/>
                <w:sz w:val="24"/>
              </w:rPr>
            </w:pPr>
            <w:r>
              <w:rPr>
                <w:rFonts w:ascii="Franklin Gothic Book"/>
                <w:sz w:val="24"/>
              </w:rPr>
              <w:t>Ha Nguyen</w:t>
            </w:r>
          </w:p>
        </w:tc>
      </w:tr>
      <w:tr w:rsidR="00946CDE">
        <w:trPr>
          <w:trHeight w:val="428"/>
        </w:trPr>
        <w:tc>
          <w:tcPr>
            <w:tcW w:w="1632" w:type="dxa"/>
          </w:tcPr>
          <w:p w:rsidR="00946CDE" w:rsidRDefault="00397FA6">
            <w:pPr>
              <w:pStyle w:val="TableParagraph"/>
              <w:spacing w:before="50"/>
              <w:ind w:left="101"/>
              <w:rPr>
                <w:rFonts w:ascii="Franklin Gothic Book"/>
                <w:sz w:val="24"/>
              </w:rPr>
            </w:pPr>
            <w:r>
              <w:rPr>
                <w:rFonts w:ascii="Franklin Gothic Book"/>
                <w:sz w:val="24"/>
              </w:rPr>
              <w:t>ESSB 5321</w:t>
            </w:r>
          </w:p>
        </w:tc>
        <w:tc>
          <w:tcPr>
            <w:tcW w:w="4496" w:type="dxa"/>
          </w:tcPr>
          <w:p w:rsidR="00946CDE" w:rsidRDefault="00397FA6">
            <w:pPr>
              <w:pStyle w:val="TableParagraph"/>
              <w:spacing w:before="50"/>
              <w:ind w:left="118"/>
              <w:rPr>
                <w:rFonts w:ascii="Franklin Gothic Book"/>
                <w:sz w:val="24"/>
              </w:rPr>
            </w:pPr>
            <w:r>
              <w:rPr>
                <w:rFonts w:ascii="Franklin Gothic Book"/>
                <w:sz w:val="24"/>
              </w:rPr>
              <w:t>College bound scholarship</w:t>
            </w:r>
          </w:p>
        </w:tc>
        <w:tc>
          <w:tcPr>
            <w:tcW w:w="4416" w:type="dxa"/>
          </w:tcPr>
          <w:p w:rsidR="00946CDE" w:rsidRDefault="00397FA6">
            <w:pPr>
              <w:pStyle w:val="TableParagraph"/>
              <w:spacing w:before="50"/>
              <w:ind w:left="118"/>
              <w:rPr>
                <w:rFonts w:ascii="Franklin Gothic Book"/>
                <w:sz w:val="24"/>
              </w:rPr>
            </w:pPr>
            <w:r>
              <w:rPr>
                <w:rFonts w:ascii="Franklin Gothic Book"/>
                <w:sz w:val="24"/>
              </w:rPr>
              <w:t>Scott Copeland</w:t>
            </w:r>
          </w:p>
        </w:tc>
      </w:tr>
      <w:tr w:rsidR="00946CDE">
        <w:trPr>
          <w:trHeight w:val="428"/>
        </w:trPr>
        <w:tc>
          <w:tcPr>
            <w:tcW w:w="1632" w:type="dxa"/>
          </w:tcPr>
          <w:p w:rsidR="00946CDE" w:rsidRDefault="00397FA6">
            <w:pPr>
              <w:pStyle w:val="TableParagraph"/>
              <w:spacing w:before="50"/>
              <w:ind w:left="101"/>
              <w:rPr>
                <w:rFonts w:ascii="Franklin Gothic Book"/>
                <w:sz w:val="24"/>
              </w:rPr>
            </w:pPr>
            <w:r>
              <w:rPr>
                <w:rFonts w:ascii="Franklin Gothic Book"/>
                <w:sz w:val="24"/>
              </w:rPr>
              <w:t>SSB 5401</w:t>
            </w:r>
          </w:p>
        </w:tc>
        <w:tc>
          <w:tcPr>
            <w:tcW w:w="4496" w:type="dxa"/>
          </w:tcPr>
          <w:p w:rsidR="00946CDE" w:rsidRDefault="00397FA6">
            <w:pPr>
              <w:pStyle w:val="TableParagraph"/>
              <w:spacing w:before="50"/>
              <w:ind w:left="118"/>
              <w:rPr>
                <w:rFonts w:ascii="Franklin Gothic Book"/>
                <w:sz w:val="24"/>
              </w:rPr>
            </w:pPr>
            <w:r>
              <w:rPr>
                <w:rFonts w:ascii="Franklin Gothic Book"/>
                <w:sz w:val="24"/>
              </w:rPr>
              <w:t>CTC computer science degrees</w:t>
            </w:r>
          </w:p>
        </w:tc>
        <w:tc>
          <w:tcPr>
            <w:tcW w:w="4416" w:type="dxa"/>
          </w:tcPr>
          <w:p w:rsidR="00946CDE" w:rsidRDefault="00397FA6">
            <w:pPr>
              <w:pStyle w:val="TableParagraph"/>
              <w:spacing w:before="50"/>
              <w:ind w:left="118"/>
              <w:rPr>
                <w:rFonts w:ascii="Franklin Gothic Book"/>
                <w:sz w:val="24"/>
              </w:rPr>
            </w:pPr>
            <w:r>
              <w:rPr>
                <w:rFonts w:ascii="Franklin Gothic Book"/>
                <w:sz w:val="24"/>
              </w:rPr>
              <w:t>Jamilyn Penn</w:t>
            </w:r>
          </w:p>
        </w:tc>
      </w:tr>
      <w:tr w:rsidR="00946CDE">
        <w:trPr>
          <w:trHeight w:val="443"/>
        </w:trPr>
        <w:tc>
          <w:tcPr>
            <w:tcW w:w="1632" w:type="dxa"/>
          </w:tcPr>
          <w:p w:rsidR="00946CDE" w:rsidRDefault="00397FA6">
            <w:pPr>
              <w:pStyle w:val="TableParagraph"/>
              <w:spacing w:before="50"/>
              <w:ind w:left="101"/>
              <w:rPr>
                <w:rFonts w:ascii="Franklin Gothic Book"/>
                <w:sz w:val="24"/>
              </w:rPr>
            </w:pPr>
            <w:r>
              <w:rPr>
                <w:rFonts w:ascii="Franklin Gothic Book"/>
                <w:sz w:val="24"/>
              </w:rPr>
              <w:t>SB 5430</w:t>
            </w:r>
          </w:p>
        </w:tc>
        <w:tc>
          <w:tcPr>
            <w:tcW w:w="4496" w:type="dxa"/>
          </w:tcPr>
          <w:p w:rsidR="00946CDE" w:rsidRDefault="00397FA6">
            <w:pPr>
              <w:pStyle w:val="TableParagraph"/>
              <w:spacing w:before="50"/>
              <w:ind w:left="118"/>
              <w:rPr>
                <w:rFonts w:ascii="Franklin Gothic Book"/>
                <w:sz w:val="24"/>
              </w:rPr>
            </w:pPr>
            <w:r>
              <w:rPr>
                <w:rFonts w:ascii="Franklin Gothic Book"/>
                <w:sz w:val="24"/>
              </w:rPr>
              <w:t xml:space="preserve">Advanced tuition payment </w:t>
            </w:r>
            <w:proofErr w:type="spellStart"/>
            <w:r>
              <w:rPr>
                <w:rFonts w:ascii="Franklin Gothic Book"/>
                <w:sz w:val="24"/>
              </w:rPr>
              <w:t>prg</w:t>
            </w:r>
            <w:proofErr w:type="spellEnd"/>
          </w:p>
        </w:tc>
        <w:tc>
          <w:tcPr>
            <w:tcW w:w="4416" w:type="dxa"/>
          </w:tcPr>
          <w:p w:rsidR="00946CDE" w:rsidRDefault="00397FA6">
            <w:pPr>
              <w:pStyle w:val="TableParagraph"/>
              <w:spacing w:before="50"/>
              <w:ind w:left="117"/>
              <w:rPr>
                <w:rFonts w:ascii="Franklin Gothic Book"/>
                <w:sz w:val="24"/>
              </w:rPr>
            </w:pPr>
            <w:r>
              <w:rPr>
                <w:rFonts w:ascii="Franklin Gothic Book"/>
                <w:sz w:val="24"/>
              </w:rPr>
              <w:t>Scott Copeland</w:t>
            </w:r>
          </w:p>
        </w:tc>
      </w:tr>
    </w:tbl>
    <w:p w:rsidR="00397FA6" w:rsidRDefault="00397FA6"/>
    <w:sectPr w:rsidR="00397FA6">
      <w:headerReference w:type="default" r:id="rId51"/>
      <w:footerReference w:type="default" r:id="rId52"/>
      <w:pgSz w:w="15840" w:h="12240" w:orient="landscape"/>
      <w:pgMar w:top="980" w:right="620" w:bottom="280" w:left="6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AE" w:rsidRDefault="00BB65AE">
      <w:r>
        <w:separator/>
      </w:r>
    </w:p>
  </w:endnote>
  <w:endnote w:type="continuationSeparator" w:id="0">
    <w:p w:rsidR="00BB65AE" w:rsidRDefault="00B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0E1080">
    <w:pPr>
      <w:pStyle w:val="BodyText"/>
      <w:spacing w:line="14" w:lineRule="auto"/>
      <w:rPr>
        <w:b w:val="0"/>
        <w:sz w:val="17"/>
      </w:rPr>
    </w:pPr>
    <w:r>
      <w:rPr>
        <w:noProof/>
      </w:rPr>
      <mc:AlternateContent>
        <mc:Choice Requires="wps">
          <w:drawing>
            <wp:anchor distT="0" distB="0" distL="114300" distR="114300" simplePos="0" relativeHeight="250090496" behindDoc="1" locked="0" layoutInCell="1" allowOverlap="1">
              <wp:simplePos x="0" y="0"/>
              <wp:positionH relativeFrom="page">
                <wp:posOffset>5097780</wp:posOffset>
              </wp:positionH>
              <wp:positionV relativeFrom="page">
                <wp:posOffset>9634220</wp:posOffset>
              </wp:positionV>
              <wp:extent cx="2426970" cy="1835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CDE" w:rsidRDefault="00397FA6">
                          <w:pPr>
                            <w:spacing w:before="14"/>
                            <w:ind w:left="20"/>
                          </w:pPr>
                          <w:r>
                            <w:t>Spring 2021 Common Messaging, SBCTC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1.4pt;margin-top:758.6pt;width:191.1pt;height:14.45pt;z-index:-2532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f5qwIAAKk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hxEkHLXqko0Z3YkSRqc7QqxScHnpw0yNsQ5dtpqq/F+VXhbhYNYRv6a2UYmgoqYCdb266J1cn&#10;HGVANsMHUUEYstPCAo217EzpoBgI0KFLT8fOGColbAZhECVXcFTCmR9fLvyFDUHS+XYvlX5HRYeM&#10;kWEJnbfoZH+vtGFD0tnFBOOiYG1ru9/ysw1wnHYgNlw1Z4aFbeaPxEvW8ToOHeCzdkIvz53bYhU6&#10;UeFfLfLLfLXK/Z8mrh+mDasqyk2YWVh++GeNO0h8ksRRWkq0rDJwhpKS282qlWhPQNiF/Q4FOXFz&#10;z2nYIkAuL1Lyg9C7CxKniOIrJyzChQOVjh3PT+6SyAuTMC/OU7pnnP57SmjIcLIIFpOYfpubZ7/X&#10;uZG0YxpGR8u6DMdHJ5IaCa55ZVurCWsn+6QUhv5zKaDdc6OtYI1GJ7XqcTMCilHxRlRPIF0pQFkg&#10;Qph3YDRCfsdogNmRYfVtRyTFqH3PQf5m0MyGnI3NbBBewtUMa4wmc6WngbTrJds2gDw9MC5u4YnU&#10;zKr3mcXhYcE8sEkcZpcZOKf/1ut5wi5/AQAA//8DAFBLAwQUAAYACAAAACEA7P2OeeEAAAAOAQAA&#10;DwAAAGRycy9kb3ducmV2LnhtbEyPwU7DMBBE70j8g7VI3KiTiIY0jVNVCE5IiDQcODrxNrEar0Ps&#10;tuHvcU5w3JnR7JtiN5uBXXBy2pKAeBUBQ2qt0tQJ+KxfHzJgzktScrCEAn7Qwa68vSlkruyVKrwc&#10;fMdCCblcCui9H3POXdujkW5lR6TgHe1kpA/n1HE1yWsoNwNPoijlRmoKH3o54nOP7elwNgL2X1S9&#10;6O/35qM6VrquNxG9pSch7u/m/RaYx9n/hWHBD+hQBqbGnkk5NgjIoiSg+2Cs46cE2BKJs3XY1yza&#10;YxoDLwv+f0b5CwAA//8DAFBLAQItABQABgAIAAAAIQC2gziS/gAAAOEBAAATAAAAAAAAAAAAAAAA&#10;AAAAAABbQ29udGVudF9UeXBlc10ueG1sUEsBAi0AFAAGAAgAAAAhADj9If/WAAAAlAEAAAsAAAAA&#10;AAAAAAAAAAAALwEAAF9yZWxzLy5yZWxzUEsBAi0AFAAGAAgAAAAhAGsYh/mrAgAAqQUAAA4AAAAA&#10;AAAAAAAAAAAALgIAAGRycy9lMm9Eb2MueG1sUEsBAi0AFAAGAAgAAAAhAOz9jnnhAAAADgEAAA8A&#10;AAAAAAAAAAAAAAAABQUAAGRycy9kb3ducmV2LnhtbFBLBQYAAAAABAAEAPMAAAATBgAAAAA=&#10;" filled="f" stroked="f">
              <v:textbox inset="0,0,0,0">
                <w:txbxContent>
                  <w:p w:rsidR="00946CDE" w:rsidRDefault="00397FA6">
                    <w:pPr>
                      <w:spacing w:before="14"/>
                      <w:ind w:left="20"/>
                    </w:pPr>
                    <w:r>
                      <w:t>Spring 2021 Common Messaging, SBCTC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946CDE">
    <w:pPr>
      <w:pStyle w:val="BodyText"/>
      <w:spacing w:line="14" w:lineRule="auto"/>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946CDE">
    <w:pPr>
      <w:pStyle w:val="BodyText"/>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946CDE">
    <w:pPr>
      <w:pStyle w:val="BodyText"/>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946CDE">
    <w:pPr>
      <w:pStyle w:val="BodyText"/>
      <w:spacing w:line="14" w:lineRule="auto"/>
      <w:rPr>
        <w:b w:val="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946CDE">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AE" w:rsidRDefault="00BB65AE">
      <w:r>
        <w:separator/>
      </w:r>
    </w:p>
  </w:footnote>
  <w:footnote w:type="continuationSeparator" w:id="0">
    <w:p w:rsidR="00BB65AE" w:rsidRDefault="00BB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0E1080">
    <w:pPr>
      <w:pStyle w:val="BodyText"/>
      <w:spacing w:line="14" w:lineRule="auto"/>
      <w:rPr>
        <w:b w:val="0"/>
        <w:sz w:val="20"/>
      </w:rPr>
    </w:pPr>
    <w:r>
      <w:rPr>
        <w:noProof/>
      </w:rPr>
      <mc:AlternateContent>
        <mc:Choice Requires="wps">
          <w:drawing>
            <wp:anchor distT="0" distB="0" distL="114300" distR="114300" simplePos="0" relativeHeight="250091520" behindDoc="1" locked="0" layoutInCell="1" allowOverlap="1">
              <wp:simplePos x="0" y="0"/>
              <wp:positionH relativeFrom="page">
                <wp:posOffset>444500</wp:posOffset>
              </wp:positionH>
              <wp:positionV relativeFrom="page">
                <wp:posOffset>450850</wp:posOffset>
              </wp:positionV>
              <wp:extent cx="3813175"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pt;margin-top:35.5pt;width:300.25pt;height:15.3pt;z-index:-2532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dXsQ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QVGgrTQogc6GHQrB7Sw1ek7nYLTfQduZoBt6LLLVHd3svyukZDrhogdvVFK9g0lFbAL7U3/2dUR&#10;R1uQbf9JVhCG7I10QEOtWls6KAYCdOjS46kzlkoJm/M4nIeXQLGEszCJ5qFrnU/S6XantPlAZYus&#10;kWEFnXfo5HCnjWVD0snFBhOyYJy77nPxYgMcxx2IDVftmWXhmvmUBMkm3sSRF82WGy8K8ty7KdaR&#10;tyyAXT7P1+s8/GXjhlHasKqiwoaZhBVGf9a4o8RHSZykpSVnlYWzlLTabddcoQMBYRfuczWHk7Ob&#10;/5KGKwLk8iqlcBYFt7PEK5bxpRcV0cJLLoPYC8LkNlkGURLlxcuU7pig/54S6jOcLGaLUUxn0q9y&#10;C9z3NjeStszA6OCszXB8ciKpleBGVK61hjA+2s9KYemfSwHtnhrtBGs1OqrVDNvBvQynZivmrawe&#10;QcFKgsBApjD2wGik+olRDyMkw/rHniiKEf8o4BXYeTMZajK2k0FECVczbDAazbUZ59K+U2zXAPL4&#10;zoS8gZdSMyfiM4vj+4Kx4HI5jjA7d57/O6/zoF39BgAA//8DAFBLAwQUAAYACAAAACEAv+Bb5N0A&#10;AAAJAQAADwAAAGRycy9kb3ducmV2LnhtbEyPwU7DMBBE70j8g7VI3KgdJFIIcaoKwQkJkYYDRyfe&#10;JlbjdYjdNvw9ywlOo9WMZt+Um8WP4oRzdIE0ZCsFAqkL1lGv4aN5ubkHEZMha8ZAqOEbI2yqy4vS&#10;FDacqcbTLvWCSygWRsOQ0lRIGbsBvYmrMCGxtw+zN4nPuZd2Nmcu96O8VSqX3jjiD4OZ8GnA7rA7&#10;eg3bT6qf3ddb+17va9c0D4pe84PW11fL9hFEwiX9heEXn9GhYqY2HMlGMWpYK56SWDNW9vO1ugPR&#10;clBlOciqlP8XVD8AAAD//wMAUEsBAi0AFAAGAAgAAAAhALaDOJL+AAAA4QEAABMAAAAAAAAAAAAA&#10;AAAAAAAAAFtDb250ZW50X1R5cGVzXS54bWxQSwECLQAUAAYACAAAACEAOP0h/9YAAACUAQAACwAA&#10;AAAAAAAAAAAAAAAvAQAAX3JlbHMvLnJlbHNQSwECLQAUAAYACAAAACEAQ+BXV7ECAACwBQAADgAA&#10;AAAAAAAAAAAAAAAuAgAAZHJzL2Uyb0RvYy54bWxQSwECLQAUAAYACAAAACEAv+Bb5N0AAAAJAQAA&#10;DwAAAAAAAAAAAAAAAAALBQAAZHJzL2Rvd25yZXYueG1sUEsFBgAAAAAEAAQA8wAAABUGAAAAAA==&#10;" filled="f" stroked="f">
              <v:textbox inset="0,0,0,0">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0E1080">
    <w:pPr>
      <w:pStyle w:val="BodyText"/>
      <w:spacing w:line="14" w:lineRule="auto"/>
      <w:rPr>
        <w:b w:val="0"/>
        <w:sz w:val="20"/>
      </w:rPr>
    </w:pPr>
    <w:r>
      <w:rPr>
        <w:noProof/>
      </w:rPr>
      <mc:AlternateContent>
        <mc:Choice Requires="wps">
          <w:drawing>
            <wp:anchor distT="0" distB="0" distL="114300" distR="114300" simplePos="0" relativeHeight="250092544" behindDoc="1" locked="0" layoutInCell="1" allowOverlap="1">
              <wp:simplePos x="0" y="0"/>
              <wp:positionH relativeFrom="page">
                <wp:posOffset>444500</wp:posOffset>
              </wp:positionH>
              <wp:positionV relativeFrom="page">
                <wp:posOffset>450850</wp:posOffset>
              </wp:positionV>
              <wp:extent cx="3813175"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pt;margin-top:35.5pt;width:300.25pt;height:15.3pt;z-index:-2532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fdswIAALAFAAAOAAAAZHJzL2Uyb0RvYy54bWysVNtu2zAMfR+wfxD07voSJbWNOkUbx8OA&#10;7gK0+wDFlmNhtuRJSpyu2L+PkuOkl5dhmx8EWqKODslDXl0fuhbtmdJcigyHFwFGTJSy4mKb4W8P&#10;hRdjpA0VFW2lYBl+ZBpfL9+/uxr6lEWykW3FFAIQodOhz3BjTJ/6vi4b1lF9IXsm4LCWqqMGftXW&#10;rxQdAL1r/SgIFv4gVdUrWTKtYTcfD/HS4dc1K82XutbMoDbDwM24Vbl1Y1d/eUXTraJ9w8sjDfoX&#10;LDrKBTx6gsqpoWin+BuojpdKalmbi1J2vqxrXjIXA0QTBq+iuW9oz1wskBzdn9Kk/x9s+Xn/VSFe&#10;ZZhgJGgHJXpgB4Nu5QERm52h1yk43ffgZg6wDVV2ker+TpbfNRJy1VCxZTdKyaFhtAJ2ob3pP7s6&#10;4mgLshk+yQqeoTsjHdChVp1NHSQDATpU6fFUGUulhM1ZHM7CyzlGJZyFCZmFrnQ+TafbvdLmA5Md&#10;skaGFVTeodP9nTaWDU0nF/uYkAVvW1f9VrzYAMdxB96Gq/bMsnDFfEqCZB2vY+KRaLH2SJDn3k2x&#10;It6iAHb5LF+t8vCXfTckacOrign7zCSskPxZ4Y4SHyVxkpaWLa8snKWk1XazahXaUxB24T6Xczg5&#10;u/kvabgkQCyvQgojEtxGiVcs4kuPFGTuJZdB7AVhcpssApKQvHgZ0h0X7N9DQkOGk3k0H8V0Jv0q&#10;tsB9b2OjaccNjI6WdxmOT040tRJci8qV1lDejvazVFj651RAuadCO8FajY5qNYfNwXVGNPXBRlaP&#10;oGAlQWAgUxh7YDRS/cRogBGSYf1jRxXDqP0ooAvsvJkMNRmbyaCihKsZNhiN5sqMc2nXK75tAHns&#10;MyFvoFNq7kRsW2pkcewvGAsuluMIs3Pn+b/zOg/a5W8AAAD//wMAUEsDBBQABgAIAAAAIQC/4Fvk&#10;3QAAAAkBAAAPAAAAZHJzL2Rvd25yZXYueG1sTI/BTsMwEETvSPyDtUjcqB0kUghxqgrBCQmRhgNH&#10;J94mVuN1iN02/D3LCU6j1Yxm35SbxY/ihHN0gTRkKwUCqQvWUa/ho3m5uQcRkyFrxkCo4RsjbKrL&#10;i9IUNpypxtMu9YJLKBZGw5DSVEgZuwG9iaswIbG3D7M3ic+5l3Y2Zy73o7xVKpfeOOIPg5nwacDu&#10;sDt6DdtPqp/d11v7Xu9r1zQPil7zg9bXV8v2EUTCJf2F4Ref0aFipjYcyUYxalgrnpJYM1b287W6&#10;A9FyUGU5yKqU/xdUPwAAAP//AwBQSwECLQAUAAYACAAAACEAtoM4kv4AAADhAQAAEwAAAAAAAAAA&#10;AAAAAAAAAAAAW0NvbnRlbnRfVHlwZXNdLnhtbFBLAQItABQABgAIAAAAIQA4/SH/1gAAAJQBAAAL&#10;AAAAAAAAAAAAAAAAAC8BAABfcmVscy8ucmVsc1BLAQItABQABgAIAAAAIQDAwXfdswIAALAFAAAO&#10;AAAAAAAAAAAAAAAAAC4CAABkcnMvZTJvRG9jLnhtbFBLAQItABQABgAIAAAAIQC/4Fvk3QAAAAkB&#10;AAAPAAAAAAAAAAAAAAAAAA0FAABkcnMvZG93bnJldi54bWxQSwUGAAAAAAQABADzAAAAFwYAAAAA&#10;" filled="f" stroked="f">
              <v:textbox inset="0,0,0,0">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0E1080">
    <w:pPr>
      <w:pStyle w:val="BodyText"/>
      <w:spacing w:line="14" w:lineRule="auto"/>
      <w:rPr>
        <w:b w:val="0"/>
        <w:sz w:val="20"/>
      </w:rPr>
    </w:pPr>
    <w:r>
      <w:rPr>
        <w:noProof/>
      </w:rPr>
      <mc:AlternateContent>
        <mc:Choice Requires="wps">
          <w:drawing>
            <wp:anchor distT="0" distB="0" distL="114300" distR="114300" simplePos="0" relativeHeight="250093568" behindDoc="1" locked="0" layoutInCell="1" allowOverlap="1">
              <wp:simplePos x="0" y="0"/>
              <wp:positionH relativeFrom="page">
                <wp:posOffset>444500</wp:posOffset>
              </wp:positionH>
              <wp:positionV relativeFrom="page">
                <wp:posOffset>450850</wp:posOffset>
              </wp:positionV>
              <wp:extent cx="381317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pt;margin-top:35.5pt;width:300.25pt;height:15.3pt;z-index:-2532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EdsQ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M4nIeXC4xKOAuTaB661vkknW53SpsPVLbI&#10;GhlW0HmHTg532lg2JJ1cbDAhC8a56z4XLzbAcdyB2HDVnlkWrplPSZBs4k0cedFsufGiIM+9m2Id&#10;ecsC2OXzfL3Ow182bhilDasqKmyYSVhh9GeNO0p8lMRJWlpyVlk4S0mr3XbNFToQEHbhPldzODm7&#10;+S9puCJALq9SCmdRcDtLvGIZX3pRES285DKIvSBMbpNlECVRXrxM6Y4J+u8poT7DyWK2GMV0Jv0q&#10;t8B9b3MjacsMjA7O2gzHJyeSWgluROVaawjjo/2sFJb+uRTQ7qnRTrBWo6NazbAdji8DwKyYt7J6&#10;BAUrCQIDmcLYA6OR6idGPYyQDOsfe6IoRvyjgFdg581kqMnYTgYRJVzNsMFoNNdmnEv7TrFdA8jj&#10;OxPyBl5KzZyIzyyO7wvGgsvlOMLs3Hn+77zOg3b1GwAA//8DAFBLAwQUAAYACAAAACEAv+Bb5N0A&#10;AAAJAQAADwAAAGRycy9kb3ducmV2LnhtbEyPwU7DMBBE70j8g7VI3KgdJFIIcaoKwQkJkYYDRyfe&#10;JlbjdYjdNvw9ywlOo9WMZt+Um8WP4oRzdIE0ZCsFAqkL1lGv4aN5ubkHEZMha8ZAqOEbI2yqy4vS&#10;FDacqcbTLvWCSygWRsOQ0lRIGbsBvYmrMCGxtw+zN4nPuZd2Nmcu96O8VSqX3jjiD4OZ8GnA7rA7&#10;eg3bT6qf3ddb+17va9c0D4pe84PW11fL9hFEwiX9heEXn9GhYqY2HMlGMWpYK56SWDNW9vO1ugPR&#10;clBlOciqlP8XVD8AAAD//wMAUEsBAi0AFAAGAAgAAAAhALaDOJL+AAAA4QEAABMAAAAAAAAAAAAA&#10;AAAAAAAAAFtDb250ZW50X1R5cGVzXS54bWxQSwECLQAUAAYACAAAACEAOP0h/9YAAACUAQAACwAA&#10;AAAAAAAAAAAAAAAvAQAAX3JlbHMvLnJlbHNQSwECLQAUAAYACAAAACEAkLaxHbECAACwBQAADgAA&#10;AAAAAAAAAAAAAAAuAgAAZHJzL2Uyb0RvYy54bWxQSwECLQAUAAYACAAAACEAv+Bb5N0AAAAJAQAA&#10;DwAAAAAAAAAAAAAAAAALBQAAZHJzL2Rvd25yZXYueG1sUEsFBgAAAAAEAAQA8wAAABUGAAAAAA==&#10;" filled="f" stroked="f">
              <v:textbox inset="0,0,0,0">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0E1080">
    <w:pPr>
      <w:pStyle w:val="BodyText"/>
      <w:spacing w:line="14" w:lineRule="auto"/>
      <w:rPr>
        <w:b w:val="0"/>
        <w:sz w:val="20"/>
      </w:rPr>
    </w:pPr>
    <w:r>
      <w:rPr>
        <w:noProof/>
      </w:rPr>
      <mc:AlternateContent>
        <mc:Choice Requires="wps">
          <w:drawing>
            <wp:anchor distT="0" distB="0" distL="114300" distR="114300" simplePos="0" relativeHeight="250094592" behindDoc="1" locked="0" layoutInCell="1" allowOverlap="1">
              <wp:simplePos x="0" y="0"/>
              <wp:positionH relativeFrom="page">
                <wp:posOffset>444500</wp:posOffset>
              </wp:positionH>
              <wp:positionV relativeFrom="page">
                <wp:posOffset>450850</wp:posOffset>
              </wp:positionV>
              <wp:extent cx="381317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35.5pt;width:300.25pt;height:15.3pt;z-index:-2532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saswIAALA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QFGnLRQokc6aHQnBhSY7PSdSsDpoQM3PcA2VNlGqrp7UXxXiIt1TfiO3kop+pqSEtj55qb74uqI&#10;owzItv8kSniG7LWwQEMlW5M6SAYCdKjS06kyhkoBm7PIn/nXc4wKOPPjcObb0rkkmW53UukPVLTI&#10;GCmWUHmLTg73Shs2JJlczGNc5KxpbPUb/moDHMcdeBuumjPDwhbzOfbiTbSJQicMFhsn9LLMuc3X&#10;obPIgV02y9brzP9l3vXDpGZlSbl5ZhKWH/5Z4Y4SHyVxkpYSDSsNnKGk5G67biQ6EBB2bj+bczg5&#10;u7mvadgkQCwXIflB6N0FsZMvomsnzMO5E197keP58V288MI4zPLXId0zTv89JNSnOJ4H81FMZ9IX&#10;sXn2exsbSVqmYXQ0rE1xdHIiiZHghpe2tJqwZrRfpMLQP6cCyj0V2grWaHRUqx62g+2McOqDrSif&#10;QMFSgMBApjD2wKiF/IlRDyMkxerHnkiKUfORQxeYeTMZcjK2k0F4AVdTrDEazbUe59K+k2xXA/LY&#10;Z1zcQqdUzIrYtNTI4thfMBZsLMcRZubOy3/rdR60q98AAAD//wMAUEsDBBQABgAIAAAAIQC/4Fvk&#10;3QAAAAkBAAAPAAAAZHJzL2Rvd25yZXYueG1sTI/BTsMwEETvSPyDtUjcqB0kUghxqgrBCQmRhgNH&#10;J94mVuN1iN02/D3LCU6j1Yxm35SbxY/ihHN0gTRkKwUCqQvWUa/ho3m5uQcRkyFrxkCo4RsjbKrL&#10;i9IUNpypxtMu9YJLKBZGw5DSVEgZuwG9iaswIbG3D7M3ic+5l3Y2Zy73o7xVKpfeOOIPg5nwacDu&#10;sDt6DdtPqp/d11v7Xu9r1zQPil7zg9bXV8v2EUTCJf2F4Ref0aFipjYcyUYxalgrnpJYM1b287W6&#10;A9FyUGU5yKqU/xdUPwAAAP//AwBQSwECLQAUAAYACAAAACEAtoM4kv4AAADhAQAAEwAAAAAAAAAA&#10;AAAAAAAAAAAAW0NvbnRlbnRfVHlwZXNdLnhtbFBLAQItABQABgAIAAAAIQA4/SH/1gAAAJQBAAAL&#10;AAAAAAAAAAAAAAAAAC8BAABfcmVscy8ucmVsc1BLAQItABQABgAIAAAAIQCeW0saswIAALAFAAAO&#10;AAAAAAAAAAAAAAAAAC4CAABkcnMvZTJvRG9jLnhtbFBLAQItABQABgAIAAAAIQC/4Fvk3QAAAAkB&#10;AAAPAAAAAAAAAAAAAAAAAA0FAABkcnMvZG93bnJldi54bWxQSwUGAAAAAAQABADzAAAAFwYAAAAA&#10;" filled="f" stroked="f">
              <v:textbox inset="0,0,0,0">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DE" w:rsidRDefault="000E1080">
    <w:pPr>
      <w:pStyle w:val="BodyText"/>
      <w:spacing w:line="14" w:lineRule="auto"/>
      <w:rPr>
        <w:b w:val="0"/>
        <w:sz w:val="20"/>
      </w:rPr>
    </w:pPr>
    <w:r>
      <w:rPr>
        <w:noProof/>
      </w:rPr>
      <mc:AlternateContent>
        <mc:Choice Requires="wps">
          <w:drawing>
            <wp:anchor distT="0" distB="0" distL="114300" distR="114300" simplePos="0" relativeHeight="250095616" behindDoc="1" locked="0" layoutInCell="1" allowOverlap="1">
              <wp:simplePos x="0" y="0"/>
              <wp:positionH relativeFrom="page">
                <wp:posOffset>444500</wp:posOffset>
              </wp:positionH>
              <wp:positionV relativeFrom="page">
                <wp:posOffset>450850</wp:posOffset>
              </wp:positionV>
              <wp:extent cx="38131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5pt;margin-top:35.5pt;width:300.25pt;height:15.3pt;z-index:-2532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DSsQIAALAFAAAOAAAAZHJzL2Uyb0RvYy54bWysVG1vmzAQ/j5p/8HydwokJAVUUrUhTJO6&#10;F6ndD3DABGtge7YT6Kb9951NSZNWk6ZtfEBn+/z4nrvn7up66Fp0oEozwTMcXgQYUV6KivFdhr88&#10;FF6MkTaEV6QVnGb4kWp8vXr75qqXKZ2JRrQVVQhAuE57meHGGJn6vi4b2hF9ISTlcFgL1REDS7Xz&#10;K0V6QO9afxYES78XqpJKlFRr2M3HQ7xy+HVNS/OprjU1qM0wxGbcX7n/1v791RVJd4rIhpVPYZC/&#10;iKIjjMOjR6icGIL2ir2C6liphBa1uShF54u6ZiV1HIBNGLxgc98QSR0XSI6WxzTp/wdbfjx8VohV&#10;UDuMOOmgRA90MOhWDCi02emlTsHpXoKbGWDbelqmWt6J8qtGXKwbwnf0RinRN5RUEJ276Z9cHXG0&#10;Bdn2H0QFz5C9EQ5oqFVnASEZCNChSo/HythQSticx+E8vFxgVMJZmETz0JXOJ+l0Wypt3lHRIWtk&#10;WEHlHTo53GkDPMB1crGPcVGwtnXVb/nZBjiOO/A2XLVnNgpXzB9JkGziTRx50Wy58aIgz72bYh15&#10;ywKiy+f5ep2HP+27YZQ2rKoot89MwgqjPyvck8RHSRylpUXLKgtnQ9Jqt123Ch0ICLtwn60WBH/i&#10;5p+H4Y6BywtK4SwKbmeJVyzjSy8qooWXXAaxF4TJbbIMoiTKi3NKd4zTf6eE+gwni9liFNNvuQXu&#10;e82NpB0zMDpa1mU4PjqR1EpwwytXWkNYO9onqbDhP6cCMjYV2gnWanRUqxm2g+uMxdQHW1E9goKV&#10;AIGBTGHsgdEI9R2jHkZIhvW3PVEUo/Y9hy6w82Yy1GRsJ4PwEq5m2GA0mmszzqW9VGzXAPLYZ1zc&#10;QKfUzInYttQYBTCwCxgLjsvTCLNz53TtvJ4H7eoXAAAA//8DAFBLAwQUAAYACAAAACEAv+Bb5N0A&#10;AAAJAQAADwAAAGRycy9kb3ducmV2LnhtbEyPwU7DMBBE70j8g7VI3KgdJFIIcaoKwQkJkYYDRyfe&#10;JlbjdYjdNvw9ywlOo9WMZt+Um8WP4oRzdIE0ZCsFAqkL1lGv4aN5ubkHEZMha8ZAqOEbI2yqy4vS&#10;FDacqcbTLvWCSygWRsOQ0lRIGbsBvYmrMCGxtw+zN4nPuZd2Nmcu96O8VSqX3jjiD4OZ8GnA7rA7&#10;eg3bT6qf3ddb+17va9c0D4pe84PW11fL9hFEwiX9heEXn9GhYqY2HMlGMWpYK56SWDNW9vO1ugPR&#10;clBlOciqlP8XVD8AAAD//wMAUEsBAi0AFAAGAAgAAAAhALaDOJL+AAAA4QEAABMAAAAAAAAAAAAA&#10;AAAAAAAAAFtDb250ZW50X1R5cGVzXS54bWxQSwECLQAUAAYACAAAACEAOP0h/9YAAACUAQAACwAA&#10;AAAAAAAAAAAAAAAvAQAAX3JlbHMvLnJlbHNQSwECLQAUAAYACAAAACEA1/OA0rECAACwBQAADgAA&#10;AAAAAAAAAAAAAAAuAgAAZHJzL2Uyb0RvYy54bWxQSwECLQAUAAYACAAAACEAv+Bb5N0AAAAJAQAA&#10;DwAAAAAAAAAAAAAAAAALBQAAZHJzL2Rvd25yZXYueG1sUEsFBgAAAAAEAAQA8wAAABUGAAAAAA==&#10;" filled="f" stroked="f">
              <v:textbox inset="0,0,0,0">
                <w:txbxContent>
                  <w:p w:rsidR="00946CDE" w:rsidRDefault="00397FA6">
                    <w:pPr>
                      <w:pStyle w:val="BodyText"/>
                      <w:spacing w:before="10"/>
                      <w:ind w:left="20"/>
                    </w:pPr>
                    <w:r>
                      <w:rPr>
                        <w:spacing w:val="5"/>
                      </w:rPr>
                      <w:t>Post</w:t>
                    </w:r>
                    <w:r>
                      <w:rPr>
                        <w:spacing w:val="-10"/>
                      </w:rPr>
                      <w:t xml:space="preserve"> </w:t>
                    </w:r>
                    <w:r>
                      <w:t>Legislative</w:t>
                    </w:r>
                    <w:r>
                      <w:rPr>
                        <w:spacing w:val="-3"/>
                      </w:rPr>
                      <w:t xml:space="preserve"> Se</w:t>
                    </w:r>
                    <w:r>
                      <w:rPr>
                        <w:spacing w:val="-38"/>
                      </w:rPr>
                      <w:t xml:space="preserve"> </w:t>
                    </w:r>
                    <w:proofErr w:type="spellStart"/>
                    <w:r>
                      <w:rPr>
                        <w:spacing w:val="-3"/>
                      </w:rPr>
                      <w:t>ssion</w:t>
                    </w:r>
                    <w:proofErr w:type="spellEnd"/>
                    <w:r>
                      <w:rPr>
                        <w:spacing w:val="-3"/>
                      </w:rPr>
                      <w:t>,</w:t>
                    </w:r>
                    <w:r>
                      <w:rPr>
                        <w:spacing w:val="-6"/>
                      </w:rPr>
                      <w:t xml:space="preserve"> </w:t>
                    </w:r>
                    <w:proofErr w:type="gramStart"/>
                    <w:r>
                      <w:rPr>
                        <w:spacing w:val="-6"/>
                      </w:rPr>
                      <w:t>Spring</w:t>
                    </w:r>
                    <w:proofErr w:type="gramEnd"/>
                    <w:r>
                      <w:rPr>
                        <w:spacing w:val="-2"/>
                      </w:rPr>
                      <w:t xml:space="preserve"> </w:t>
                    </w:r>
                    <w:r>
                      <w:rPr>
                        <w:spacing w:val="6"/>
                      </w:rPr>
                      <w:t>2021</w:t>
                    </w:r>
                    <w:r>
                      <w:t xml:space="preserve"> </w:t>
                    </w:r>
                    <w:r>
                      <w:rPr>
                        <w:spacing w:val="-5"/>
                      </w:rPr>
                      <w:t>Chart</w:t>
                    </w:r>
                    <w:r>
                      <w:rPr>
                        <w:spacing w:val="7"/>
                      </w:rPr>
                      <w:t xml:space="preserve"> </w:t>
                    </w:r>
                    <w:r>
                      <w:rPr>
                        <w:spacing w:val="-5"/>
                      </w:rPr>
                      <w:t>and</w:t>
                    </w:r>
                    <w:r>
                      <w:rPr>
                        <w:spacing w:val="19"/>
                      </w:rPr>
                      <w:t xml:space="preserve"> </w:t>
                    </w:r>
                    <w:r>
                      <w:t>Deadline</w:t>
                    </w:r>
                    <w:r>
                      <w:rPr>
                        <w:spacing w:val="-38"/>
                      </w:rPr>
                      <w:t xml:space="preserve"> </w:t>
                    </w:r>
                    <w: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18EA"/>
    <w:multiLevelType w:val="hybridMultilevel"/>
    <w:tmpl w:val="E9C60258"/>
    <w:lvl w:ilvl="0" w:tplc="6346E364">
      <w:numFmt w:val="bullet"/>
      <w:lvlText w:val=""/>
      <w:lvlJc w:val="left"/>
      <w:pPr>
        <w:ind w:left="390" w:hanging="368"/>
      </w:pPr>
      <w:rPr>
        <w:rFonts w:ascii="Symbol" w:eastAsia="Symbol" w:hAnsi="Symbol" w:cs="Symbol" w:hint="default"/>
        <w:w w:val="99"/>
        <w:sz w:val="21"/>
        <w:szCs w:val="21"/>
      </w:rPr>
    </w:lvl>
    <w:lvl w:ilvl="1" w:tplc="2206C4FC">
      <w:numFmt w:val="bullet"/>
      <w:lvlText w:val="•"/>
      <w:lvlJc w:val="left"/>
      <w:pPr>
        <w:ind w:left="1313" w:hanging="368"/>
      </w:pPr>
      <w:rPr>
        <w:rFonts w:hint="default"/>
      </w:rPr>
    </w:lvl>
    <w:lvl w:ilvl="2" w:tplc="AF6AF99C">
      <w:numFmt w:val="bullet"/>
      <w:lvlText w:val="•"/>
      <w:lvlJc w:val="left"/>
      <w:pPr>
        <w:ind w:left="2226" w:hanging="368"/>
      </w:pPr>
      <w:rPr>
        <w:rFonts w:hint="default"/>
      </w:rPr>
    </w:lvl>
    <w:lvl w:ilvl="3" w:tplc="8E4203B8">
      <w:numFmt w:val="bullet"/>
      <w:lvlText w:val="•"/>
      <w:lvlJc w:val="left"/>
      <w:pPr>
        <w:ind w:left="3139" w:hanging="368"/>
      </w:pPr>
      <w:rPr>
        <w:rFonts w:hint="default"/>
      </w:rPr>
    </w:lvl>
    <w:lvl w:ilvl="4" w:tplc="08CCE4FC">
      <w:numFmt w:val="bullet"/>
      <w:lvlText w:val="•"/>
      <w:lvlJc w:val="left"/>
      <w:pPr>
        <w:ind w:left="4052" w:hanging="368"/>
      </w:pPr>
      <w:rPr>
        <w:rFonts w:hint="default"/>
      </w:rPr>
    </w:lvl>
    <w:lvl w:ilvl="5" w:tplc="3300E928">
      <w:numFmt w:val="bullet"/>
      <w:lvlText w:val="•"/>
      <w:lvlJc w:val="left"/>
      <w:pPr>
        <w:ind w:left="4966" w:hanging="368"/>
      </w:pPr>
      <w:rPr>
        <w:rFonts w:hint="default"/>
      </w:rPr>
    </w:lvl>
    <w:lvl w:ilvl="6" w:tplc="46FA55A6">
      <w:numFmt w:val="bullet"/>
      <w:lvlText w:val="•"/>
      <w:lvlJc w:val="left"/>
      <w:pPr>
        <w:ind w:left="5879" w:hanging="368"/>
      </w:pPr>
      <w:rPr>
        <w:rFonts w:hint="default"/>
      </w:rPr>
    </w:lvl>
    <w:lvl w:ilvl="7" w:tplc="15165410">
      <w:numFmt w:val="bullet"/>
      <w:lvlText w:val="•"/>
      <w:lvlJc w:val="left"/>
      <w:pPr>
        <w:ind w:left="6792" w:hanging="368"/>
      </w:pPr>
      <w:rPr>
        <w:rFonts w:hint="default"/>
      </w:rPr>
    </w:lvl>
    <w:lvl w:ilvl="8" w:tplc="72C448FA">
      <w:numFmt w:val="bullet"/>
      <w:lvlText w:val="•"/>
      <w:lvlJc w:val="left"/>
      <w:pPr>
        <w:ind w:left="7705" w:hanging="368"/>
      </w:pPr>
      <w:rPr>
        <w:rFonts w:hint="default"/>
      </w:rPr>
    </w:lvl>
  </w:abstractNum>
  <w:abstractNum w:abstractNumId="1" w15:restartNumberingAfterBreak="0">
    <w:nsid w:val="3D180170"/>
    <w:multiLevelType w:val="hybridMultilevel"/>
    <w:tmpl w:val="C7348F36"/>
    <w:lvl w:ilvl="0" w:tplc="8AF09DDE">
      <w:numFmt w:val="bullet"/>
      <w:lvlText w:val=""/>
      <w:lvlJc w:val="left"/>
      <w:pPr>
        <w:ind w:left="502" w:hanging="368"/>
      </w:pPr>
      <w:rPr>
        <w:rFonts w:ascii="Symbol" w:eastAsia="Symbol" w:hAnsi="Symbol" w:cs="Symbol" w:hint="default"/>
        <w:w w:val="99"/>
        <w:sz w:val="21"/>
        <w:szCs w:val="21"/>
      </w:rPr>
    </w:lvl>
    <w:lvl w:ilvl="1" w:tplc="C7FE0F52">
      <w:numFmt w:val="bullet"/>
      <w:lvlText w:val="•"/>
      <w:lvlJc w:val="left"/>
      <w:pPr>
        <w:ind w:left="1403" w:hanging="368"/>
      </w:pPr>
      <w:rPr>
        <w:rFonts w:hint="default"/>
      </w:rPr>
    </w:lvl>
    <w:lvl w:ilvl="2" w:tplc="3C945ACE">
      <w:numFmt w:val="bullet"/>
      <w:lvlText w:val="•"/>
      <w:lvlJc w:val="left"/>
      <w:pPr>
        <w:ind w:left="2306" w:hanging="368"/>
      </w:pPr>
      <w:rPr>
        <w:rFonts w:hint="default"/>
      </w:rPr>
    </w:lvl>
    <w:lvl w:ilvl="3" w:tplc="F1D2BE06">
      <w:numFmt w:val="bullet"/>
      <w:lvlText w:val="•"/>
      <w:lvlJc w:val="left"/>
      <w:pPr>
        <w:ind w:left="3209" w:hanging="368"/>
      </w:pPr>
      <w:rPr>
        <w:rFonts w:hint="default"/>
      </w:rPr>
    </w:lvl>
    <w:lvl w:ilvl="4" w:tplc="6A14DE1A">
      <w:numFmt w:val="bullet"/>
      <w:lvlText w:val="•"/>
      <w:lvlJc w:val="left"/>
      <w:pPr>
        <w:ind w:left="4112" w:hanging="368"/>
      </w:pPr>
      <w:rPr>
        <w:rFonts w:hint="default"/>
      </w:rPr>
    </w:lvl>
    <w:lvl w:ilvl="5" w:tplc="4F0CE12E">
      <w:numFmt w:val="bullet"/>
      <w:lvlText w:val="•"/>
      <w:lvlJc w:val="left"/>
      <w:pPr>
        <w:ind w:left="5016" w:hanging="368"/>
      </w:pPr>
      <w:rPr>
        <w:rFonts w:hint="default"/>
      </w:rPr>
    </w:lvl>
    <w:lvl w:ilvl="6" w:tplc="303A66D4">
      <w:numFmt w:val="bullet"/>
      <w:lvlText w:val="•"/>
      <w:lvlJc w:val="left"/>
      <w:pPr>
        <w:ind w:left="5919" w:hanging="368"/>
      </w:pPr>
      <w:rPr>
        <w:rFonts w:hint="default"/>
      </w:rPr>
    </w:lvl>
    <w:lvl w:ilvl="7" w:tplc="596866DA">
      <w:numFmt w:val="bullet"/>
      <w:lvlText w:val="•"/>
      <w:lvlJc w:val="left"/>
      <w:pPr>
        <w:ind w:left="6822" w:hanging="368"/>
      </w:pPr>
      <w:rPr>
        <w:rFonts w:hint="default"/>
      </w:rPr>
    </w:lvl>
    <w:lvl w:ilvl="8" w:tplc="1E18CB86">
      <w:numFmt w:val="bullet"/>
      <w:lvlText w:val="•"/>
      <w:lvlJc w:val="left"/>
      <w:pPr>
        <w:ind w:left="7725" w:hanging="368"/>
      </w:pPr>
      <w:rPr>
        <w:rFonts w:hint="default"/>
      </w:rPr>
    </w:lvl>
  </w:abstractNum>
  <w:abstractNum w:abstractNumId="2" w15:restartNumberingAfterBreak="0">
    <w:nsid w:val="3F7B23AB"/>
    <w:multiLevelType w:val="hybridMultilevel"/>
    <w:tmpl w:val="275AFF08"/>
    <w:lvl w:ilvl="0" w:tplc="88EC557E">
      <w:numFmt w:val="bullet"/>
      <w:lvlText w:val=""/>
      <w:lvlJc w:val="left"/>
      <w:pPr>
        <w:ind w:left="502" w:hanging="368"/>
      </w:pPr>
      <w:rPr>
        <w:rFonts w:ascii="Symbol" w:eastAsia="Symbol" w:hAnsi="Symbol" w:cs="Symbol" w:hint="default"/>
        <w:w w:val="99"/>
        <w:sz w:val="21"/>
        <w:szCs w:val="21"/>
      </w:rPr>
    </w:lvl>
    <w:lvl w:ilvl="1" w:tplc="4808CF22">
      <w:numFmt w:val="bullet"/>
      <w:lvlText w:val="•"/>
      <w:lvlJc w:val="left"/>
      <w:pPr>
        <w:ind w:left="1403" w:hanging="368"/>
      </w:pPr>
      <w:rPr>
        <w:rFonts w:hint="default"/>
      </w:rPr>
    </w:lvl>
    <w:lvl w:ilvl="2" w:tplc="F8CC31CA">
      <w:numFmt w:val="bullet"/>
      <w:lvlText w:val="•"/>
      <w:lvlJc w:val="left"/>
      <w:pPr>
        <w:ind w:left="2306" w:hanging="368"/>
      </w:pPr>
      <w:rPr>
        <w:rFonts w:hint="default"/>
      </w:rPr>
    </w:lvl>
    <w:lvl w:ilvl="3" w:tplc="633204F4">
      <w:numFmt w:val="bullet"/>
      <w:lvlText w:val="•"/>
      <w:lvlJc w:val="left"/>
      <w:pPr>
        <w:ind w:left="3209" w:hanging="368"/>
      </w:pPr>
      <w:rPr>
        <w:rFonts w:hint="default"/>
      </w:rPr>
    </w:lvl>
    <w:lvl w:ilvl="4" w:tplc="811C7D2C">
      <w:numFmt w:val="bullet"/>
      <w:lvlText w:val="•"/>
      <w:lvlJc w:val="left"/>
      <w:pPr>
        <w:ind w:left="4112" w:hanging="368"/>
      </w:pPr>
      <w:rPr>
        <w:rFonts w:hint="default"/>
      </w:rPr>
    </w:lvl>
    <w:lvl w:ilvl="5" w:tplc="6278207C">
      <w:numFmt w:val="bullet"/>
      <w:lvlText w:val="•"/>
      <w:lvlJc w:val="left"/>
      <w:pPr>
        <w:ind w:left="5016" w:hanging="368"/>
      </w:pPr>
      <w:rPr>
        <w:rFonts w:hint="default"/>
      </w:rPr>
    </w:lvl>
    <w:lvl w:ilvl="6" w:tplc="AE8849C6">
      <w:numFmt w:val="bullet"/>
      <w:lvlText w:val="•"/>
      <w:lvlJc w:val="left"/>
      <w:pPr>
        <w:ind w:left="5919" w:hanging="368"/>
      </w:pPr>
      <w:rPr>
        <w:rFonts w:hint="default"/>
      </w:rPr>
    </w:lvl>
    <w:lvl w:ilvl="7" w:tplc="8C12F284">
      <w:numFmt w:val="bullet"/>
      <w:lvlText w:val="•"/>
      <w:lvlJc w:val="left"/>
      <w:pPr>
        <w:ind w:left="6822" w:hanging="368"/>
      </w:pPr>
      <w:rPr>
        <w:rFonts w:hint="default"/>
      </w:rPr>
    </w:lvl>
    <w:lvl w:ilvl="8" w:tplc="6F3A75D2">
      <w:numFmt w:val="bullet"/>
      <w:lvlText w:val="•"/>
      <w:lvlJc w:val="left"/>
      <w:pPr>
        <w:ind w:left="7725" w:hanging="368"/>
      </w:pPr>
      <w:rPr>
        <w:rFonts w:hint="default"/>
      </w:rPr>
    </w:lvl>
  </w:abstractNum>
  <w:abstractNum w:abstractNumId="3" w15:restartNumberingAfterBreak="0">
    <w:nsid w:val="43A66A7C"/>
    <w:multiLevelType w:val="hybridMultilevel"/>
    <w:tmpl w:val="B2DC378C"/>
    <w:lvl w:ilvl="0" w:tplc="4BF68DC8">
      <w:numFmt w:val="bullet"/>
      <w:lvlText w:val=""/>
      <w:lvlJc w:val="left"/>
      <w:pPr>
        <w:ind w:left="390" w:hanging="368"/>
      </w:pPr>
      <w:rPr>
        <w:rFonts w:ascii="Symbol" w:eastAsia="Symbol" w:hAnsi="Symbol" w:cs="Symbol" w:hint="default"/>
        <w:w w:val="99"/>
        <w:sz w:val="21"/>
        <w:szCs w:val="21"/>
      </w:rPr>
    </w:lvl>
    <w:lvl w:ilvl="1" w:tplc="CF741030">
      <w:numFmt w:val="bullet"/>
      <w:lvlText w:val="•"/>
      <w:lvlJc w:val="left"/>
      <w:pPr>
        <w:ind w:left="1313" w:hanging="368"/>
      </w:pPr>
      <w:rPr>
        <w:rFonts w:hint="default"/>
      </w:rPr>
    </w:lvl>
    <w:lvl w:ilvl="2" w:tplc="5838E65E">
      <w:numFmt w:val="bullet"/>
      <w:lvlText w:val="•"/>
      <w:lvlJc w:val="left"/>
      <w:pPr>
        <w:ind w:left="2226" w:hanging="368"/>
      </w:pPr>
      <w:rPr>
        <w:rFonts w:hint="default"/>
      </w:rPr>
    </w:lvl>
    <w:lvl w:ilvl="3" w:tplc="31700FAA">
      <w:numFmt w:val="bullet"/>
      <w:lvlText w:val="•"/>
      <w:lvlJc w:val="left"/>
      <w:pPr>
        <w:ind w:left="3139" w:hanging="368"/>
      </w:pPr>
      <w:rPr>
        <w:rFonts w:hint="default"/>
      </w:rPr>
    </w:lvl>
    <w:lvl w:ilvl="4" w:tplc="6DEC77C8">
      <w:numFmt w:val="bullet"/>
      <w:lvlText w:val="•"/>
      <w:lvlJc w:val="left"/>
      <w:pPr>
        <w:ind w:left="4052" w:hanging="368"/>
      </w:pPr>
      <w:rPr>
        <w:rFonts w:hint="default"/>
      </w:rPr>
    </w:lvl>
    <w:lvl w:ilvl="5" w:tplc="9E9A0C2E">
      <w:numFmt w:val="bullet"/>
      <w:lvlText w:val="•"/>
      <w:lvlJc w:val="left"/>
      <w:pPr>
        <w:ind w:left="4966" w:hanging="368"/>
      </w:pPr>
      <w:rPr>
        <w:rFonts w:hint="default"/>
      </w:rPr>
    </w:lvl>
    <w:lvl w:ilvl="6" w:tplc="B2DE9F6C">
      <w:numFmt w:val="bullet"/>
      <w:lvlText w:val="•"/>
      <w:lvlJc w:val="left"/>
      <w:pPr>
        <w:ind w:left="5879" w:hanging="368"/>
      </w:pPr>
      <w:rPr>
        <w:rFonts w:hint="default"/>
      </w:rPr>
    </w:lvl>
    <w:lvl w:ilvl="7" w:tplc="620CC1C0">
      <w:numFmt w:val="bullet"/>
      <w:lvlText w:val="•"/>
      <w:lvlJc w:val="left"/>
      <w:pPr>
        <w:ind w:left="6792" w:hanging="368"/>
      </w:pPr>
      <w:rPr>
        <w:rFonts w:hint="default"/>
      </w:rPr>
    </w:lvl>
    <w:lvl w:ilvl="8" w:tplc="7690E804">
      <w:numFmt w:val="bullet"/>
      <w:lvlText w:val="•"/>
      <w:lvlJc w:val="left"/>
      <w:pPr>
        <w:ind w:left="7705" w:hanging="368"/>
      </w:pPr>
      <w:rPr>
        <w:rFonts w:hint="default"/>
      </w:rPr>
    </w:lvl>
  </w:abstractNum>
  <w:abstractNum w:abstractNumId="4" w15:restartNumberingAfterBreak="0">
    <w:nsid w:val="48983D12"/>
    <w:multiLevelType w:val="hybridMultilevel"/>
    <w:tmpl w:val="13A61E44"/>
    <w:lvl w:ilvl="0" w:tplc="9580F428">
      <w:numFmt w:val="bullet"/>
      <w:lvlText w:val=""/>
      <w:lvlJc w:val="left"/>
      <w:pPr>
        <w:ind w:left="390" w:hanging="368"/>
      </w:pPr>
      <w:rPr>
        <w:rFonts w:ascii="Symbol" w:eastAsia="Symbol" w:hAnsi="Symbol" w:cs="Symbol" w:hint="default"/>
        <w:w w:val="99"/>
        <w:sz w:val="21"/>
        <w:szCs w:val="21"/>
      </w:rPr>
    </w:lvl>
    <w:lvl w:ilvl="1" w:tplc="414EA5D6">
      <w:numFmt w:val="bullet"/>
      <w:lvlText w:val="•"/>
      <w:lvlJc w:val="left"/>
      <w:pPr>
        <w:ind w:left="1313" w:hanging="368"/>
      </w:pPr>
      <w:rPr>
        <w:rFonts w:hint="default"/>
      </w:rPr>
    </w:lvl>
    <w:lvl w:ilvl="2" w:tplc="9EC6A8E0">
      <w:numFmt w:val="bullet"/>
      <w:lvlText w:val="•"/>
      <w:lvlJc w:val="left"/>
      <w:pPr>
        <w:ind w:left="2226" w:hanging="368"/>
      </w:pPr>
      <w:rPr>
        <w:rFonts w:hint="default"/>
      </w:rPr>
    </w:lvl>
    <w:lvl w:ilvl="3" w:tplc="426C9FB4">
      <w:numFmt w:val="bullet"/>
      <w:lvlText w:val="•"/>
      <w:lvlJc w:val="left"/>
      <w:pPr>
        <w:ind w:left="3139" w:hanging="368"/>
      </w:pPr>
      <w:rPr>
        <w:rFonts w:hint="default"/>
      </w:rPr>
    </w:lvl>
    <w:lvl w:ilvl="4" w:tplc="6352A4DC">
      <w:numFmt w:val="bullet"/>
      <w:lvlText w:val="•"/>
      <w:lvlJc w:val="left"/>
      <w:pPr>
        <w:ind w:left="4052" w:hanging="368"/>
      </w:pPr>
      <w:rPr>
        <w:rFonts w:hint="default"/>
      </w:rPr>
    </w:lvl>
    <w:lvl w:ilvl="5" w:tplc="2BD844E6">
      <w:numFmt w:val="bullet"/>
      <w:lvlText w:val="•"/>
      <w:lvlJc w:val="left"/>
      <w:pPr>
        <w:ind w:left="4966" w:hanging="368"/>
      </w:pPr>
      <w:rPr>
        <w:rFonts w:hint="default"/>
      </w:rPr>
    </w:lvl>
    <w:lvl w:ilvl="6" w:tplc="ADB6AD00">
      <w:numFmt w:val="bullet"/>
      <w:lvlText w:val="•"/>
      <w:lvlJc w:val="left"/>
      <w:pPr>
        <w:ind w:left="5879" w:hanging="368"/>
      </w:pPr>
      <w:rPr>
        <w:rFonts w:hint="default"/>
      </w:rPr>
    </w:lvl>
    <w:lvl w:ilvl="7" w:tplc="6B10A218">
      <w:numFmt w:val="bullet"/>
      <w:lvlText w:val="•"/>
      <w:lvlJc w:val="left"/>
      <w:pPr>
        <w:ind w:left="6792" w:hanging="368"/>
      </w:pPr>
      <w:rPr>
        <w:rFonts w:hint="default"/>
      </w:rPr>
    </w:lvl>
    <w:lvl w:ilvl="8" w:tplc="EF0E7BAA">
      <w:numFmt w:val="bullet"/>
      <w:lvlText w:val="•"/>
      <w:lvlJc w:val="left"/>
      <w:pPr>
        <w:ind w:left="7705" w:hanging="368"/>
      </w:pPr>
      <w:rPr>
        <w:rFonts w:hint="default"/>
      </w:rPr>
    </w:lvl>
  </w:abstractNum>
  <w:abstractNum w:abstractNumId="5" w15:restartNumberingAfterBreak="0">
    <w:nsid w:val="5C586724"/>
    <w:multiLevelType w:val="hybridMultilevel"/>
    <w:tmpl w:val="4FB8D352"/>
    <w:lvl w:ilvl="0" w:tplc="67F45788">
      <w:numFmt w:val="bullet"/>
      <w:lvlText w:val=""/>
      <w:lvlJc w:val="left"/>
      <w:pPr>
        <w:ind w:left="389" w:hanging="369"/>
      </w:pPr>
      <w:rPr>
        <w:rFonts w:ascii="Symbol" w:eastAsia="Symbol" w:hAnsi="Symbol" w:cs="Symbol" w:hint="default"/>
        <w:w w:val="101"/>
        <w:sz w:val="22"/>
        <w:szCs w:val="22"/>
      </w:rPr>
    </w:lvl>
    <w:lvl w:ilvl="1" w:tplc="6632E3B0">
      <w:numFmt w:val="bullet"/>
      <w:lvlText w:val="•"/>
      <w:lvlJc w:val="left"/>
      <w:pPr>
        <w:ind w:left="1295" w:hanging="369"/>
      </w:pPr>
      <w:rPr>
        <w:rFonts w:hint="default"/>
      </w:rPr>
    </w:lvl>
    <w:lvl w:ilvl="2" w:tplc="7A6E3B3A">
      <w:numFmt w:val="bullet"/>
      <w:lvlText w:val="•"/>
      <w:lvlJc w:val="left"/>
      <w:pPr>
        <w:ind w:left="2210" w:hanging="369"/>
      </w:pPr>
      <w:rPr>
        <w:rFonts w:hint="default"/>
      </w:rPr>
    </w:lvl>
    <w:lvl w:ilvl="3" w:tplc="7B70D5CC">
      <w:numFmt w:val="bullet"/>
      <w:lvlText w:val="•"/>
      <w:lvlJc w:val="left"/>
      <w:pPr>
        <w:ind w:left="3125" w:hanging="369"/>
      </w:pPr>
      <w:rPr>
        <w:rFonts w:hint="default"/>
      </w:rPr>
    </w:lvl>
    <w:lvl w:ilvl="4" w:tplc="90047DC6">
      <w:numFmt w:val="bullet"/>
      <w:lvlText w:val="•"/>
      <w:lvlJc w:val="left"/>
      <w:pPr>
        <w:ind w:left="4040" w:hanging="369"/>
      </w:pPr>
      <w:rPr>
        <w:rFonts w:hint="default"/>
      </w:rPr>
    </w:lvl>
    <w:lvl w:ilvl="5" w:tplc="71147C2A">
      <w:numFmt w:val="bullet"/>
      <w:lvlText w:val="•"/>
      <w:lvlJc w:val="left"/>
      <w:pPr>
        <w:ind w:left="4956" w:hanging="369"/>
      </w:pPr>
      <w:rPr>
        <w:rFonts w:hint="default"/>
      </w:rPr>
    </w:lvl>
    <w:lvl w:ilvl="6" w:tplc="CDD4E720">
      <w:numFmt w:val="bullet"/>
      <w:lvlText w:val="•"/>
      <w:lvlJc w:val="left"/>
      <w:pPr>
        <w:ind w:left="5871" w:hanging="369"/>
      </w:pPr>
      <w:rPr>
        <w:rFonts w:hint="default"/>
      </w:rPr>
    </w:lvl>
    <w:lvl w:ilvl="7" w:tplc="3878B280">
      <w:numFmt w:val="bullet"/>
      <w:lvlText w:val="•"/>
      <w:lvlJc w:val="left"/>
      <w:pPr>
        <w:ind w:left="6786" w:hanging="369"/>
      </w:pPr>
      <w:rPr>
        <w:rFonts w:hint="default"/>
      </w:rPr>
    </w:lvl>
    <w:lvl w:ilvl="8" w:tplc="4BA8E48C">
      <w:numFmt w:val="bullet"/>
      <w:lvlText w:val="•"/>
      <w:lvlJc w:val="left"/>
      <w:pPr>
        <w:ind w:left="7701" w:hanging="369"/>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DE"/>
    <w:rsid w:val="000E1080"/>
    <w:rsid w:val="001B1DAA"/>
    <w:rsid w:val="00397FA6"/>
    <w:rsid w:val="00441BCE"/>
    <w:rsid w:val="00946CDE"/>
    <w:rsid w:val="00B60DAF"/>
    <w:rsid w:val="00BB65AE"/>
    <w:rsid w:val="00C80D55"/>
    <w:rsid w:val="00D2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09BA"/>
  <w15:docId w15:val="{39F11116-5D47-4996-9936-A7D1A0D5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bctc.edu/about/task-forces-work-groups/strategic-enrollment/promising-practices.aspx" TargetMode="External"/><Relationship Id="rId18" Type="http://schemas.openxmlformats.org/officeDocument/2006/relationships/hyperlink" Target="https://www.migrationpolicy.org/sites/default/files/publications/mpi_nciip_parents-children-0-4-and-5-10-wa-2021_final.pdf" TargetMode="External"/><Relationship Id="rId26" Type="http://schemas.openxmlformats.org/officeDocument/2006/relationships/hyperlink" Target="http://bit.ly/3rhcJit" TargetMode="External"/><Relationship Id="rId39" Type="http://schemas.openxmlformats.org/officeDocument/2006/relationships/footer" Target="footer2.xml"/><Relationship Id="rId21" Type="http://schemas.openxmlformats.org/officeDocument/2006/relationships/hyperlink" Target="http://bit.ly/3reqcYu" TargetMode="External"/><Relationship Id="rId34" Type="http://schemas.openxmlformats.org/officeDocument/2006/relationships/hyperlink" Target="mailto:bmoore@sbctc.edu" TargetMode="External"/><Relationship Id="rId42" Type="http://schemas.openxmlformats.org/officeDocument/2006/relationships/hyperlink" Target="https://app.leg.wa.gov/billsummary?BillNumber=1893&amp;Year=2019" TargetMode="External"/><Relationship Id="rId47" Type="http://schemas.openxmlformats.org/officeDocument/2006/relationships/hyperlink" Target="https://app.leg.wa.gov/billsummary?BillNumber=1166&amp;Year=2021&amp;Initiative=false" TargetMode="External"/><Relationship Id="rId50" Type="http://schemas.openxmlformats.org/officeDocument/2006/relationships/footer" Target="footer5.xml"/><Relationship Id="rId7" Type="http://schemas.openxmlformats.org/officeDocument/2006/relationships/hyperlink" Target="https://app.leg.wa.gov/billsummary?BillNumber=1166&amp;Initiative=false&amp;Year=2021" TargetMode="External"/><Relationship Id="rId2" Type="http://schemas.openxmlformats.org/officeDocument/2006/relationships/styles" Target="styles.xml"/><Relationship Id="rId16" Type="http://schemas.openxmlformats.org/officeDocument/2006/relationships/hyperlink" Target="mailto:montenegro-ramirez@sbctc.edu" TargetMode="External"/><Relationship Id="rId29" Type="http://schemas.openxmlformats.org/officeDocument/2006/relationships/hyperlink" Target="https://docs.google.com/document/d/1bU2N_Z6rWfyf9c3w4X1i1Mq30qDIqUvDp8NgTkiTA0U/edit?usp=sharing" TargetMode="External"/><Relationship Id="rId11" Type="http://schemas.openxmlformats.org/officeDocument/2006/relationships/footer" Target="footer1.xml"/><Relationship Id="rId24" Type="http://schemas.openxmlformats.org/officeDocument/2006/relationships/hyperlink" Target="http://bit.ly/3cYC4bL" TargetMode="External"/><Relationship Id="rId32" Type="http://schemas.openxmlformats.org/officeDocument/2006/relationships/hyperlink" Target="https://www.utdanacenter.org/our-work/k-12-education/launch-years" TargetMode="External"/><Relationship Id="rId37" Type="http://schemas.openxmlformats.org/officeDocument/2006/relationships/hyperlink" Target="https://www.sbctc.edu/career-launch" TargetMode="External"/><Relationship Id="rId40" Type="http://schemas.openxmlformats.org/officeDocument/2006/relationships/header" Target="header2.xml"/><Relationship Id="rId45" Type="http://schemas.openxmlformats.org/officeDocument/2006/relationships/hyperlink" Target="https://app.leg.wa.gov/billsummary?BillNumber=5092&amp;Initiative=false&amp;Year=2021"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bctc.edu/colleges-staff/grants/student-emergency-assistance-grant-program.aspx" TargetMode="External"/><Relationship Id="rId19" Type="http://schemas.openxmlformats.org/officeDocument/2006/relationships/hyperlink" Target="https://nam04.safelinks.protection.outlook.com/?url=https%3A%2F%2Fwww.sbctc.edu%2Fresources%2Fdocuments%2Fcolleges-staff%2Fdata-services%2Fdata-warehouse%2Fbeda-course-and-class-coding.pdf&amp;data=04%7C01%7C%7C3671efb8a45d4395eea808d913cc73b7%7C02d8ff38d7114e31a9156cb5cff788df%7C0%7C0%7C637562591112165485%7CUnknown%7CTWFpbGZsb3d8eyJWIjoiMC4wLjAwMDAiLCJQIjoiV2luMzIiLCJBTiI6Ik1haWwiLCJXVCI6Mn0%3D%7C1000&amp;sdata=8OM7Exlgsgfz1UpBqmK3ZlI0bkI%2FmBkhz6b0kMab4x4%3D&amp;reserved=0" TargetMode="External"/><Relationship Id="rId31" Type="http://schemas.openxmlformats.org/officeDocument/2006/relationships/hyperlink" Target="mailto:reImaginingEquity@gmail.com" TargetMode="External"/><Relationship Id="rId44" Type="http://schemas.openxmlformats.org/officeDocument/2006/relationships/footer" Target="footer4.xml"/><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ww.sbctc.edu/colleges-staff/grants/student-emergency-assistance-grant-program.aspx" TargetMode="External"/><Relationship Id="rId14" Type="http://schemas.openxmlformats.org/officeDocument/2006/relationships/hyperlink" Target="https://wsac.wa.gov/aim-higher" TargetMode="External"/><Relationship Id="rId22" Type="http://schemas.openxmlformats.org/officeDocument/2006/relationships/hyperlink" Target="https://bit.ly/2PoYuea" TargetMode="External"/><Relationship Id="rId27" Type="http://schemas.openxmlformats.org/officeDocument/2006/relationships/hyperlink" Target="mailto:jwhetham@sbctc.edu" TargetMode="External"/><Relationship Id="rId30" Type="http://schemas.openxmlformats.org/officeDocument/2006/relationships/hyperlink" Target="http://bit.ly/reImaginingSpring2021Registration" TargetMode="External"/><Relationship Id="rId35" Type="http://schemas.openxmlformats.org/officeDocument/2006/relationships/hyperlink" Target="mailto:shanson@sbctc.edu" TargetMode="External"/><Relationship Id="rId43" Type="http://schemas.openxmlformats.org/officeDocument/2006/relationships/header" Target="header3.xml"/><Relationship Id="rId48" Type="http://schemas.openxmlformats.org/officeDocument/2006/relationships/hyperlink" Target="https://app.leg.wa.gov/billsummary?BillNumber=1166&amp;Year=2021&amp;Initiative=false" TargetMode="External"/><Relationship Id="rId8" Type="http://schemas.openxmlformats.org/officeDocument/2006/relationships/hyperlink" Target="https://www.sbctc.edu/colleges-staff/grants/supporting-college-students-experiencing-homelessness.aspx" TargetMode="External"/><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https://www.sbctc.edu/about/task-forces-work-groups/strategic-enrollment/promising-practices.aspx" TargetMode="External"/><Relationship Id="rId17" Type="http://schemas.openxmlformats.org/officeDocument/2006/relationships/hyperlink" Target="https://hcprd.ctclink.us/psc/tam/EMPLOYEE/HRMS/c/HRS_HRAM_FL.HRS_CG_SEARCH_FL.GBL?Page=HRS_APP_SCHJOB_FL&amp;Action=U" TargetMode="External"/><Relationship Id="rId25" Type="http://schemas.openxmlformats.org/officeDocument/2006/relationships/hyperlink" Target="http://bit.ly/3lJPpst" TargetMode="External"/><Relationship Id="rId33" Type="http://schemas.openxmlformats.org/officeDocument/2006/relationships/hyperlink" Target="mailto:bmoore@sbctc.edu" TargetMode="External"/><Relationship Id="rId38" Type="http://schemas.openxmlformats.org/officeDocument/2006/relationships/header" Target="header1.xml"/><Relationship Id="rId46" Type="http://schemas.openxmlformats.org/officeDocument/2006/relationships/hyperlink" Target="https://app.leg.wa.gov/billsummary?BillNumber=5800&amp;Initiative=false&amp;Year=2019" TargetMode="External"/><Relationship Id="rId20" Type="http://schemas.openxmlformats.org/officeDocument/2006/relationships/hyperlink" Target="http://bit.ly/36Ye4Dk"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sac.wa.gov/aim-higher" TargetMode="External"/><Relationship Id="rId23" Type="http://schemas.openxmlformats.org/officeDocument/2006/relationships/hyperlink" Target="http://bit.ly/3cgGhIW" TargetMode="External"/><Relationship Id="rId28" Type="http://schemas.openxmlformats.org/officeDocument/2006/relationships/hyperlink" Target="https://www.sbctc.edu/colleges-staff/programs-services/assessment-teaching-learning/" TargetMode="External"/><Relationship Id="rId36" Type="http://schemas.openxmlformats.org/officeDocument/2006/relationships/hyperlink" Target="https://www.sbctc.edu/blogs/news-releases/2017/may/masters-programs-admission-made-simpler-with-wgu-and-community-technical-college-agreement.aspx" TargetMode="External"/><Relationship Id="rId4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6475</Words>
  <Characters>36910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Schiffner</dc:creator>
  <cp:lastModifiedBy>Carli Schiffner</cp:lastModifiedBy>
  <cp:revision>4</cp:revision>
  <dcterms:created xsi:type="dcterms:W3CDTF">2021-05-18T19:40:00Z</dcterms:created>
  <dcterms:modified xsi:type="dcterms:W3CDTF">2021-05-18T23:53:00Z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17 for Word</vt:lpwstr>
  </property>
  <property fmtid="{D5CDD505-2E9C-101B-9397-08002B2CF9AE}" pid="4" name="LastSaved">
    <vt:filetime>2021-05-18T00:00:00Z</vt:filetime>
  </property>
</Properties>
</file>