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4289B" w14:textId="2200759A" w:rsidR="00623306" w:rsidRDefault="00623306" w:rsidP="00065279">
      <w:pPr>
        <w:pStyle w:val="Heading1"/>
        <w:jc w:val="center"/>
      </w:pPr>
      <w:r>
        <w:t>[INSERT CTC] ADDENDUM to</w:t>
      </w:r>
    </w:p>
    <w:p w14:paraId="5A9689CA" w14:textId="77777777" w:rsidR="006353FE" w:rsidRPr="00623306" w:rsidRDefault="00623306" w:rsidP="00FC06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Memorandum of Understanding</w:t>
      </w:r>
      <w:r w:rsidR="002436B8" w:rsidRPr="00623306">
        <w:rPr>
          <w:rFonts w:ascii="Arial" w:hAnsi="Arial" w:cs="Arial"/>
        </w:rPr>
        <w:t xml:space="preserve"> </w:t>
      </w:r>
    </w:p>
    <w:p w14:paraId="5C30EF29" w14:textId="77777777" w:rsidR="002436B8" w:rsidRPr="00623306" w:rsidRDefault="00623306" w:rsidP="00FC06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36B8" w:rsidRPr="00623306">
        <w:rPr>
          <w:rFonts w:ascii="Arial" w:hAnsi="Arial" w:cs="Arial"/>
        </w:rPr>
        <w:t>etween</w:t>
      </w:r>
      <w:r>
        <w:rPr>
          <w:rFonts w:ascii="Arial" w:hAnsi="Arial" w:cs="Arial"/>
        </w:rPr>
        <w:t xml:space="preserve"> The State Board of Community and Technical Colleges</w:t>
      </w:r>
    </w:p>
    <w:p w14:paraId="5C53DD7F" w14:textId="77777777" w:rsidR="002436B8" w:rsidRPr="00623306" w:rsidRDefault="00623306" w:rsidP="00FC06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36B8" w:rsidRPr="00623306">
        <w:rPr>
          <w:rFonts w:ascii="Arial" w:hAnsi="Arial" w:cs="Arial"/>
        </w:rPr>
        <w:t>nd</w:t>
      </w:r>
    </w:p>
    <w:p w14:paraId="186536AB" w14:textId="3E612F38" w:rsidR="002436B8" w:rsidRPr="00623306" w:rsidRDefault="002436B8" w:rsidP="00FC0679">
      <w:pPr>
        <w:jc w:val="center"/>
        <w:rPr>
          <w:rFonts w:ascii="Arial" w:hAnsi="Arial" w:cs="Arial"/>
        </w:rPr>
      </w:pPr>
      <w:r w:rsidRPr="00623306">
        <w:rPr>
          <w:rFonts w:ascii="Arial" w:hAnsi="Arial" w:cs="Arial"/>
        </w:rPr>
        <w:t>T</w:t>
      </w:r>
      <w:r w:rsidR="00623306">
        <w:rPr>
          <w:rFonts w:ascii="Arial" w:hAnsi="Arial" w:cs="Arial"/>
        </w:rPr>
        <w:t>he</w:t>
      </w:r>
      <w:r w:rsidRPr="00623306">
        <w:rPr>
          <w:rFonts w:ascii="Arial" w:hAnsi="Arial" w:cs="Arial"/>
        </w:rPr>
        <w:t xml:space="preserve"> O</w:t>
      </w:r>
      <w:r w:rsidR="00623306">
        <w:rPr>
          <w:rFonts w:ascii="Arial" w:hAnsi="Arial" w:cs="Arial"/>
        </w:rPr>
        <w:t>ffice</w:t>
      </w:r>
      <w:r w:rsidRPr="00623306">
        <w:rPr>
          <w:rFonts w:ascii="Arial" w:hAnsi="Arial" w:cs="Arial"/>
        </w:rPr>
        <w:t xml:space="preserve"> </w:t>
      </w:r>
      <w:r w:rsidR="003D6BE4">
        <w:rPr>
          <w:rFonts w:ascii="Arial" w:hAnsi="Arial" w:cs="Arial"/>
        </w:rPr>
        <w:t>o</w:t>
      </w:r>
      <w:r w:rsidR="00623306">
        <w:rPr>
          <w:rFonts w:ascii="Arial" w:hAnsi="Arial" w:cs="Arial"/>
        </w:rPr>
        <w:t>f</w:t>
      </w:r>
      <w:r w:rsidRPr="00623306">
        <w:rPr>
          <w:rFonts w:ascii="Arial" w:hAnsi="Arial" w:cs="Arial"/>
        </w:rPr>
        <w:t xml:space="preserve"> A</w:t>
      </w:r>
      <w:r w:rsidR="00623306">
        <w:rPr>
          <w:rFonts w:ascii="Arial" w:hAnsi="Arial" w:cs="Arial"/>
        </w:rPr>
        <w:t>dministrative</w:t>
      </w:r>
      <w:r w:rsidRPr="00623306">
        <w:rPr>
          <w:rFonts w:ascii="Arial" w:hAnsi="Arial" w:cs="Arial"/>
        </w:rPr>
        <w:t xml:space="preserve"> H</w:t>
      </w:r>
      <w:r w:rsidR="00623306">
        <w:rPr>
          <w:rFonts w:ascii="Arial" w:hAnsi="Arial" w:cs="Arial"/>
        </w:rPr>
        <w:t>earings</w:t>
      </w:r>
    </w:p>
    <w:p w14:paraId="7DEEF650" w14:textId="77777777" w:rsidR="002436B8" w:rsidRPr="00623306" w:rsidRDefault="002436B8" w:rsidP="00FC0679">
      <w:pPr>
        <w:jc w:val="center"/>
        <w:rPr>
          <w:rFonts w:ascii="Arial" w:hAnsi="Arial" w:cs="Arial"/>
          <w:b/>
        </w:rPr>
      </w:pPr>
    </w:p>
    <w:p w14:paraId="536C641B" w14:textId="1D9F2ECE" w:rsidR="00271C2D" w:rsidRPr="00623306" w:rsidRDefault="002436B8" w:rsidP="002436B8">
      <w:pPr>
        <w:ind w:firstLine="720"/>
        <w:jc w:val="both"/>
        <w:rPr>
          <w:rFonts w:ascii="Arial" w:hAnsi="Arial" w:cs="Arial"/>
        </w:rPr>
      </w:pPr>
      <w:r w:rsidRPr="00C879A6">
        <w:rPr>
          <w:rFonts w:ascii="Arial" w:hAnsi="Arial" w:cs="Arial"/>
        </w:rPr>
        <w:t xml:space="preserve">THIS IS </w:t>
      </w:r>
      <w:r w:rsidR="00C879A6" w:rsidRPr="00C879A6">
        <w:rPr>
          <w:rFonts w:ascii="Arial" w:hAnsi="Arial" w:cs="Arial"/>
        </w:rPr>
        <w:t>THE</w:t>
      </w:r>
      <w:r w:rsidR="00271C2D" w:rsidRPr="00623306">
        <w:rPr>
          <w:rFonts w:ascii="Arial" w:hAnsi="Arial" w:cs="Arial"/>
        </w:rPr>
        <w:t xml:space="preserve"> </w:t>
      </w:r>
      <w:r w:rsidR="00B63B33">
        <w:rPr>
          <w:rFonts w:ascii="Arial" w:hAnsi="Arial" w:cs="Arial"/>
        </w:rPr>
        <w:t xml:space="preserve">[INSERT CTC] (CTC) </w:t>
      </w:r>
      <w:r w:rsidR="00C879A6">
        <w:rPr>
          <w:rFonts w:ascii="Arial" w:hAnsi="Arial" w:cs="Arial"/>
        </w:rPr>
        <w:t xml:space="preserve">ADDENDUM </w:t>
      </w:r>
      <w:r w:rsidR="00271C2D" w:rsidRPr="00623306">
        <w:rPr>
          <w:rFonts w:ascii="Arial" w:hAnsi="Arial" w:cs="Arial"/>
        </w:rPr>
        <w:t>to</w:t>
      </w:r>
      <w:r w:rsidRPr="00623306">
        <w:rPr>
          <w:rFonts w:ascii="Arial" w:hAnsi="Arial" w:cs="Arial"/>
        </w:rPr>
        <w:t xml:space="preserve"> the </w:t>
      </w:r>
      <w:r w:rsidR="00B63B33">
        <w:rPr>
          <w:rFonts w:ascii="Arial" w:hAnsi="Arial" w:cs="Arial"/>
        </w:rPr>
        <w:t xml:space="preserve">Memorandum of Understanding (MOU) </w:t>
      </w:r>
      <w:r w:rsidRPr="00623306">
        <w:rPr>
          <w:rFonts w:ascii="Arial" w:hAnsi="Arial" w:cs="Arial"/>
        </w:rPr>
        <w:t xml:space="preserve">between </w:t>
      </w:r>
      <w:r w:rsidR="00B63B33">
        <w:rPr>
          <w:rFonts w:ascii="Arial" w:hAnsi="Arial" w:cs="Arial"/>
        </w:rPr>
        <w:t xml:space="preserve">The State board of Community and Technical Colleges </w:t>
      </w:r>
      <w:r w:rsidRPr="00623306">
        <w:rPr>
          <w:rFonts w:ascii="Arial" w:hAnsi="Arial" w:cs="Arial"/>
        </w:rPr>
        <w:t>(</w:t>
      </w:r>
      <w:r w:rsidR="00B63B33">
        <w:rPr>
          <w:rFonts w:ascii="Arial" w:hAnsi="Arial" w:cs="Arial"/>
        </w:rPr>
        <w:t>SBCTC</w:t>
      </w:r>
      <w:r w:rsidRPr="00623306">
        <w:rPr>
          <w:rFonts w:ascii="Arial" w:hAnsi="Arial" w:cs="Arial"/>
        </w:rPr>
        <w:t>)</w:t>
      </w:r>
      <w:r w:rsidR="006353FE" w:rsidRPr="00623306">
        <w:rPr>
          <w:rFonts w:ascii="Arial" w:hAnsi="Arial" w:cs="Arial"/>
        </w:rPr>
        <w:t xml:space="preserve"> and</w:t>
      </w:r>
      <w:r w:rsidR="00BA578D" w:rsidRPr="00623306">
        <w:rPr>
          <w:rFonts w:ascii="Arial" w:hAnsi="Arial" w:cs="Arial"/>
        </w:rPr>
        <w:t xml:space="preserve"> </w:t>
      </w:r>
      <w:r w:rsidRPr="00623306">
        <w:rPr>
          <w:rFonts w:ascii="Arial" w:hAnsi="Arial" w:cs="Arial"/>
        </w:rPr>
        <w:t>the Office of Administrative Hearings (OAH)</w:t>
      </w:r>
      <w:r w:rsidR="00B63B33" w:rsidRPr="00B63B33">
        <w:rPr>
          <w:rFonts w:ascii="Arial" w:hAnsi="Arial" w:cs="Arial"/>
        </w:rPr>
        <w:t xml:space="preserve"> </w:t>
      </w:r>
      <w:r w:rsidR="00B63B33" w:rsidRPr="00623306">
        <w:rPr>
          <w:rFonts w:ascii="Arial" w:hAnsi="Arial" w:cs="Arial"/>
        </w:rPr>
        <w:t xml:space="preserve">(individually a “Party” </w:t>
      </w:r>
      <w:r w:rsidR="00B63B33">
        <w:rPr>
          <w:rFonts w:ascii="Arial" w:hAnsi="Arial" w:cs="Arial"/>
        </w:rPr>
        <w:t>and collectively the “Parties”),</w:t>
      </w:r>
      <w:r w:rsidRPr="00623306">
        <w:rPr>
          <w:rFonts w:ascii="Arial" w:hAnsi="Arial" w:cs="Arial"/>
        </w:rPr>
        <w:t xml:space="preserve"> </w:t>
      </w:r>
      <w:r w:rsidR="00B63B33">
        <w:rPr>
          <w:rFonts w:ascii="Arial" w:hAnsi="Arial" w:cs="Arial"/>
        </w:rPr>
        <w:t xml:space="preserve">dated March </w:t>
      </w:r>
      <w:r w:rsidR="00336EEB">
        <w:rPr>
          <w:rFonts w:ascii="Arial" w:hAnsi="Arial" w:cs="Arial"/>
        </w:rPr>
        <w:t>31</w:t>
      </w:r>
      <w:bookmarkStart w:id="0" w:name="_GoBack"/>
      <w:bookmarkEnd w:id="0"/>
      <w:r w:rsidR="00B63B33">
        <w:rPr>
          <w:rFonts w:ascii="Arial" w:hAnsi="Arial" w:cs="Arial"/>
        </w:rPr>
        <w:t>, 202</w:t>
      </w:r>
      <w:r w:rsidR="00673851">
        <w:rPr>
          <w:rFonts w:ascii="Arial" w:hAnsi="Arial" w:cs="Arial"/>
        </w:rPr>
        <w:t>1</w:t>
      </w:r>
      <w:r w:rsidR="004506E5" w:rsidRPr="00623306">
        <w:rPr>
          <w:rFonts w:ascii="Arial" w:hAnsi="Arial" w:cs="Arial"/>
        </w:rPr>
        <w:t>.</w:t>
      </w:r>
    </w:p>
    <w:p w14:paraId="00494232" w14:textId="77777777" w:rsidR="00271C2D" w:rsidRPr="00623306" w:rsidRDefault="00271C2D" w:rsidP="00BA578D">
      <w:pPr>
        <w:jc w:val="both"/>
        <w:rPr>
          <w:rFonts w:ascii="Arial" w:hAnsi="Arial" w:cs="Arial"/>
        </w:rPr>
      </w:pPr>
    </w:p>
    <w:p w14:paraId="157D183C" w14:textId="225E0D61" w:rsidR="004506E5" w:rsidRPr="00623306" w:rsidRDefault="004506E5" w:rsidP="004506E5">
      <w:pPr>
        <w:ind w:firstLine="720"/>
        <w:jc w:val="both"/>
        <w:rPr>
          <w:rFonts w:ascii="Arial" w:hAnsi="Arial" w:cs="Arial"/>
        </w:rPr>
      </w:pPr>
      <w:r w:rsidRPr="00623306">
        <w:rPr>
          <w:rFonts w:ascii="Arial" w:hAnsi="Arial" w:cs="Arial"/>
          <w:b/>
        </w:rPr>
        <w:t>WHEREAS</w:t>
      </w:r>
      <w:r w:rsidR="00271C2D" w:rsidRPr="00623306">
        <w:rPr>
          <w:rFonts w:ascii="Arial" w:hAnsi="Arial" w:cs="Arial"/>
        </w:rPr>
        <w:t xml:space="preserve">, </w:t>
      </w:r>
      <w:r w:rsidRPr="00623306">
        <w:rPr>
          <w:rFonts w:ascii="Arial" w:hAnsi="Arial" w:cs="Arial"/>
        </w:rPr>
        <w:t xml:space="preserve">the </w:t>
      </w:r>
      <w:r w:rsidR="00B63B33">
        <w:rPr>
          <w:rFonts w:ascii="Arial" w:hAnsi="Arial" w:cs="Arial"/>
        </w:rPr>
        <w:t xml:space="preserve">Parties </w:t>
      </w:r>
      <w:r w:rsidRPr="00623306">
        <w:rPr>
          <w:rFonts w:ascii="Arial" w:hAnsi="Arial" w:cs="Arial"/>
        </w:rPr>
        <w:t>entered into a</w:t>
      </w:r>
      <w:r w:rsidR="00B63B33">
        <w:rPr>
          <w:rFonts w:ascii="Arial" w:hAnsi="Arial" w:cs="Arial"/>
        </w:rPr>
        <w:t>n</w:t>
      </w:r>
      <w:r w:rsidRPr="00623306">
        <w:rPr>
          <w:rFonts w:ascii="Arial" w:hAnsi="Arial" w:cs="Arial"/>
        </w:rPr>
        <w:t xml:space="preserve"> </w:t>
      </w:r>
      <w:r w:rsidR="00B63B33">
        <w:rPr>
          <w:rFonts w:ascii="Arial" w:hAnsi="Arial" w:cs="Arial"/>
        </w:rPr>
        <w:t>MOU</w:t>
      </w:r>
      <w:r w:rsidR="00A12BB7" w:rsidRPr="00623306">
        <w:rPr>
          <w:rFonts w:ascii="Arial" w:hAnsi="Arial" w:cs="Arial"/>
        </w:rPr>
        <w:t xml:space="preserve"> for the purpose of presiding over</w:t>
      </w:r>
      <w:r w:rsidRPr="00623306">
        <w:rPr>
          <w:rFonts w:ascii="Arial" w:hAnsi="Arial" w:cs="Arial"/>
        </w:rPr>
        <w:t xml:space="preserve"> </w:t>
      </w:r>
      <w:r w:rsidR="00137CBB">
        <w:rPr>
          <w:rFonts w:ascii="Arial" w:hAnsi="Arial" w:cs="Arial"/>
        </w:rPr>
        <w:t>Title IX</w:t>
      </w:r>
      <w:r w:rsidR="00A12BB7" w:rsidRPr="00623306">
        <w:rPr>
          <w:rFonts w:ascii="Arial" w:hAnsi="Arial" w:cs="Arial"/>
        </w:rPr>
        <w:t xml:space="preserve"> </w:t>
      </w:r>
      <w:r w:rsidRPr="00623306">
        <w:rPr>
          <w:rFonts w:ascii="Arial" w:hAnsi="Arial" w:cs="Arial"/>
        </w:rPr>
        <w:t>hearings</w:t>
      </w:r>
      <w:r w:rsidR="00065279">
        <w:rPr>
          <w:rFonts w:ascii="Arial" w:hAnsi="Arial" w:cs="Arial"/>
        </w:rPr>
        <w:t xml:space="preserve"> and other college proceedings</w:t>
      </w:r>
      <w:r w:rsidR="00A12BB7" w:rsidRPr="00623306">
        <w:rPr>
          <w:rFonts w:ascii="Arial" w:hAnsi="Arial" w:cs="Arial"/>
        </w:rPr>
        <w:t>,</w:t>
      </w:r>
      <w:r w:rsidRPr="00623306">
        <w:rPr>
          <w:rFonts w:ascii="Arial" w:hAnsi="Arial" w:cs="Arial"/>
        </w:rPr>
        <w:t xml:space="preserve"> and to delineate the duties and responsibilities of each Party</w:t>
      </w:r>
      <w:r w:rsidR="00B63B33">
        <w:rPr>
          <w:rFonts w:ascii="Arial" w:hAnsi="Arial" w:cs="Arial"/>
        </w:rPr>
        <w:t xml:space="preserve"> and the CTC</w:t>
      </w:r>
      <w:r w:rsidRPr="00623306">
        <w:rPr>
          <w:rFonts w:ascii="Arial" w:hAnsi="Arial" w:cs="Arial"/>
        </w:rPr>
        <w:t xml:space="preserve"> for the provision of these services, and</w:t>
      </w:r>
    </w:p>
    <w:p w14:paraId="7B1785BE" w14:textId="77777777" w:rsidR="004506E5" w:rsidRPr="00623306" w:rsidRDefault="004506E5" w:rsidP="004506E5">
      <w:pPr>
        <w:ind w:firstLine="720"/>
        <w:jc w:val="both"/>
        <w:rPr>
          <w:rFonts w:ascii="Arial" w:hAnsi="Arial" w:cs="Arial"/>
        </w:rPr>
      </w:pPr>
    </w:p>
    <w:p w14:paraId="5072D153" w14:textId="77777777" w:rsidR="00271C2D" w:rsidRPr="00623306" w:rsidRDefault="004506E5" w:rsidP="004506E5">
      <w:pPr>
        <w:ind w:firstLine="720"/>
        <w:jc w:val="both"/>
        <w:rPr>
          <w:rFonts w:ascii="Arial" w:hAnsi="Arial" w:cs="Arial"/>
        </w:rPr>
      </w:pPr>
      <w:r w:rsidRPr="00623306">
        <w:rPr>
          <w:rFonts w:ascii="Arial" w:hAnsi="Arial" w:cs="Arial"/>
          <w:b/>
        </w:rPr>
        <w:t>WHEREAS</w:t>
      </w:r>
      <w:r w:rsidRPr="00623306">
        <w:rPr>
          <w:rFonts w:ascii="Arial" w:hAnsi="Arial" w:cs="Arial"/>
        </w:rPr>
        <w:t xml:space="preserve">, </w:t>
      </w:r>
      <w:r w:rsidR="00392767">
        <w:rPr>
          <w:rFonts w:ascii="Arial" w:hAnsi="Arial" w:cs="Arial"/>
        </w:rPr>
        <w:t>Page 1</w:t>
      </w:r>
      <w:r w:rsidR="00271C2D" w:rsidRPr="00623306">
        <w:rPr>
          <w:rFonts w:ascii="Arial" w:hAnsi="Arial" w:cs="Arial"/>
        </w:rPr>
        <w:t xml:space="preserve"> of the </w:t>
      </w:r>
      <w:r w:rsidR="00392767">
        <w:rPr>
          <w:rFonts w:ascii="Arial" w:hAnsi="Arial" w:cs="Arial"/>
        </w:rPr>
        <w:t xml:space="preserve">MOU provides that OAH and CTCs </w:t>
      </w:r>
      <w:r w:rsidR="00AC7612">
        <w:rPr>
          <w:rFonts w:ascii="Arial" w:hAnsi="Arial" w:cs="Arial"/>
        </w:rPr>
        <w:t xml:space="preserve">that will be </w:t>
      </w:r>
      <w:r w:rsidR="00392767">
        <w:rPr>
          <w:rFonts w:ascii="Arial" w:hAnsi="Arial" w:cs="Arial"/>
        </w:rPr>
        <w:t>subject to the MOU will execute a separate Addendum incorporating by reference the terms of the MOU, and setting out additional CTC-specific program requirements,</w:t>
      </w:r>
    </w:p>
    <w:p w14:paraId="5FD54095" w14:textId="77777777" w:rsidR="00271C2D" w:rsidRPr="00623306" w:rsidRDefault="00271C2D" w:rsidP="00BA578D">
      <w:pPr>
        <w:jc w:val="both"/>
        <w:rPr>
          <w:rFonts w:ascii="Arial" w:hAnsi="Arial" w:cs="Arial"/>
        </w:rPr>
      </w:pPr>
    </w:p>
    <w:p w14:paraId="131B6F65" w14:textId="77777777" w:rsidR="004506E5" w:rsidRDefault="004506E5" w:rsidP="004506E5">
      <w:pPr>
        <w:ind w:firstLine="720"/>
        <w:jc w:val="both"/>
        <w:rPr>
          <w:rFonts w:ascii="Arial" w:hAnsi="Arial" w:cs="Arial"/>
        </w:rPr>
      </w:pPr>
      <w:r w:rsidRPr="00623306">
        <w:rPr>
          <w:rFonts w:ascii="Arial" w:hAnsi="Arial" w:cs="Arial"/>
          <w:b/>
        </w:rPr>
        <w:t xml:space="preserve">NOW THEREFORE </w:t>
      </w:r>
      <w:r w:rsidR="00AC7612">
        <w:rPr>
          <w:rFonts w:ascii="Arial" w:hAnsi="Arial" w:cs="Arial"/>
          <w:b/>
        </w:rPr>
        <w:t>[INSERT CTC] AND OAH</w:t>
      </w:r>
      <w:r w:rsidRPr="00623306">
        <w:rPr>
          <w:rFonts w:ascii="Arial" w:hAnsi="Arial" w:cs="Arial"/>
          <w:b/>
        </w:rPr>
        <w:t xml:space="preserve"> HEREBY AGREE </w:t>
      </w:r>
      <w:r w:rsidRPr="00623306">
        <w:rPr>
          <w:rFonts w:ascii="Arial" w:hAnsi="Arial" w:cs="Arial"/>
        </w:rPr>
        <w:t>to the following terms and conditions</w:t>
      </w:r>
      <w:r w:rsidR="00392767">
        <w:rPr>
          <w:rFonts w:ascii="Arial" w:hAnsi="Arial" w:cs="Arial"/>
        </w:rPr>
        <w:t>:</w:t>
      </w:r>
      <w:r w:rsidRPr="00623306">
        <w:rPr>
          <w:rFonts w:ascii="Arial" w:hAnsi="Arial" w:cs="Arial"/>
        </w:rPr>
        <w:t xml:space="preserve"> </w:t>
      </w:r>
    </w:p>
    <w:p w14:paraId="1E8D3250" w14:textId="77777777" w:rsidR="00392767" w:rsidRPr="00623306" w:rsidRDefault="00392767" w:rsidP="004506E5">
      <w:pPr>
        <w:ind w:firstLine="720"/>
        <w:jc w:val="both"/>
        <w:rPr>
          <w:rFonts w:ascii="Arial" w:hAnsi="Arial" w:cs="Arial"/>
        </w:rPr>
      </w:pPr>
    </w:p>
    <w:p w14:paraId="29CFD884" w14:textId="77777777" w:rsidR="004506E5" w:rsidRDefault="00AC7612" w:rsidP="00AC76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  <w:b/>
          <w:u w:val="single"/>
        </w:rPr>
        <w:t>MOU</w:t>
      </w:r>
      <w:r w:rsidRPr="00AC76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CTC</w:t>
      </w:r>
      <w:proofErr w:type="gramEnd"/>
      <w:r>
        <w:rPr>
          <w:rFonts w:ascii="Arial" w:hAnsi="Arial" w:cs="Arial"/>
        </w:rPr>
        <w:t xml:space="preserve"> </w:t>
      </w:r>
      <w:r w:rsidR="00EA012A">
        <w:rPr>
          <w:rFonts w:ascii="Arial" w:hAnsi="Arial" w:cs="Arial"/>
        </w:rPr>
        <w:t>and OAH will</w:t>
      </w:r>
      <w:r>
        <w:rPr>
          <w:rFonts w:ascii="Arial" w:hAnsi="Arial" w:cs="Arial"/>
        </w:rPr>
        <w:t xml:space="preserve"> comply with t</w:t>
      </w:r>
      <w:r w:rsidRPr="00AC7612">
        <w:rPr>
          <w:rFonts w:ascii="Arial" w:hAnsi="Arial" w:cs="Arial"/>
        </w:rPr>
        <w:t>he MOU</w:t>
      </w:r>
      <w:r>
        <w:rPr>
          <w:rFonts w:ascii="Arial" w:hAnsi="Arial" w:cs="Arial"/>
        </w:rPr>
        <w:t>, which</w:t>
      </w:r>
      <w:r w:rsidRPr="00AC7612">
        <w:rPr>
          <w:rFonts w:ascii="Arial" w:hAnsi="Arial" w:cs="Arial"/>
        </w:rPr>
        <w:t xml:space="preserve"> is incorporated herein by reference</w:t>
      </w:r>
      <w:r>
        <w:rPr>
          <w:rFonts w:ascii="Arial" w:hAnsi="Arial" w:cs="Arial"/>
        </w:rPr>
        <w:t>, in its entirety.</w:t>
      </w:r>
    </w:p>
    <w:p w14:paraId="25B2154C" w14:textId="77777777" w:rsidR="00AC7612" w:rsidRPr="00AC7612" w:rsidRDefault="00AC7612" w:rsidP="00AC7612">
      <w:pPr>
        <w:pStyle w:val="ListParagraph"/>
        <w:ind w:left="1440"/>
        <w:jc w:val="both"/>
        <w:rPr>
          <w:rFonts w:ascii="Arial" w:hAnsi="Arial" w:cs="Arial"/>
        </w:rPr>
      </w:pPr>
    </w:p>
    <w:p w14:paraId="3BE7DA2E" w14:textId="03A4A852" w:rsidR="00AC7612" w:rsidRDefault="00AC7612" w:rsidP="00AC76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Program</w:t>
      </w:r>
      <w:r>
        <w:rPr>
          <w:rFonts w:ascii="Arial" w:hAnsi="Arial" w:cs="Arial"/>
        </w:rPr>
        <w:t xml:space="preserve">  OAH </w:t>
      </w:r>
      <w:r w:rsidR="00EA012A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706F44">
        <w:rPr>
          <w:rFonts w:ascii="Arial" w:hAnsi="Arial" w:cs="Arial"/>
        </w:rPr>
        <w:t>assign ALJs to preside over proceedings as follows:  [insert particulars]</w:t>
      </w:r>
    </w:p>
    <w:p w14:paraId="48A9DAD2" w14:textId="77777777" w:rsidR="008B6C20" w:rsidRPr="008B6C20" w:rsidRDefault="008B6C20" w:rsidP="008B6C20">
      <w:pPr>
        <w:pStyle w:val="ListParagraph"/>
        <w:rPr>
          <w:rFonts w:ascii="Arial" w:hAnsi="Arial" w:cs="Arial"/>
        </w:rPr>
      </w:pPr>
    </w:p>
    <w:p w14:paraId="373C8866" w14:textId="77777777" w:rsidR="008B6C20" w:rsidRPr="00AC7612" w:rsidRDefault="008B6C20" w:rsidP="00AC76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Agreement </w:t>
      </w:r>
      <w:proofErr w:type="gramStart"/>
      <w:r>
        <w:rPr>
          <w:rFonts w:ascii="Arial" w:hAnsi="Arial" w:cs="Arial"/>
          <w:b/>
          <w:u w:val="single"/>
        </w:rPr>
        <w:t>Manager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Names</w:t>
      </w:r>
      <w:proofErr w:type="gramEnd"/>
      <w:r>
        <w:rPr>
          <w:rFonts w:ascii="Arial" w:hAnsi="Arial" w:cs="Arial"/>
        </w:rPr>
        <w:t xml:space="preserve"> and contact information for all communication and billing between OAH and CTC regarding the performance of the MOU and this Addendum are: [insert names and contact information].</w:t>
      </w:r>
    </w:p>
    <w:p w14:paraId="2849904A" w14:textId="77777777" w:rsidR="00271C2D" w:rsidRPr="00623306" w:rsidRDefault="00271C2D" w:rsidP="00BA578D">
      <w:pPr>
        <w:jc w:val="both"/>
        <w:rPr>
          <w:rFonts w:ascii="Arial" w:hAnsi="Arial" w:cs="Arial"/>
        </w:rPr>
      </w:pPr>
    </w:p>
    <w:p w14:paraId="29313B8E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60C673CD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385568AC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3F9D6939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14DA8846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1EAAB3BB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15BDDFA8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3039F7E4" w14:textId="77777777" w:rsidR="00FD376E" w:rsidRPr="00623306" w:rsidRDefault="00FD376E" w:rsidP="004506E5">
      <w:pPr>
        <w:ind w:firstLine="720"/>
        <w:jc w:val="both"/>
        <w:rPr>
          <w:rFonts w:ascii="Arial" w:hAnsi="Arial" w:cs="Arial"/>
          <w:b/>
        </w:rPr>
      </w:pPr>
    </w:p>
    <w:p w14:paraId="3AE7A0B9" w14:textId="77777777" w:rsidR="0060554D" w:rsidRPr="00623306" w:rsidRDefault="004506E5" w:rsidP="004506E5">
      <w:pPr>
        <w:ind w:firstLine="720"/>
        <w:jc w:val="both"/>
        <w:rPr>
          <w:rFonts w:ascii="Arial" w:hAnsi="Arial" w:cs="Arial"/>
        </w:rPr>
      </w:pPr>
      <w:r w:rsidRPr="00623306">
        <w:rPr>
          <w:rFonts w:ascii="Arial" w:hAnsi="Arial" w:cs="Arial"/>
          <w:b/>
        </w:rPr>
        <w:t>IN WITNESS WHEREOF</w:t>
      </w:r>
      <w:r w:rsidR="0060554D" w:rsidRPr="00623306">
        <w:rPr>
          <w:rFonts w:ascii="Arial" w:hAnsi="Arial" w:cs="Arial"/>
        </w:rPr>
        <w:t xml:space="preserve">, </w:t>
      </w:r>
      <w:proofErr w:type="gramStart"/>
      <w:r w:rsidR="00722349" w:rsidRPr="00623306">
        <w:rPr>
          <w:rFonts w:ascii="Arial" w:hAnsi="Arial" w:cs="Arial"/>
        </w:rPr>
        <w:t xml:space="preserve">this </w:t>
      </w:r>
      <w:r w:rsidR="00722349" w:rsidRPr="00623306">
        <w:rPr>
          <w:rFonts w:ascii="Arial" w:hAnsi="Arial" w:cs="Arial"/>
          <w:b/>
        </w:rPr>
        <w:t>A</w:t>
      </w:r>
      <w:r w:rsidR="008B6C20">
        <w:rPr>
          <w:rFonts w:ascii="Arial" w:hAnsi="Arial" w:cs="Arial"/>
          <w:b/>
        </w:rPr>
        <w:t>DDENDUM</w:t>
      </w:r>
      <w:r w:rsidR="00722349" w:rsidRPr="00623306">
        <w:rPr>
          <w:rFonts w:ascii="Arial" w:hAnsi="Arial" w:cs="Arial"/>
        </w:rPr>
        <w:t xml:space="preserve"> to the </w:t>
      </w:r>
      <w:r w:rsidR="008B6C20">
        <w:rPr>
          <w:rFonts w:ascii="Arial" w:hAnsi="Arial" w:cs="Arial"/>
          <w:b/>
        </w:rPr>
        <w:t>MOU</w:t>
      </w:r>
      <w:r w:rsidR="00722349" w:rsidRPr="00623306">
        <w:rPr>
          <w:rFonts w:ascii="Arial" w:hAnsi="Arial" w:cs="Arial"/>
        </w:rPr>
        <w:t xml:space="preserve"> is executed by the persons signing below</w:t>
      </w:r>
      <w:proofErr w:type="gramEnd"/>
      <w:r w:rsidR="00722349" w:rsidRPr="00623306">
        <w:rPr>
          <w:rFonts w:ascii="Arial" w:hAnsi="Arial" w:cs="Arial"/>
        </w:rPr>
        <w:t xml:space="preserve"> who warrant that they have authority to execute this AMENDMENT.  </w:t>
      </w:r>
    </w:p>
    <w:p w14:paraId="630DAA34" w14:textId="77777777" w:rsidR="0060554D" w:rsidRPr="00623306" w:rsidRDefault="0060554D" w:rsidP="0060554D">
      <w:pPr>
        <w:rPr>
          <w:rFonts w:ascii="Arial" w:hAnsi="Arial" w:cs="Arial"/>
        </w:rPr>
      </w:pPr>
    </w:p>
    <w:p w14:paraId="1E47744B" w14:textId="77777777" w:rsidR="00D1790F" w:rsidRPr="00623306" w:rsidRDefault="0060554D" w:rsidP="0060554D">
      <w:pPr>
        <w:rPr>
          <w:rFonts w:ascii="Arial" w:hAnsi="Arial" w:cs="Arial"/>
          <w:b/>
        </w:rPr>
      </w:pPr>
      <w:r w:rsidRPr="00623306">
        <w:rPr>
          <w:rFonts w:ascii="Arial" w:hAnsi="Arial" w:cs="Arial"/>
          <w:b/>
        </w:rPr>
        <w:t>STATE OF WASHINGTON</w:t>
      </w:r>
      <w:r w:rsidR="006353FE" w:rsidRPr="00623306">
        <w:rPr>
          <w:rFonts w:ascii="Arial" w:hAnsi="Arial" w:cs="Arial"/>
          <w:b/>
        </w:rPr>
        <w:t xml:space="preserve"> </w:t>
      </w:r>
      <w:r w:rsidRPr="00623306">
        <w:rPr>
          <w:rFonts w:ascii="Arial" w:hAnsi="Arial" w:cs="Arial"/>
          <w:b/>
        </w:rPr>
        <w:tab/>
      </w:r>
      <w:r w:rsidRPr="00623306">
        <w:rPr>
          <w:rFonts w:ascii="Arial" w:hAnsi="Arial" w:cs="Arial"/>
          <w:b/>
        </w:rPr>
        <w:tab/>
      </w:r>
      <w:r w:rsidRPr="00623306">
        <w:rPr>
          <w:rFonts w:ascii="Arial" w:hAnsi="Arial" w:cs="Arial"/>
          <w:b/>
        </w:rPr>
        <w:tab/>
      </w:r>
      <w:r w:rsidR="00722349" w:rsidRPr="00623306">
        <w:rPr>
          <w:rFonts w:ascii="Arial" w:hAnsi="Arial" w:cs="Arial"/>
          <w:b/>
        </w:rPr>
        <w:t>STATE OF WASHINGTON</w:t>
      </w:r>
    </w:p>
    <w:p w14:paraId="36452E33" w14:textId="77777777" w:rsidR="0060554D" w:rsidRPr="00623306" w:rsidRDefault="006353FE" w:rsidP="0060554D">
      <w:pPr>
        <w:rPr>
          <w:rFonts w:ascii="Arial" w:hAnsi="Arial" w:cs="Arial"/>
          <w:b/>
        </w:rPr>
      </w:pPr>
      <w:r w:rsidRPr="00623306">
        <w:rPr>
          <w:rFonts w:ascii="Arial" w:hAnsi="Arial" w:cs="Arial"/>
          <w:b/>
        </w:rPr>
        <w:t>OFFICE OF</w:t>
      </w:r>
      <w:r w:rsidR="00722349" w:rsidRPr="00623306">
        <w:rPr>
          <w:rFonts w:ascii="Arial" w:hAnsi="Arial" w:cs="Arial"/>
          <w:b/>
        </w:rPr>
        <w:t xml:space="preserve"> ADMINISTRATIVE</w:t>
      </w:r>
      <w:r w:rsidRPr="00623306">
        <w:rPr>
          <w:rFonts w:ascii="Arial" w:hAnsi="Arial" w:cs="Arial"/>
          <w:b/>
        </w:rPr>
        <w:t xml:space="preserve"> </w:t>
      </w:r>
      <w:r w:rsidR="00D1790F" w:rsidRPr="00623306">
        <w:rPr>
          <w:rFonts w:ascii="Arial" w:hAnsi="Arial" w:cs="Arial"/>
          <w:b/>
        </w:rPr>
        <w:t>HEARINGS</w:t>
      </w:r>
      <w:r w:rsidR="00722349" w:rsidRPr="00623306">
        <w:rPr>
          <w:rFonts w:ascii="Arial" w:hAnsi="Arial" w:cs="Arial"/>
          <w:b/>
        </w:rPr>
        <w:tab/>
      </w:r>
      <w:r w:rsidR="004A0B0E">
        <w:rPr>
          <w:rFonts w:ascii="Arial" w:hAnsi="Arial" w:cs="Arial"/>
          <w:b/>
        </w:rPr>
        <w:t>[CTC]</w:t>
      </w:r>
      <w:r w:rsidR="00722349" w:rsidRPr="00623306">
        <w:rPr>
          <w:rFonts w:ascii="Arial" w:hAnsi="Arial" w:cs="Arial"/>
          <w:b/>
        </w:rPr>
        <w:tab/>
      </w:r>
      <w:r w:rsidR="0060554D" w:rsidRPr="00623306">
        <w:rPr>
          <w:rFonts w:ascii="Arial" w:hAnsi="Arial" w:cs="Arial"/>
        </w:rPr>
        <w:tab/>
      </w:r>
    </w:p>
    <w:p w14:paraId="170A22E9" w14:textId="77777777" w:rsidR="00BA578D" w:rsidRPr="00623306" w:rsidRDefault="00BA578D" w:rsidP="0060554D">
      <w:pPr>
        <w:rPr>
          <w:rFonts w:ascii="Arial" w:hAnsi="Arial" w:cs="Arial"/>
        </w:rPr>
      </w:pPr>
    </w:p>
    <w:p w14:paraId="7AEA09F3" w14:textId="77777777" w:rsidR="0060554D" w:rsidRPr="00623306" w:rsidRDefault="0060554D" w:rsidP="0060554D">
      <w:pPr>
        <w:rPr>
          <w:rFonts w:ascii="Arial" w:hAnsi="Arial" w:cs="Arial"/>
        </w:rPr>
      </w:pPr>
    </w:p>
    <w:p w14:paraId="7F8CB027" w14:textId="77777777" w:rsidR="0060554D" w:rsidRPr="00623306" w:rsidRDefault="0060554D" w:rsidP="0060554D">
      <w:pPr>
        <w:rPr>
          <w:rFonts w:ascii="Arial" w:hAnsi="Arial" w:cs="Arial"/>
        </w:rPr>
      </w:pPr>
      <w:r w:rsidRPr="00623306">
        <w:rPr>
          <w:rFonts w:ascii="Arial" w:hAnsi="Arial" w:cs="Arial"/>
        </w:rPr>
        <w:t>___________</w:t>
      </w:r>
      <w:r w:rsidR="00310761">
        <w:rPr>
          <w:rFonts w:ascii="Arial" w:hAnsi="Arial" w:cs="Arial"/>
        </w:rPr>
        <w:t>_______________________</w:t>
      </w:r>
      <w:r w:rsidR="00310761">
        <w:rPr>
          <w:rFonts w:ascii="Arial" w:hAnsi="Arial" w:cs="Arial"/>
        </w:rPr>
        <w:tab/>
        <w:t>_____________________________</w:t>
      </w:r>
    </w:p>
    <w:p w14:paraId="534EB231" w14:textId="77777777" w:rsidR="0060554D" w:rsidRPr="00623306" w:rsidRDefault="0060554D" w:rsidP="0060554D">
      <w:pPr>
        <w:rPr>
          <w:rFonts w:ascii="Arial" w:hAnsi="Arial" w:cs="Arial"/>
        </w:rPr>
      </w:pPr>
      <w:r w:rsidRPr="00623306">
        <w:rPr>
          <w:rFonts w:ascii="Arial" w:hAnsi="Arial" w:cs="Arial"/>
        </w:rPr>
        <w:t>Lorraine Lee</w:t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="00310761">
        <w:rPr>
          <w:rFonts w:ascii="Arial" w:hAnsi="Arial" w:cs="Arial"/>
        </w:rPr>
        <w:t>[Name]</w:t>
      </w:r>
    </w:p>
    <w:p w14:paraId="0D16DC8B" w14:textId="77777777" w:rsidR="0060554D" w:rsidRPr="00623306" w:rsidRDefault="0060554D" w:rsidP="0060554D">
      <w:pPr>
        <w:rPr>
          <w:rFonts w:ascii="Arial" w:hAnsi="Arial" w:cs="Arial"/>
        </w:rPr>
      </w:pPr>
      <w:r w:rsidRPr="00623306">
        <w:rPr>
          <w:rFonts w:ascii="Arial" w:hAnsi="Arial" w:cs="Arial"/>
        </w:rPr>
        <w:t>Chief Administrative Law Judge</w:t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="00310761">
        <w:rPr>
          <w:rFonts w:ascii="Arial" w:hAnsi="Arial" w:cs="Arial"/>
        </w:rPr>
        <w:t>[Title]</w:t>
      </w:r>
    </w:p>
    <w:p w14:paraId="411772B3" w14:textId="77777777" w:rsidR="0060554D" w:rsidRPr="00623306" w:rsidRDefault="0060554D" w:rsidP="0060554D">
      <w:pPr>
        <w:rPr>
          <w:rFonts w:ascii="Arial" w:hAnsi="Arial" w:cs="Arial"/>
        </w:rPr>
      </w:pPr>
      <w:r w:rsidRPr="00623306">
        <w:rPr>
          <w:rFonts w:ascii="Arial" w:hAnsi="Arial" w:cs="Arial"/>
        </w:rPr>
        <w:t>Date: ____________________________</w:t>
      </w:r>
      <w:r w:rsidR="00310761">
        <w:rPr>
          <w:rFonts w:ascii="Arial" w:hAnsi="Arial" w:cs="Arial"/>
        </w:rPr>
        <w:t>__</w:t>
      </w:r>
      <w:r w:rsidR="00310761">
        <w:rPr>
          <w:rFonts w:ascii="Arial" w:hAnsi="Arial" w:cs="Arial"/>
        </w:rPr>
        <w:tab/>
      </w:r>
      <w:r w:rsidRPr="00623306">
        <w:rPr>
          <w:rFonts w:ascii="Arial" w:hAnsi="Arial" w:cs="Arial"/>
        </w:rPr>
        <w:t xml:space="preserve">Date: </w:t>
      </w:r>
      <w:r w:rsidR="00310761">
        <w:rPr>
          <w:rFonts w:ascii="Arial" w:hAnsi="Arial" w:cs="Arial"/>
        </w:rPr>
        <w:t>_________________________</w:t>
      </w:r>
    </w:p>
    <w:p w14:paraId="3B980B54" w14:textId="77777777" w:rsidR="007665DE" w:rsidRPr="00623306" w:rsidRDefault="007665DE" w:rsidP="0060554D">
      <w:pPr>
        <w:rPr>
          <w:rFonts w:ascii="Arial" w:hAnsi="Arial" w:cs="Arial"/>
        </w:rPr>
      </w:pPr>
    </w:p>
    <w:p w14:paraId="52F7683C" w14:textId="77777777" w:rsidR="00310761" w:rsidRPr="00623306" w:rsidRDefault="007665DE" w:rsidP="00310761">
      <w:pPr>
        <w:rPr>
          <w:rFonts w:ascii="Arial" w:hAnsi="Arial" w:cs="Arial"/>
        </w:rPr>
      </w:pP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</w:p>
    <w:p w14:paraId="7866B403" w14:textId="77777777" w:rsidR="007665DE" w:rsidRPr="00623306" w:rsidRDefault="007665DE" w:rsidP="007665DE">
      <w:pPr>
        <w:ind w:left="2160" w:firstLine="2880"/>
        <w:rPr>
          <w:rFonts w:ascii="Arial" w:hAnsi="Arial" w:cs="Arial"/>
        </w:rPr>
      </w:pP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  <w:r w:rsidRPr="00623306">
        <w:rPr>
          <w:rFonts w:ascii="Arial" w:hAnsi="Arial" w:cs="Arial"/>
        </w:rPr>
        <w:tab/>
      </w:r>
    </w:p>
    <w:p w14:paraId="1714DEB6" w14:textId="77777777" w:rsidR="00722349" w:rsidRPr="00623306" w:rsidRDefault="00722349" w:rsidP="0060554D">
      <w:pPr>
        <w:rPr>
          <w:rFonts w:ascii="Arial" w:hAnsi="Arial" w:cs="Arial"/>
        </w:rPr>
      </w:pPr>
    </w:p>
    <w:sectPr w:rsidR="00722349" w:rsidRPr="006233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6A29" w14:textId="77777777" w:rsidR="0060554D" w:rsidRDefault="0060554D" w:rsidP="0060554D">
      <w:pPr>
        <w:spacing w:line="240" w:lineRule="auto"/>
      </w:pPr>
      <w:r>
        <w:separator/>
      </w:r>
    </w:p>
  </w:endnote>
  <w:endnote w:type="continuationSeparator" w:id="0">
    <w:p w14:paraId="053F6EA4" w14:textId="77777777" w:rsidR="0060554D" w:rsidRDefault="0060554D" w:rsidP="00605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65AA" w14:textId="77777777" w:rsidR="00722349" w:rsidRPr="00722349" w:rsidRDefault="00015C78">
    <w:pPr>
      <w:pStyle w:val="Footer"/>
      <w:rPr>
        <w:b/>
      </w:rPr>
    </w:pPr>
    <w:r>
      <w:rPr>
        <w:b/>
      </w:rPr>
      <w:t>MOU Addendum</w:t>
    </w:r>
    <w:r w:rsidR="00722349" w:rsidRPr="00722349">
      <w:rPr>
        <w:b/>
      </w:rPr>
      <w:t xml:space="preserve"> between</w:t>
    </w:r>
    <w:r>
      <w:rPr>
        <w:b/>
      </w:rPr>
      <w:tab/>
    </w:r>
    <w:r>
      <w:rPr>
        <w:b/>
      </w:rPr>
      <w:tab/>
      <w:t>OAH MOU #21</w:t>
    </w:r>
    <w:r w:rsidR="00722349">
      <w:rPr>
        <w:b/>
      </w:rPr>
      <w:t>-01</w:t>
    </w:r>
  </w:p>
  <w:p w14:paraId="3B28E906" w14:textId="77777777" w:rsidR="006353FE" w:rsidRDefault="00015C78">
    <w:pPr>
      <w:pStyle w:val="Footer"/>
      <w:rPr>
        <w:b/>
      </w:rPr>
    </w:pPr>
    <w:r>
      <w:rPr>
        <w:b/>
      </w:rPr>
      <w:t>CTC</w:t>
    </w:r>
    <w:r w:rsidR="00722349" w:rsidRPr="00722349">
      <w:rPr>
        <w:b/>
      </w:rPr>
      <w:t xml:space="preserve"> and OAH</w:t>
    </w:r>
    <w:r w:rsidR="00722349">
      <w:rPr>
        <w:b/>
      </w:rPr>
      <w:tab/>
    </w:r>
    <w:r w:rsidR="00722349">
      <w:rPr>
        <w:b/>
      </w:rPr>
      <w:tab/>
    </w:r>
    <w:r>
      <w:rPr>
        <w:b/>
      </w:rPr>
      <w:t>SBCTC Agreement No.</w:t>
    </w:r>
  </w:p>
  <w:p w14:paraId="2B8062D9" w14:textId="4BF7DFDC" w:rsidR="00FD376E" w:rsidRPr="00722349" w:rsidRDefault="00FD376E">
    <w:pPr>
      <w:pStyle w:val="Footer"/>
      <w:rPr>
        <w:b/>
      </w:rPr>
    </w:pPr>
    <w:r w:rsidRPr="00FD376E">
      <w:rPr>
        <w:b/>
      </w:rPr>
      <w:t xml:space="preserve">Page </w:t>
    </w:r>
    <w:r w:rsidRPr="00FD376E">
      <w:rPr>
        <w:b/>
        <w:bCs/>
      </w:rPr>
      <w:fldChar w:fldCharType="begin"/>
    </w:r>
    <w:r w:rsidRPr="00FD376E">
      <w:rPr>
        <w:b/>
        <w:bCs/>
      </w:rPr>
      <w:instrText xml:space="preserve"> PAGE  \* Arabic  \* MERGEFORMAT </w:instrText>
    </w:r>
    <w:r w:rsidRPr="00FD376E">
      <w:rPr>
        <w:b/>
        <w:bCs/>
      </w:rPr>
      <w:fldChar w:fldCharType="separate"/>
    </w:r>
    <w:r w:rsidR="00336EEB">
      <w:rPr>
        <w:b/>
        <w:bCs/>
        <w:noProof/>
      </w:rPr>
      <w:t>1</w:t>
    </w:r>
    <w:r w:rsidRPr="00FD376E">
      <w:rPr>
        <w:b/>
        <w:bCs/>
      </w:rPr>
      <w:fldChar w:fldCharType="end"/>
    </w:r>
    <w:r w:rsidRPr="00FD376E">
      <w:rPr>
        <w:b/>
      </w:rPr>
      <w:t xml:space="preserve"> of </w:t>
    </w:r>
    <w:r w:rsidRPr="00FD376E">
      <w:rPr>
        <w:b/>
        <w:bCs/>
      </w:rPr>
      <w:fldChar w:fldCharType="begin"/>
    </w:r>
    <w:r w:rsidRPr="00FD376E">
      <w:rPr>
        <w:b/>
        <w:bCs/>
      </w:rPr>
      <w:instrText xml:space="preserve"> NUMPAGES  \* Arabic  \* MERGEFORMAT </w:instrText>
    </w:r>
    <w:r w:rsidRPr="00FD376E">
      <w:rPr>
        <w:b/>
        <w:bCs/>
      </w:rPr>
      <w:fldChar w:fldCharType="separate"/>
    </w:r>
    <w:r w:rsidR="00336EEB">
      <w:rPr>
        <w:b/>
        <w:bCs/>
        <w:noProof/>
      </w:rPr>
      <w:t>2</w:t>
    </w:r>
    <w:r w:rsidRPr="00FD37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29DE" w14:textId="77777777" w:rsidR="0060554D" w:rsidRDefault="0060554D" w:rsidP="0060554D">
      <w:pPr>
        <w:spacing w:line="240" w:lineRule="auto"/>
      </w:pPr>
      <w:r>
        <w:separator/>
      </w:r>
    </w:p>
  </w:footnote>
  <w:footnote w:type="continuationSeparator" w:id="0">
    <w:p w14:paraId="2392D3AD" w14:textId="77777777" w:rsidR="0060554D" w:rsidRDefault="0060554D" w:rsidP="00605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B7A"/>
    <w:multiLevelType w:val="hybridMultilevel"/>
    <w:tmpl w:val="31E47EDA"/>
    <w:lvl w:ilvl="0" w:tplc="6D001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B4A41"/>
    <w:multiLevelType w:val="hybridMultilevel"/>
    <w:tmpl w:val="B0540FE8"/>
    <w:lvl w:ilvl="0" w:tplc="41408C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9"/>
    <w:rsid w:val="00015C78"/>
    <w:rsid w:val="00065279"/>
    <w:rsid w:val="000A5479"/>
    <w:rsid w:val="00137CBB"/>
    <w:rsid w:val="002063E2"/>
    <w:rsid w:val="002436B8"/>
    <w:rsid w:val="00271C2D"/>
    <w:rsid w:val="00295521"/>
    <w:rsid w:val="00310761"/>
    <w:rsid w:val="00336EEB"/>
    <w:rsid w:val="003407B1"/>
    <w:rsid w:val="00385578"/>
    <w:rsid w:val="00392767"/>
    <w:rsid w:val="003D6BE4"/>
    <w:rsid w:val="004222CE"/>
    <w:rsid w:val="004506E5"/>
    <w:rsid w:val="00493818"/>
    <w:rsid w:val="004A0B0E"/>
    <w:rsid w:val="004E26E7"/>
    <w:rsid w:val="005E52C6"/>
    <w:rsid w:val="0060554D"/>
    <w:rsid w:val="00623306"/>
    <w:rsid w:val="006353FE"/>
    <w:rsid w:val="00673851"/>
    <w:rsid w:val="00675E4F"/>
    <w:rsid w:val="00690867"/>
    <w:rsid w:val="006A27C6"/>
    <w:rsid w:val="006C08E5"/>
    <w:rsid w:val="00706F44"/>
    <w:rsid w:val="00722349"/>
    <w:rsid w:val="007665DE"/>
    <w:rsid w:val="007D503D"/>
    <w:rsid w:val="0081119B"/>
    <w:rsid w:val="008A79BA"/>
    <w:rsid w:val="008B6C20"/>
    <w:rsid w:val="00901F60"/>
    <w:rsid w:val="00977086"/>
    <w:rsid w:val="009E2D47"/>
    <w:rsid w:val="00A04432"/>
    <w:rsid w:val="00A12BB7"/>
    <w:rsid w:val="00AA4729"/>
    <w:rsid w:val="00AC7612"/>
    <w:rsid w:val="00B63B33"/>
    <w:rsid w:val="00B760BE"/>
    <w:rsid w:val="00BA578D"/>
    <w:rsid w:val="00C23430"/>
    <w:rsid w:val="00C879A6"/>
    <w:rsid w:val="00D1790F"/>
    <w:rsid w:val="00EA012A"/>
    <w:rsid w:val="00F03330"/>
    <w:rsid w:val="00F358E5"/>
    <w:rsid w:val="00FC0679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B36515"/>
  <w15:docId w15:val="{008018F4-DB15-4186-9188-4D55D39E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5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4D"/>
  </w:style>
  <w:style w:type="paragraph" w:styleId="Footer">
    <w:name w:val="footer"/>
    <w:basedOn w:val="Normal"/>
    <w:link w:val="FooterChar"/>
    <w:uiPriority w:val="99"/>
    <w:unhideWhenUsed/>
    <w:rsid w:val="006055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4D"/>
  </w:style>
  <w:style w:type="paragraph" w:styleId="BalloonText">
    <w:name w:val="Balloon Text"/>
    <w:basedOn w:val="Normal"/>
    <w:link w:val="BalloonTextChar"/>
    <w:uiPriority w:val="99"/>
    <w:semiHidden/>
    <w:unhideWhenUsed/>
    <w:rsid w:val="007D5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E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C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CFE9-6960-4ED7-9AC8-A53315A9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Capp, Donald (OAH)</dc:creator>
  <cp:lastModifiedBy>Stolier, Dave (ATG)</cp:lastModifiedBy>
  <cp:revision>5</cp:revision>
  <dcterms:created xsi:type="dcterms:W3CDTF">2021-03-16T17:20:00Z</dcterms:created>
  <dcterms:modified xsi:type="dcterms:W3CDTF">2021-03-31T22:17:00Z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1428274709</vt:i4>
  </property>
  <property fmtid="{D5CDD505-2E9C-101B-9397-08002B2CF9AE}" pid="4" name="_EmailSubject">
    <vt:lpwstr>TIX:  Finalized and Executive MOU with OAH</vt:lpwstr>
  </property>
  <property fmtid="{D5CDD505-2E9C-101B-9397-08002B2CF9AE}" pid="5" name="_AuthorEmail">
    <vt:lpwstr>David.Stolier@atg.wa.gov</vt:lpwstr>
  </property>
  <property fmtid="{D5CDD505-2E9C-101B-9397-08002B2CF9AE}" pid="6" name="_AuthorEmailDisplayName">
    <vt:lpwstr>Stolier, David A (ATG)</vt:lpwstr>
  </property>
</Properties>
</file>