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9B" w:rsidRPr="008F28E3" w:rsidRDefault="00B0148A">
      <w:pPr>
        <w:rPr>
          <w:b/>
        </w:rPr>
      </w:pPr>
      <w:r w:rsidRPr="008F28E3">
        <w:rPr>
          <w:b/>
        </w:rPr>
        <w:t>WSSSC Call Notes 6.17.2020</w:t>
      </w:r>
    </w:p>
    <w:p w:rsidR="00B0148A" w:rsidRDefault="008F28E3">
      <w:r w:rsidRPr="008F28E3">
        <w:rPr>
          <w:b/>
        </w:rPr>
        <w:t>SBCTC Update</w:t>
      </w:r>
      <w:r>
        <w:t xml:space="preserve"> (Carli Schiffner and Joe Holliday)</w:t>
      </w:r>
    </w:p>
    <w:p w:rsidR="00B0148A" w:rsidRDefault="00B0148A" w:rsidP="00B0148A">
      <w:pPr>
        <w:pStyle w:val="ListParagraph"/>
        <w:numPr>
          <w:ilvl w:val="0"/>
          <w:numId w:val="1"/>
        </w:numPr>
      </w:pPr>
      <w:r>
        <w:t>State revenue forecast, down 8% from February and down 8% for the biennium</w:t>
      </w:r>
    </w:p>
    <w:p w:rsidR="00B0148A" w:rsidRDefault="008F28E3" w:rsidP="00B0148A">
      <w:pPr>
        <w:pStyle w:val="ListParagraph"/>
        <w:numPr>
          <w:ilvl w:val="0"/>
          <w:numId w:val="1"/>
        </w:numPr>
      </w:pPr>
      <w:r>
        <w:t xml:space="preserve">Governor requested </w:t>
      </w:r>
      <w:r w:rsidR="00B0148A">
        <w:t>high</w:t>
      </w:r>
      <w:r>
        <w:t>er education participation</w:t>
      </w:r>
      <w:r w:rsidR="00B0148A">
        <w:t xml:space="preserve"> in eliminating COLA for exempt employees</w:t>
      </w:r>
      <w:r>
        <w:t xml:space="preserve"> earning above $53K, </w:t>
      </w:r>
      <w:r w:rsidR="00B0148A">
        <w:t>furlough</w:t>
      </w:r>
      <w:r>
        <w:t xml:space="preserve"> days through December; watch for updates next week</w:t>
      </w:r>
    </w:p>
    <w:p w:rsidR="00B0148A" w:rsidRDefault="00B0148A" w:rsidP="00B0148A">
      <w:pPr>
        <w:pStyle w:val="ListParagraph"/>
        <w:numPr>
          <w:ilvl w:val="0"/>
          <w:numId w:val="1"/>
        </w:numPr>
      </w:pPr>
      <w:r>
        <w:t>Re-opening phases: the Governor’s office seems to be opting for general guidance for phase 3; we assume that student services (gatherings of fewer than 50 people, with social dista</w:t>
      </w:r>
      <w:r w:rsidR="008F28E3">
        <w:t>ncing and PPE as needed) can res</w:t>
      </w:r>
      <w:r>
        <w:t>ume</w:t>
      </w:r>
      <w:r w:rsidR="008F28E3">
        <w:t xml:space="preserve"> in phase 3</w:t>
      </w:r>
    </w:p>
    <w:p w:rsidR="00B0148A" w:rsidRDefault="00B0148A" w:rsidP="00B0148A">
      <w:pPr>
        <w:pStyle w:val="ListParagraph"/>
        <w:numPr>
          <w:ilvl w:val="0"/>
          <w:numId w:val="1"/>
        </w:numPr>
      </w:pPr>
      <w:r>
        <w:t>Carli asked for a volunteer to serve as a college executive sponsor on the ctcLink Steering Committee; Ruby Hayden LWIT volunteered</w:t>
      </w:r>
    </w:p>
    <w:p w:rsidR="00B0148A" w:rsidRDefault="00B0148A" w:rsidP="00B0148A">
      <w:pPr>
        <w:pStyle w:val="ListParagraph"/>
        <w:numPr>
          <w:ilvl w:val="0"/>
          <w:numId w:val="1"/>
        </w:numPr>
      </w:pPr>
      <w:r>
        <w:t>CARES Act student assistance: Joe sent our re-affirmed guidance and supporting guidance from the AG office earlier this week to the WSSSC list; it was also sent to FAC and other student services councils; the decision in California today does not affect our guidance, but adds new scenarios in the event of appeals; we will be monitoring closely, with AG</w:t>
      </w:r>
    </w:p>
    <w:p w:rsidR="00B0148A" w:rsidRDefault="00B0148A" w:rsidP="00B0148A">
      <w:pPr>
        <w:pStyle w:val="ListParagraph"/>
        <w:numPr>
          <w:ilvl w:val="0"/>
          <w:numId w:val="1"/>
        </w:numPr>
      </w:pPr>
      <w:r w:rsidRPr="00FA0D37">
        <w:rPr>
          <w:highlight w:val="yellow"/>
        </w:rPr>
        <w:t>Joe asked for volunteers to review WSAC’s draft food messaging toolkit, at WSAC’ s r</w:t>
      </w:r>
      <w:r w:rsidR="00B8330A" w:rsidRPr="00FA0D37">
        <w:rPr>
          <w:highlight w:val="yellow"/>
        </w:rPr>
        <w:t>equest</w:t>
      </w:r>
    </w:p>
    <w:p w:rsidR="00F45959" w:rsidRPr="008F28E3" w:rsidRDefault="00F45959" w:rsidP="00F45959">
      <w:pPr>
        <w:ind w:left="360"/>
        <w:rPr>
          <w:b/>
        </w:rPr>
      </w:pPr>
      <w:r w:rsidRPr="008F28E3">
        <w:rPr>
          <w:b/>
        </w:rPr>
        <w:t xml:space="preserve">Financial aid Train-the-Trainer Next Steps </w:t>
      </w:r>
    </w:p>
    <w:p w:rsidR="00F45959" w:rsidRDefault="00F45959" w:rsidP="00F45959">
      <w:pPr>
        <w:ind w:left="360"/>
      </w:pPr>
      <w:r>
        <w:t>Due to the pandemic and the move to remote operations, most college efforts to implement plans for outreach to their communities have stalled. Discussion of possible next steps at colleges and SBCTC. Survey</w:t>
      </w:r>
      <w:r w:rsidR="005D7F7F">
        <w:t xml:space="preserve">ing colleges for updates on </w:t>
      </w:r>
      <w:r>
        <w:t xml:space="preserve">their plans and actions might be a next step. Need to focus on that rather than any additional marketing or promotion at this point. Joe is concerned that knowledge base and confidence of trainees might get stale between now and fall. </w:t>
      </w:r>
      <w:proofErr w:type="gramStart"/>
      <w:r>
        <w:t>Would a refresher be needed</w:t>
      </w:r>
      <w:proofErr w:type="gramEnd"/>
      <w:r>
        <w:t xml:space="preserve">? OSPI is required to implement financial aid days at each high school in the state, in the fall. Train-the-trainer participants might be a resource for that. </w:t>
      </w:r>
      <w:bookmarkStart w:id="0" w:name="_GoBack"/>
      <w:bookmarkEnd w:id="0"/>
    </w:p>
    <w:p w:rsidR="00F45959" w:rsidRPr="008F28E3" w:rsidRDefault="00F45959" w:rsidP="00F45959">
      <w:pPr>
        <w:ind w:left="360"/>
        <w:rPr>
          <w:b/>
        </w:rPr>
      </w:pPr>
      <w:r w:rsidRPr="008F28E3">
        <w:rPr>
          <w:b/>
        </w:rPr>
        <w:t>Title IX Rules</w:t>
      </w:r>
    </w:p>
    <w:p w:rsidR="00F45959" w:rsidRDefault="00F45959" w:rsidP="00F45959">
      <w:pPr>
        <w:ind w:left="360"/>
      </w:pPr>
      <w:r>
        <w:t xml:space="preserve">About half of WSSSC members participated in yesterday’s webinar with AGs Office. Most colleges had representatives from among student services, student conduct, Title IX, HR. Great concerns expressed about training for investigators, decision-makers, including complexity (e.g., determining admissibility of evidence), short turnaround time until August 14 effective date, cost of training, availability of staff to handle new duties. Advisor role and requirement to post training publicly on websites are also problematic. It is possible a respondent will claim to have an advisor, only to need one at the last minute, in which case the college is obligated to provide one. </w:t>
      </w:r>
      <w:proofErr w:type="gramStart"/>
      <w:r>
        <w:t>Are the presidents informed</w:t>
      </w:r>
      <w:proofErr w:type="gramEnd"/>
      <w:r>
        <w:t xml:space="preserve"> about this? Joe will check. Dave Stolier is the AG liaison to WACTC and has been updating them, but perhaps not recently. Can Title IX staff pool their staff resources and help staff each other’s Title IX cases? A suggestion from ATIXA to have panels of three decision-makers, one serving as chair. </w:t>
      </w:r>
      <w:r w:rsidR="00941624">
        <w:t xml:space="preserve">Model Title IX procedures </w:t>
      </w:r>
      <w:proofErr w:type="gramStart"/>
      <w:r w:rsidR="00941624">
        <w:t>will be presented</w:t>
      </w:r>
      <w:proofErr w:type="gramEnd"/>
      <w:r w:rsidR="00941624">
        <w:t xml:space="preserve"> at next week’s AG webinar.</w:t>
      </w:r>
    </w:p>
    <w:p w:rsidR="00B8330A" w:rsidRPr="00B8330A" w:rsidRDefault="00B8330A" w:rsidP="00F45959">
      <w:pPr>
        <w:ind w:left="360"/>
        <w:rPr>
          <w:b/>
        </w:rPr>
      </w:pPr>
      <w:r w:rsidRPr="00B8330A">
        <w:rPr>
          <w:b/>
        </w:rPr>
        <w:t>Summer Meeting and Weekly Calls</w:t>
      </w:r>
    </w:p>
    <w:p w:rsidR="00B8330A" w:rsidRDefault="00B8330A" w:rsidP="00F45959">
      <w:pPr>
        <w:ind w:left="360"/>
      </w:pPr>
      <w:r>
        <w:t>Sue and Jess are meeting with IC Chair Charlie Crawford after this meeting. We are holding July 7-8 but may adjust dates and format, stay tuned.</w:t>
      </w:r>
      <w:r w:rsidR="005D7F7F">
        <w:t xml:space="preserve"> </w:t>
      </w:r>
      <w:r>
        <w:t xml:space="preserve">Last scheduled call is next week, June </w:t>
      </w:r>
      <w:proofErr w:type="gramStart"/>
      <w:r>
        <w:t>24</w:t>
      </w:r>
      <w:r w:rsidRPr="00B8330A">
        <w:rPr>
          <w:vertAlign w:val="superscript"/>
        </w:rPr>
        <w:t>th</w:t>
      </w:r>
      <w:proofErr w:type="gramEnd"/>
      <w:r>
        <w:t>. Joe will launch a poll during the meeting to gauge preferences for weekly, bi-weekly, 8:00 AM, 4:30 PM. Joe was asked to continue updating WSSSC on CARES Act developments on next week’s call.</w:t>
      </w:r>
    </w:p>
    <w:sectPr w:rsidR="00B833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B7" w:rsidRDefault="005F6EB7" w:rsidP="0084316C">
      <w:pPr>
        <w:spacing w:after="0" w:line="240" w:lineRule="auto"/>
      </w:pPr>
      <w:r>
        <w:separator/>
      </w:r>
    </w:p>
  </w:endnote>
  <w:endnote w:type="continuationSeparator" w:id="0">
    <w:p w:rsidR="005F6EB7" w:rsidRDefault="005F6EB7" w:rsidP="0084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6C" w:rsidRDefault="00843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6C" w:rsidRDefault="00843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6C" w:rsidRDefault="00843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B7" w:rsidRDefault="005F6EB7" w:rsidP="0084316C">
      <w:pPr>
        <w:spacing w:after="0" w:line="240" w:lineRule="auto"/>
      </w:pPr>
      <w:r>
        <w:separator/>
      </w:r>
    </w:p>
  </w:footnote>
  <w:footnote w:type="continuationSeparator" w:id="0">
    <w:p w:rsidR="005F6EB7" w:rsidRDefault="005F6EB7" w:rsidP="0084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6C" w:rsidRDefault="0084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6C" w:rsidRDefault="00843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6C" w:rsidRDefault="00843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261EF"/>
    <w:multiLevelType w:val="hybridMultilevel"/>
    <w:tmpl w:val="B1A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8A"/>
    <w:rsid w:val="00062EA9"/>
    <w:rsid w:val="005D7F7F"/>
    <w:rsid w:val="005F6EB7"/>
    <w:rsid w:val="0084316C"/>
    <w:rsid w:val="008F28E3"/>
    <w:rsid w:val="00941624"/>
    <w:rsid w:val="00A00F1C"/>
    <w:rsid w:val="00B0148A"/>
    <w:rsid w:val="00B8330A"/>
    <w:rsid w:val="00DA219A"/>
    <w:rsid w:val="00F45959"/>
    <w:rsid w:val="00F95A9B"/>
    <w:rsid w:val="00FA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829C0-ED10-4DD5-9EC9-BD78186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48A"/>
    <w:pPr>
      <w:ind w:left="720"/>
      <w:contextualSpacing/>
    </w:pPr>
  </w:style>
  <w:style w:type="paragraph" w:styleId="Header">
    <w:name w:val="header"/>
    <w:basedOn w:val="Normal"/>
    <w:link w:val="HeaderChar"/>
    <w:uiPriority w:val="99"/>
    <w:unhideWhenUsed/>
    <w:rsid w:val="00843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6C"/>
  </w:style>
  <w:style w:type="paragraph" w:styleId="Footer">
    <w:name w:val="footer"/>
    <w:basedOn w:val="Normal"/>
    <w:link w:val="FooterChar"/>
    <w:uiPriority w:val="99"/>
    <w:unhideWhenUsed/>
    <w:rsid w:val="00843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8</cp:revision>
  <dcterms:created xsi:type="dcterms:W3CDTF">2020-06-18T16:33:00Z</dcterms:created>
  <dcterms:modified xsi:type="dcterms:W3CDTF">2020-06-19T17:27:00Z</dcterms:modified>
</cp:coreProperties>
</file>