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5566" w:rsidRDefault="00D70A0D" w:rsidP="00B65566">
      <w:pPr>
        <w:pStyle w:val="BodyCopy"/>
      </w:pPr>
      <w:r>
        <w:t xml:space="preserve">June </w:t>
      </w:r>
      <w:r w:rsidR="009757A8">
        <w:t>9</w:t>
      </w:r>
      <w:r w:rsidR="00B65566">
        <w:t>, 2020</w:t>
      </w:r>
    </w:p>
    <w:p w:rsidR="009757A8" w:rsidRDefault="009757A8" w:rsidP="00B65566">
      <w:pPr>
        <w:pStyle w:val="BodyCopy"/>
      </w:pPr>
    </w:p>
    <w:p w:rsidR="00834FBB" w:rsidRDefault="00834FBB" w:rsidP="00B65566">
      <w:pPr>
        <w:pStyle w:val="BodyCopy"/>
      </w:pPr>
    </w:p>
    <w:p w:rsidR="009757A8" w:rsidRPr="00FE176D" w:rsidRDefault="00FE176D" w:rsidP="009757A8">
      <w:pPr>
        <w:spacing w:after="0"/>
        <w:rPr>
          <w:b/>
          <w:sz w:val="24"/>
          <w:szCs w:val="24"/>
        </w:rPr>
      </w:pPr>
      <w:r>
        <w:rPr>
          <w:b/>
          <w:sz w:val="24"/>
          <w:szCs w:val="24"/>
        </w:rPr>
        <w:t xml:space="preserve">Guidance for Second Substitute </w:t>
      </w:r>
      <w:r w:rsidRPr="000B2710">
        <w:rPr>
          <w:b/>
          <w:sz w:val="24"/>
          <w:szCs w:val="24"/>
        </w:rPr>
        <w:t>H</w:t>
      </w:r>
      <w:r>
        <w:rPr>
          <w:b/>
          <w:sz w:val="24"/>
          <w:szCs w:val="24"/>
        </w:rPr>
        <w:t xml:space="preserve">ouse </w:t>
      </w:r>
      <w:r w:rsidRPr="000B2710">
        <w:rPr>
          <w:b/>
          <w:sz w:val="24"/>
          <w:szCs w:val="24"/>
        </w:rPr>
        <w:t>B</w:t>
      </w:r>
      <w:r>
        <w:rPr>
          <w:b/>
          <w:sz w:val="24"/>
          <w:szCs w:val="24"/>
        </w:rPr>
        <w:t>ill</w:t>
      </w:r>
      <w:r w:rsidRPr="000B2710">
        <w:rPr>
          <w:b/>
          <w:sz w:val="24"/>
          <w:szCs w:val="24"/>
        </w:rPr>
        <w:t xml:space="preserve"> 2513 Implementation</w:t>
      </w:r>
      <w:r>
        <w:rPr>
          <w:b/>
          <w:sz w:val="24"/>
          <w:szCs w:val="24"/>
        </w:rPr>
        <w:br/>
      </w:r>
      <w:r>
        <w:rPr>
          <w:b/>
          <w:sz w:val="24"/>
          <w:szCs w:val="24"/>
        </w:rPr>
        <w:br/>
      </w:r>
      <w:r w:rsidRPr="00FA6DEF">
        <w:rPr>
          <w:b/>
        </w:rPr>
        <w:t>Introduction</w:t>
      </w:r>
    </w:p>
    <w:p w:rsidR="00FE176D" w:rsidRPr="00FE176D" w:rsidRDefault="00FE176D" w:rsidP="00FE176D">
      <w:pPr>
        <w:spacing w:after="0"/>
      </w:pPr>
      <w:r w:rsidRPr="00FE176D">
        <w:t xml:space="preserve">Second Substitute House Bill 2513 (SSHB 2513) becomes effective on June 11, 2020. In order to meet the legislation intent, a workgroup has assembled some guidance around implementation. Please refer to </w:t>
      </w:r>
      <w:hyperlink r:id="rId12" w:history="1">
        <w:r w:rsidRPr="00FA6DEF">
          <w:rPr>
            <w:rStyle w:val="Hyperlink"/>
          </w:rPr>
          <w:t>SSHB 2513</w:t>
        </w:r>
      </w:hyperlink>
      <w:r w:rsidRPr="00FE176D">
        <w:t xml:space="preserve"> for specific language as passed and signed by the Governor. </w:t>
      </w:r>
    </w:p>
    <w:p w:rsidR="00FE176D" w:rsidRPr="00FE176D" w:rsidRDefault="00FE176D" w:rsidP="00FE176D">
      <w:pPr>
        <w:spacing w:after="0"/>
      </w:pPr>
    </w:p>
    <w:p w:rsidR="009757A8" w:rsidRPr="009757A8" w:rsidRDefault="00FE176D" w:rsidP="009757A8">
      <w:pPr>
        <w:spacing w:after="0"/>
      </w:pPr>
      <w:r w:rsidRPr="00FE176D">
        <w:t>This guidance has been developed in consultation with the Education Division of the Washington Office of the Attorney General. The SBCTC Policy Manual will be updated in the near future to reflect the requirements in the statute.</w:t>
      </w:r>
      <w:r>
        <w:br/>
      </w:r>
    </w:p>
    <w:p w:rsidR="009757A8" w:rsidRPr="009757A8" w:rsidRDefault="009757A8" w:rsidP="009757A8">
      <w:pPr>
        <w:spacing w:after="0"/>
        <w:rPr>
          <w:b/>
        </w:rPr>
      </w:pPr>
      <w:r w:rsidRPr="009757A8">
        <w:rPr>
          <w:b/>
        </w:rPr>
        <w:t>S</w:t>
      </w:r>
      <w:r w:rsidRPr="009757A8">
        <w:rPr>
          <w:rFonts w:cs="Calibri"/>
          <w:b/>
        </w:rPr>
        <w:t xml:space="preserve">ummary of </w:t>
      </w:r>
      <w:r w:rsidR="00990E35">
        <w:rPr>
          <w:rFonts w:cs="Calibri"/>
          <w:b/>
        </w:rPr>
        <w:t>SSHB</w:t>
      </w:r>
      <w:r w:rsidRPr="009757A8">
        <w:rPr>
          <w:rFonts w:cs="Calibri"/>
          <w:b/>
        </w:rPr>
        <w:t xml:space="preserve"> 2513</w:t>
      </w:r>
    </w:p>
    <w:p w:rsidR="009757A8" w:rsidRPr="009757A8" w:rsidRDefault="009757A8" w:rsidP="009757A8">
      <w:pPr>
        <w:numPr>
          <w:ilvl w:val="0"/>
          <w:numId w:val="10"/>
        </w:numPr>
        <w:spacing w:before="0" w:after="0" w:line="259" w:lineRule="auto"/>
      </w:pPr>
      <w:r w:rsidRPr="009757A8">
        <w:t>Prohibits institutions of higher education from withholding a student's official transcripts as a tool for debt collection.</w:t>
      </w:r>
    </w:p>
    <w:p w:rsidR="009757A8" w:rsidRPr="009757A8" w:rsidRDefault="009757A8" w:rsidP="009757A8">
      <w:pPr>
        <w:numPr>
          <w:ilvl w:val="0"/>
          <w:numId w:val="10"/>
        </w:numPr>
        <w:spacing w:before="0" w:after="0" w:line="259" w:lineRule="auto"/>
      </w:pPr>
      <w:r w:rsidRPr="009757A8">
        <w:t xml:space="preserve">Allows colleges to withhold registration privileges for unpaid debt. </w:t>
      </w:r>
    </w:p>
    <w:p w:rsidR="009757A8" w:rsidRPr="009757A8" w:rsidRDefault="009757A8" w:rsidP="009757A8">
      <w:pPr>
        <w:numPr>
          <w:ilvl w:val="0"/>
          <w:numId w:val="10"/>
        </w:numPr>
        <w:spacing w:before="0" w:after="0" w:line="259" w:lineRule="auto"/>
      </w:pPr>
      <w:r w:rsidRPr="009757A8">
        <w:t xml:space="preserve">Each institution shall disclose to students through a secure portal or email </w:t>
      </w:r>
      <w:bookmarkStart w:id="0" w:name="_GoBack"/>
      <w:bookmarkEnd w:id="0"/>
      <w:r w:rsidRPr="009757A8">
        <w:t xml:space="preserve">the amount of debt owed, information on payment of the debt, including </w:t>
      </w:r>
      <w:proofErr w:type="gramStart"/>
      <w:r w:rsidRPr="009757A8">
        <w:t>who</w:t>
      </w:r>
      <w:proofErr w:type="gramEnd"/>
      <w:r w:rsidRPr="009757A8">
        <w:t xml:space="preserve"> to contact to set up a payment plan; and any consequences that will result from the nonpayment of the debt.</w:t>
      </w:r>
    </w:p>
    <w:p w:rsidR="009757A8" w:rsidRPr="009757A8" w:rsidRDefault="009757A8" w:rsidP="009757A8">
      <w:pPr>
        <w:numPr>
          <w:ilvl w:val="0"/>
          <w:numId w:val="10"/>
        </w:numPr>
        <w:spacing w:before="0" w:after="0" w:line="259" w:lineRule="auto"/>
      </w:pPr>
      <w:r w:rsidRPr="009757A8">
        <w:t>Requires institutions of higher education to report information to the Governor and the Legislature annually on data related to the use of transcript and registration holds, debt levels, and collection practices.</w:t>
      </w:r>
    </w:p>
    <w:p w:rsidR="001C6B32" w:rsidRDefault="001C6B32" w:rsidP="009757A8">
      <w:pPr>
        <w:spacing w:after="0"/>
      </w:pPr>
    </w:p>
    <w:p w:rsidR="001C6B32" w:rsidRPr="001C6B32" w:rsidRDefault="001C6B32" w:rsidP="001C6B32">
      <w:pPr>
        <w:spacing w:after="0"/>
        <w:rPr>
          <w:b/>
        </w:rPr>
      </w:pPr>
      <w:r w:rsidRPr="001C6B32">
        <w:rPr>
          <w:b/>
        </w:rPr>
        <w:t>Legacy and PeopleSoft Processes</w:t>
      </w:r>
    </w:p>
    <w:p w:rsidR="001C6B32" w:rsidRPr="001C6B32" w:rsidRDefault="001C6B32" w:rsidP="001C6B32">
      <w:pPr>
        <w:spacing w:after="0"/>
      </w:pPr>
      <w:r w:rsidRPr="001C6B32">
        <w:t xml:space="preserve">We are sharing processes for both Legacy and PeopleSoft colleges (attached).  This should also serve to make you aware of processes if you are migrating to PeopleSoft. </w:t>
      </w:r>
    </w:p>
    <w:p w:rsidR="009757A8" w:rsidRPr="009757A8" w:rsidRDefault="009757A8" w:rsidP="009757A8">
      <w:pPr>
        <w:spacing w:after="0"/>
      </w:pPr>
    </w:p>
    <w:p w:rsidR="009757A8" w:rsidRPr="009757A8" w:rsidRDefault="009757A8" w:rsidP="009757A8">
      <w:pPr>
        <w:spacing w:after="0"/>
        <w:rPr>
          <w:b/>
        </w:rPr>
      </w:pPr>
      <w:r w:rsidRPr="009757A8">
        <w:rPr>
          <w:b/>
        </w:rPr>
        <w:t>Communication</w:t>
      </w:r>
    </w:p>
    <w:p w:rsidR="009757A8" w:rsidRPr="009757A8" w:rsidRDefault="009757A8" w:rsidP="009757A8">
      <w:pPr>
        <w:spacing w:after="0"/>
      </w:pPr>
      <w:r w:rsidRPr="009757A8">
        <w:t>All communication regarding holds and/or debt to the college must go through email or a secure portal. Letters can still be mailed to students in addition to the email or secure portal notifications. You will find sample notification letters attached including a suggested timeline for notifications. The unpaid dollar amount threshold for sending accounts to collections is $100 or a higher threshold, set by the individual college.</w:t>
      </w:r>
    </w:p>
    <w:p w:rsidR="009757A8" w:rsidRPr="009757A8" w:rsidRDefault="009757A8" w:rsidP="009757A8">
      <w:pPr>
        <w:spacing w:after="0"/>
      </w:pPr>
    </w:p>
    <w:p w:rsidR="009757A8" w:rsidRPr="009757A8" w:rsidRDefault="009757A8" w:rsidP="009757A8">
      <w:pPr>
        <w:spacing w:after="0"/>
        <w:rPr>
          <w:b/>
        </w:rPr>
      </w:pPr>
      <w:r w:rsidRPr="00093929">
        <w:rPr>
          <w:b/>
        </w:rPr>
        <w:t>Rationale for a uniform practice</w:t>
      </w:r>
    </w:p>
    <w:p w:rsidR="00093929" w:rsidRDefault="00093929" w:rsidP="00093929">
      <w:r w:rsidRPr="00093929">
        <w:t>To more easily meet the legislative requirements, to eliminate the possibility of varied processes by college, and to assist students enrolled in one or more colleges, this guidance is designed and implemented as a global solution.</w:t>
      </w:r>
      <w:r w:rsidR="001C6B32">
        <w:br/>
      </w:r>
    </w:p>
    <w:p w:rsidR="00834FBB" w:rsidRDefault="00834FBB" w:rsidP="00093929">
      <w:pPr>
        <w:rPr>
          <w:b/>
        </w:rPr>
      </w:pPr>
    </w:p>
    <w:p w:rsidR="009757A8" w:rsidRPr="00093929" w:rsidRDefault="009757A8" w:rsidP="00093929">
      <w:r w:rsidRPr="009757A8">
        <w:rPr>
          <w:b/>
        </w:rPr>
        <w:t>Reporting</w:t>
      </w:r>
    </w:p>
    <w:p w:rsidR="009757A8" w:rsidRPr="009757A8" w:rsidRDefault="00990E35" w:rsidP="009757A8">
      <w:pPr>
        <w:spacing w:after="0"/>
      </w:pPr>
      <w:r>
        <w:lastRenderedPageBreak/>
        <w:t>SSHB</w:t>
      </w:r>
      <w:r w:rsidR="00090D2B">
        <w:t xml:space="preserve"> </w:t>
      </w:r>
      <w:r w:rsidR="009757A8" w:rsidRPr="009757A8">
        <w:t>2513 also includes reporting requirements. Colleges will keep college-level data regarding the number of transcripts held for debt to the college (this should be zero) and the number of registration holds. Each college’s Business Office will file information with SBCTC for each quarter on the following:</w:t>
      </w:r>
    </w:p>
    <w:p w:rsidR="009757A8" w:rsidRPr="009757A8" w:rsidRDefault="009757A8" w:rsidP="009757A8">
      <w:pPr>
        <w:spacing w:after="0"/>
      </w:pPr>
    </w:p>
    <w:p w:rsidR="009757A8" w:rsidRPr="009757A8" w:rsidRDefault="009757A8" w:rsidP="009757A8">
      <w:pPr>
        <w:numPr>
          <w:ilvl w:val="0"/>
          <w:numId w:val="9"/>
        </w:numPr>
        <w:spacing w:before="0" w:after="0" w:line="259" w:lineRule="auto"/>
      </w:pPr>
      <w:r w:rsidRPr="009757A8">
        <w:t># of enrolled student accounts referred to outside collection agency(</w:t>
      </w:r>
      <w:proofErr w:type="spellStart"/>
      <w:r w:rsidRPr="009757A8">
        <w:t>ies</w:t>
      </w:r>
      <w:proofErr w:type="spellEnd"/>
      <w:r w:rsidRPr="009757A8">
        <w:t>)</w:t>
      </w:r>
    </w:p>
    <w:p w:rsidR="009757A8" w:rsidRPr="009757A8" w:rsidRDefault="009757A8" w:rsidP="009757A8">
      <w:pPr>
        <w:numPr>
          <w:ilvl w:val="0"/>
          <w:numId w:val="9"/>
        </w:numPr>
        <w:spacing w:before="0" w:after="0" w:line="259" w:lineRule="auto"/>
      </w:pPr>
      <w:r w:rsidRPr="009757A8">
        <w:t xml:space="preserve"># of enrolled student accounts denied registration privileges for future classes </w:t>
      </w:r>
    </w:p>
    <w:p w:rsidR="009757A8" w:rsidRDefault="009757A8" w:rsidP="009757A8">
      <w:pPr>
        <w:numPr>
          <w:ilvl w:val="0"/>
          <w:numId w:val="9"/>
        </w:numPr>
        <w:spacing w:before="0" w:after="0" w:line="259" w:lineRule="auto"/>
      </w:pPr>
      <w:r w:rsidRPr="009757A8">
        <w:t>The dollar threshold used that quarter above which an enrolled student account is referred to a collection agency</w:t>
      </w:r>
    </w:p>
    <w:p w:rsidR="00FA6DEF" w:rsidRDefault="00FA6DEF" w:rsidP="00FA6DEF">
      <w:pPr>
        <w:spacing w:before="0" w:after="0" w:line="259" w:lineRule="auto"/>
      </w:pPr>
    </w:p>
    <w:p w:rsidR="00834FBB" w:rsidRDefault="00834FBB" w:rsidP="00FA6DEF">
      <w:pPr>
        <w:spacing w:before="0" w:after="0" w:line="259" w:lineRule="auto"/>
      </w:pPr>
    </w:p>
    <w:p w:rsidR="009757A8" w:rsidRPr="00F94B02" w:rsidRDefault="009757A8" w:rsidP="009757A8">
      <w:pPr>
        <w:spacing w:after="0"/>
      </w:pPr>
    </w:p>
    <w:p w:rsidR="00093929" w:rsidRDefault="005B66E6" w:rsidP="00FA6DEF">
      <w:pPr>
        <w:pStyle w:val="Default"/>
        <w:spacing w:after="240"/>
        <w:rPr>
          <w:rFonts w:ascii="Franklin Gothic Book" w:hAnsi="Franklin Gothic Book"/>
          <w:sz w:val="20"/>
          <w:szCs w:val="20"/>
        </w:rPr>
      </w:pPr>
      <w:r w:rsidRPr="00F94B02">
        <w:rPr>
          <w:rFonts w:ascii="Franklin Gothic Book" w:hAnsi="Franklin Gothic Book"/>
          <w:sz w:val="20"/>
          <w:szCs w:val="20"/>
        </w:rPr>
        <w:t xml:space="preserve">Sincerely, The </w:t>
      </w:r>
      <w:r w:rsidR="00990E35">
        <w:rPr>
          <w:rFonts w:ascii="Franklin Gothic Book" w:hAnsi="Franklin Gothic Book"/>
          <w:sz w:val="20"/>
          <w:szCs w:val="20"/>
        </w:rPr>
        <w:t>SSHB</w:t>
      </w:r>
      <w:r w:rsidRPr="00F94B02">
        <w:rPr>
          <w:rFonts w:ascii="Franklin Gothic Book" w:hAnsi="Franklin Gothic Book"/>
          <w:sz w:val="20"/>
          <w:szCs w:val="20"/>
        </w:rPr>
        <w:t xml:space="preserve"> 2513 Implementation Workgroup</w:t>
      </w:r>
    </w:p>
    <w:p w:rsidR="00834FBB" w:rsidRPr="00834FBB" w:rsidRDefault="00834FBB" w:rsidP="00325FE7">
      <w:pPr>
        <w:pStyle w:val="Default"/>
        <w:rPr>
          <w:rFonts w:ascii="Franklin Gothic Book" w:hAnsi="Franklin Gothic Book"/>
          <w:b/>
          <w:sz w:val="20"/>
          <w:szCs w:val="20"/>
        </w:rPr>
      </w:pPr>
      <w:r w:rsidRPr="00834FBB">
        <w:rPr>
          <w:rFonts w:ascii="Franklin Gothic Book" w:hAnsi="Franklin Gothic Book"/>
          <w:b/>
          <w:sz w:val="20"/>
          <w:szCs w:val="20"/>
        </w:rPr>
        <w:t>The SSHB 2513 Implementation Workgroup</w:t>
      </w:r>
    </w:p>
    <w:tbl>
      <w:tblPr>
        <w:tblStyle w:val="TableGrid"/>
        <w:tblW w:w="0" w:type="auto"/>
        <w:tblLook w:val="04A0" w:firstRow="1" w:lastRow="0" w:firstColumn="1" w:lastColumn="0" w:noHBand="0" w:noVBand="1"/>
      </w:tblPr>
      <w:tblGrid>
        <w:gridCol w:w="2155"/>
        <w:gridCol w:w="2070"/>
        <w:gridCol w:w="1710"/>
      </w:tblGrid>
      <w:tr w:rsidR="00093929" w:rsidRPr="00093929" w:rsidTr="00FA6DEF">
        <w:tc>
          <w:tcPr>
            <w:tcW w:w="2155" w:type="dxa"/>
          </w:tcPr>
          <w:p w:rsidR="00093929" w:rsidRPr="00093929" w:rsidRDefault="00093929" w:rsidP="00315A87">
            <w:pPr>
              <w:tabs>
                <w:tab w:val="left" w:pos="1810"/>
              </w:tabs>
              <w:rPr>
                <w:b/>
                <w:sz w:val="20"/>
                <w:szCs w:val="20"/>
              </w:rPr>
            </w:pPr>
            <w:r w:rsidRPr="00093929">
              <w:rPr>
                <w:b/>
                <w:sz w:val="20"/>
                <w:szCs w:val="20"/>
              </w:rPr>
              <w:t>NAME</w:t>
            </w:r>
          </w:p>
        </w:tc>
        <w:tc>
          <w:tcPr>
            <w:tcW w:w="2070" w:type="dxa"/>
          </w:tcPr>
          <w:p w:rsidR="00093929" w:rsidRPr="00093929" w:rsidRDefault="00093929" w:rsidP="00315A87">
            <w:pPr>
              <w:tabs>
                <w:tab w:val="left" w:pos="1810"/>
              </w:tabs>
              <w:rPr>
                <w:b/>
                <w:sz w:val="20"/>
                <w:szCs w:val="20"/>
              </w:rPr>
            </w:pPr>
            <w:r w:rsidRPr="00093929">
              <w:rPr>
                <w:b/>
                <w:sz w:val="20"/>
                <w:szCs w:val="20"/>
              </w:rPr>
              <w:t>AFFILIATION</w:t>
            </w:r>
          </w:p>
        </w:tc>
        <w:tc>
          <w:tcPr>
            <w:tcW w:w="1710" w:type="dxa"/>
          </w:tcPr>
          <w:p w:rsidR="00093929" w:rsidRPr="00093929" w:rsidRDefault="00093929" w:rsidP="00315A87">
            <w:pPr>
              <w:tabs>
                <w:tab w:val="left" w:pos="1810"/>
              </w:tabs>
              <w:rPr>
                <w:b/>
                <w:sz w:val="20"/>
                <w:szCs w:val="20"/>
              </w:rPr>
            </w:pPr>
            <w:r w:rsidRPr="00093929">
              <w:rPr>
                <w:b/>
                <w:sz w:val="20"/>
                <w:szCs w:val="20"/>
              </w:rPr>
              <w:t>SYSTEM GROUP</w:t>
            </w:r>
          </w:p>
        </w:tc>
      </w:tr>
      <w:tr w:rsidR="00093929" w:rsidRPr="00093929" w:rsidTr="00FA6DEF">
        <w:tc>
          <w:tcPr>
            <w:tcW w:w="2155" w:type="dxa"/>
          </w:tcPr>
          <w:p w:rsidR="00093929" w:rsidRPr="00093929" w:rsidRDefault="00093929" w:rsidP="00315A87">
            <w:pPr>
              <w:tabs>
                <w:tab w:val="left" w:pos="1810"/>
              </w:tabs>
              <w:rPr>
                <w:sz w:val="20"/>
                <w:szCs w:val="20"/>
              </w:rPr>
            </w:pPr>
            <w:r w:rsidRPr="00093929">
              <w:rPr>
                <w:sz w:val="20"/>
                <w:szCs w:val="20"/>
              </w:rPr>
              <w:t>Ana Ybarra</w:t>
            </w:r>
          </w:p>
        </w:tc>
        <w:tc>
          <w:tcPr>
            <w:tcW w:w="2070" w:type="dxa"/>
          </w:tcPr>
          <w:p w:rsidR="00093929" w:rsidRPr="00093929" w:rsidRDefault="00093929" w:rsidP="00315A87">
            <w:pPr>
              <w:tabs>
                <w:tab w:val="left" w:pos="1810"/>
              </w:tabs>
              <w:rPr>
                <w:sz w:val="20"/>
                <w:szCs w:val="20"/>
              </w:rPr>
            </w:pPr>
            <w:r w:rsidRPr="00093929">
              <w:rPr>
                <w:sz w:val="20"/>
                <w:szCs w:val="20"/>
              </w:rPr>
              <w:t>SBCTC</w:t>
            </w:r>
          </w:p>
        </w:tc>
        <w:tc>
          <w:tcPr>
            <w:tcW w:w="1710" w:type="dxa"/>
          </w:tcPr>
          <w:p w:rsidR="00093929" w:rsidRPr="00093929" w:rsidRDefault="00093929" w:rsidP="00315A87">
            <w:pPr>
              <w:tabs>
                <w:tab w:val="left" w:pos="1810"/>
              </w:tabs>
              <w:rPr>
                <w:sz w:val="20"/>
                <w:szCs w:val="20"/>
              </w:rPr>
            </w:pPr>
          </w:p>
        </w:tc>
      </w:tr>
      <w:tr w:rsidR="00093929" w:rsidRPr="00093929" w:rsidTr="00FA6DEF">
        <w:tc>
          <w:tcPr>
            <w:tcW w:w="2155" w:type="dxa"/>
          </w:tcPr>
          <w:p w:rsidR="00093929" w:rsidRPr="00093929" w:rsidRDefault="00093929" w:rsidP="00315A87">
            <w:pPr>
              <w:tabs>
                <w:tab w:val="left" w:pos="1810"/>
              </w:tabs>
              <w:rPr>
                <w:sz w:val="20"/>
                <w:szCs w:val="20"/>
              </w:rPr>
            </w:pPr>
            <w:r w:rsidRPr="00093929">
              <w:rPr>
                <w:sz w:val="20"/>
                <w:szCs w:val="20"/>
              </w:rPr>
              <w:t>Ariel Birtley</w:t>
            </w:r>
          </w:p>
        </w:tc>
        <w:tc>
          <w:tcPr>
            <w:tcW w:w="2070" w:type="dxa"/>
          </w:tcPr>
          <w:p w:rsidR="00093929" w:rsidRPr="00093929" w:rsidRDefault="00093929" w:rsidP="00315A87">
            <w:pPr>
              <w:tabs>
                <w:tab w:val="left" w:pos="1810"/>
              </w:tabs>
              <w:rPr>
                <w:sz w:val="20"/>
                <w:szCs w:val="20"/>
              </w:rPr>
            </w:pPr>
            <w:r w:rsidRPr="00093929">
              <w:rPr>
                <w:sz w:val="20"/>
                <w:szCs w:val="20"/>
              </w:rPr>
              <w:t xml:space="preserve">Olympic </w:t>
            </w:r>
          </w:p>
        </w:tc>
        <w:tc>
          <w:tcPr>
            <w:tcW w:w="1710" w:type="dxa"/>
          </w:tcPr>
          <w:p w:rsidR="00093929" w:rsidRPr="00093929" w:rsidRDefault="00093929" w:rsidP="00315A87">
            <w:pPr>
              <w:tabs>
                <w:tab w:val="left" w:pos="1810"/>
              </w:tabs>
              <w:rPr>
                <w:sz w:val="20"/>
                <w:szCs w:val="20"/>
              </w:rPr>
            </w:pPr>
            <w:r w:rsidRPr="00093929">
              <w:rPr>
                <w:sz w:val="20"/>
                <w:szCs w:val="20"/>
              </w:rPr>
              <w:t>BAC</w:t>
            </w:r>
          </w:p>
        </w:tc>
      </w:tr>
      <w:tr w:rsidR="00093929" w:rsidRPr="00093929" w:rsidTr="00FA6DEF">
        <w:tc>
          <w:tcPr>
            <w:tcW w:w="2155" w:type="dxa"/>
          </w:tcPr>
          <w:p w:rsidR="00093929" w:rsidRPr="00093929" w:rsidRDefault="00093929" w:rsidP="00315A87">
            <w:pPr>
              <w:tabs>
                <w:tab w:val="left" w:pos="1810"/>
              </w:tabs>
              <w:rPr>
                <w:sz w:val="20"/>
                <w:szCs w:val="20"/>
              </w:rPr>
            </w:pPr>
            <w:r w:rsidRPr="00093929">
              <w:rPr>
                <w:sz w:val="20"/>
                <w:szCs w:val="20"/>
              </w:rPr>
              <w:t>Carmen McKenzie</w:t>
            </w:r>
          </w:p>
        </w:tc>
        <w:tc>
          <w:tcPr>
            <w:tcW w:w="2070" w:type="dxa"/>
          </w:tcPr>
          <w:p w:rsidR="00093929" w:rsidRPr="00093929" w:rsidRDefault="00093929" w:rsidP="00315A87">
            <w:pPr>
              <w:tabs>
                <w:tab w:val="left" w:pos="1810"/>
              </w:tabs>
              <w:rPr>
                <w:sz w:val="20"/>
                <w:szCs w:val="20"/>
              </w:rPr>
            </w:pPr>
            <w:r w:rsidRPr="00093929">
              <w:rPr>
                <w:sz w:val="20"/>
                <w:szCs w:val="20"/>
              </w:rPr>
              <w:t>SBCTC</w:t>
            </w:r>
          </w:p>
        </w:tc>
        <w:tc>
          <w:tcPr>
            <w:tcW w:w="1710" w:type="dxa"/>
          </w:tcPr>
          <w:p w:rsidR="00093929" w:rsidRPr="00093929" w:rsidRDefault="00093929" w:rsidP="00315A87">
            <w:pPr>
              <w:tabs>
                <w:tab w:val="left" w:pos="1810"/>
              </w:tabs>
              <w:rPr>
                <w:sz w:val="20"/>
                <w:szCs w:val="20"/>
              </w:rPr>
            </w:pPr>
          </w:p>
        </w:tc>
      </w:tr>
      <w:tr w:rsidR="00093929" w:rsidRPr="00093929" w:rsidTr="00FA6DEF">
        <w:tc>
          <w:tcPr>
            <w:tcW w:w="2155" w:type="dxa"/>
          </w:tcPr>
          <w:p w:rsidR="00093929" w:rsidRPr="00093929" w:rsidRDefault="00093929" w:rsidP="00315A87">
            <w:pPr>
              <w:tabs>
                <w:tab w:val="left" w:pos="1810"/>
              </w:tabs>
              <w:rPr>
                <w:sz w:val="20"/>
                <w:szCs w:val="20"/>
              </w:rPr>
            </w:pPr>
            <w:r w:rsidRPr="00093929">
              <w:rPr>
                <w:sz w:val="20"/>
                <w:szCs w:val="20"/>
              </w:rPr>
              <w:t>Carie Edmiston</w:t>
            </w:r>
          </w:p>
        </w:tc>
        <w:tc>
          <w:tcPr>
            <w:tcW w:w="2070" w:type="dxa"/>
          </w:tcPr>
          <w:p w:rsidR="00093929" w:rsidRPr="00093929" w:rsidRDefault="00093929" w:rsidP="00315A87">
            <w:pPr>
              <w:tabs>
                <w:tab w:val="left" w:pos="1810"/>
              </w:tabs>
              <w:rPr>
                <w:sz w:val="20"/>
                <w:szCs w:val="20"/>
              </w:rPr>
            </w:pPr>
            <w:r w:rsidRPr="00093929">
              <w:rPr>
                <w:sz w:val="20"/>
                <w:szCs w:val="20"/>
              </w:rPr>
              <w:t xml:space="preserve">Peninsula </w:t>
            </w:r>
          </w:p>
        </w:tc>
        <w:tc>
          <w:tcPr>
            <w:tcW w:w="1710" w:type="dxa"/>
          </w:tcPr>
          <w:p w:rsidR="00093929" w:rsidRPr="00093929" w:rsidRDefault="00093929" w:rsidP="00315A87">
            <w:pPr>
              <w:tabs>
                <w:tab w:val="left" w:pos="1810"/>
              </w:tabs>
              <w:rPr>
                <w:sz w:val="20"/>
                <w:szCs w:val="20"/>
              </w:rPr>
            </w:pPr>
            <w:r w:rsidRPr="00093929">
              <w:rPr>
                <w:sz w:val="20"/>
                <w:szCs w:val="20"/>
              </w:rPr>
              <w:t>BAC</w:t>
            </w:r>
          </w:p>
        </w:tc>
      </w:tr>
      <w:tr w:rsidR="00093929" w:rsidRPr="00093929" w:rsidTr="00FA6DEF">
        <w:tc>
          <w:tcPr>
            <w:tcW w:w="2155" w:type="dxa"/>
          </w:tcPr>
          <w:p w:rsidR="00093929" w:rsidRPr="00093929" w:rsidRDefault="00093929" w:rsidP="00315A87">
            <w:pPr>
              <w:tabs>
                <w:tab w:val="left" w:pos="1810"/>
              </w:tabs>
              <w:rPr>
                <w:sz w:val="20"/>
                <w:szCs w:val="20"/>
              </w:rPr>
            </w:pPr>
            <w:r w:rsidRPr="00093929">
              <w:rPr>
                <w:sz w:val="20"/>
                <w:szCs w:val="20"/>
              </w:rPr>
              <w:t>Chio Flores</w:t>
            </w:r>
          </w:p>
        </w:tc>
        <w:tc>
          <w:tcPr>
            <w:tcW w:w="2070" w:type="dxa"/>
          </w:tcPr>
          <w:p w:rsidR="00093929" w:rsidRPr="00093929" w:rsidRDefault="00093929" w:rsidP="00315A87">
            <w:pPr>
              <w:tabs>
                <w:tab w:val="left" w:pos="1810"/>
              </w:tabs>
              <w:rPr>
                <w:sz w:val="20"/>
                <w:szCs w:val="20"/>
              </w:rPr>
            </w:pPr>
            <w:r w:rsidRPr="00093929">
              <w:rPr>
                <w:sz w:val="20"/>
                <w:szCs w:val="20"/>
              </w:rPr>
              <w:t xml:space="preserve">Wenatchee Valley  </w:t>
            </w:r>
          </w:p>
        </w:tc>
        <w:tc>
          <w:tcPr>
            <w:tcW w:w="1710" w:type="dxa"/>
          </w:tcPr>
          <w:p w:rsidR="00093929" w:rsidRPr="00093929" w:rsidRDefault="00093929" w:rsidP="00315A87">
            <w:pPr>
              <w:tabs>
                <w:tab w:val="left" w:pos="1810"/>
              </w:tabs>
              <w:rPr>
                <w:sz w:val="20"/>
                <w:szCs w:val="20"/>
              </w:rPr>
            </w:pPr>
            <w:r w:rsidRPr="00093929">
              <w:rPr>
                <w:sz w:val="20"/>
                <w:szCs w:val="20"/>
              </w:rPr>
              <w:t>WSSSC</w:t>
            </w:r>
          </w:p>
        </w:tc>
      </w:tr>
      <w:tr w:rsidR="00093929" w:rsidRPr="00093929" w:rsidTr="00FA6DEF">
        <w:tc>
          <w:tcPr>
            <w:tcW w:w="2155" w:type="dxa"/>
          </w:tcPr>
          <w:p w:rsidR="00093929" w:rsidRPr="00093929" w:rsidRDefault="00093929" w:rsidP="00315A87">
            <w:pPr>
              <w:tabs>
                <w:tab w:val="left" w:pos="1810"/>
              </w:tabs>
              <w:rPr>
                <w:sz w:val="20"/>
                <w:szCs w:val="20"/>
              </w:rPr>
            </w:pPr>
            <w:r w:rsidRPr="00093929">
              <w:rPr>
                <w:sz w:val="20"/>
                <w:szCs w:val="20"/>
              </w:rPr>
              <w:t>Denise Gregory</w:t>
            </w:r>
          </w:p>
        </w:tc>
        <w:tc>
          <w:tcPr>
            <w:tcW w:w="2070" w:type="dxa"/>
          </w:tcPr>
          <w:p w:rsidR="00093929" w:rsidRPr="00093929" w:rsidRDefault="00093929" w:rsidP="00315A87">
            <w:pPr>
              <w:tabs>
                <w:tab w:val="left" w:pos="1810"/>
              </w:tabs>
              <w:rPr>
                <w:sz w:val="20"/>
                <w:szCs w:val="20"/>
              </w:rPr>
            </w:pPr>
            <w:proofErr w:type="spellStart"/>
            <w:r w:rsidRPr="00093929">
              <w:rPr>
                <w:sz w:val="20"/>
                <w:szCs w:val="20"/>
              </w:rPr>
              <w:t>Everettt</w:t>
            </w:r>
            <w:proofErr w:type="spellEnd"/>
          </w:p>
        </w:tc>
        <w:tc>
          <w:tcPr>
            <w:tcW w:w="1710" w:type="dxa"/>
          </w:tcPr>
          <w:p w:rsidR="00093929" w:rsidRPr="00093929" w:rsidRDefault="00093929" w:rsidP="00315A87">
            <w:pPr>
              <w:tabs>
                <w:tab w:val="left" w:pos="1810"/>
              </w:tabs>
              <w:rPr>
                <w:sz w:val="20"/>
                <w:szCs w:val="20"/>
              </w:rPr>
            </w:pPr>
            <w:r w:rsidRPr="00093929">
              <w:rPr>
                <w:sz w:val="20"/>
                <w:szCs w:val="20"/>
              </w:rPr>
              <w:t>BAC</w:t>
            </w:r>
          </w:p>
        </w:tc>
      </w:tr>
      <w:tr w:rsidR="00093929" w:rsidRPr="00093929" w:rsidTr="00FA6DEF">
        <w:tc>
          <w:tcPr>
            <w:tcW w:w="2155" w:type="dxa"/>
          </w:tcPr>
          <w:p w:rsidR="00093929" w:rsidRPr="00093929" w:rsidRDefault="00093929" w:rsidP="00315A87">
            <w:pPr>
              <w:tabs>
                <w:tab w:val="left" w:pos="1810"/>
              </w:tabs>
              <w:rPr>
                <w:sz w:val="20"/>
                <w:szCs w:val="20"/>
              </w:rPr>
            </w:pPr>
            <w:r w:rsidRPr="00093929">
              <w:rPr>
                <w:sz w:val="20"/>
                <w:szCs w:val="20"/>
              </w:rPr>
              <w:t>Jamie Traugott</w:t>
            </w:r>
          </w:p>
        </w:tc>
        <w:tc>
          <w:tcPr>
            <w:tcW w:w="2070" w:type="dxa"/>
          </w:tcPr>
          <w:p w:rsidR="00093929" w:rsidRPr="00093929" w:rsidRDefault="00093929" w:rsidP="00315A87">
            <w:pPr>
              <w:tabs>
                <w:tab w:val="left" w:pos="1810"/>
              </w:tabs>
              <w:rPr>
                <w:sz w:val="20"/>
                <w:szCs w:val="20"/>
              </w:rPr>
            </w:pPr>
            <w:r w:rsidRPr="00093929">
              <w:rPr>
                <w:sz w:val="20"/>
                <w:szCs w:val="20"/>
              </w:rPr>
              <w:t>SBCTC</w:t>
            </w:r>
          </w:p>
        </w:tc>
        <w:tc>
          <w:tcPr>
            <w:tcW w:w="1710" w:type="dxa"/>
          </w:tcPr>
          <w:p w:rsidR="00093929" w:rsidRPr="00093929" w:rsidRDefault="00093929" w:rsidP="00315A87">
            <w:pPr>
              <w:tabs>
                <w:tab w:val="left" w:pos="1810"/>
              </w:tabs>
              <w:rPr>
                <w:sz w:val="20"/>
                <w:szCs w:val="20"/>
              </w:rPr>
            </w:pPr>
          </w:p>
        </w:tc>
      </w:tr>
      <w:tr w:rsidR="00093929" w:rsidRPr="00093929" w:rsidTr="00FA6DEF">
        <w:tc>
          <w:tcPr>
            <w:tcW w:w="2155" w:type="dxa"/>
          </w:tcPr>
          <w:p w:rsidR="00093929" w:rsidRPr="00093929" w:rsidRDefault="00093929" w:rsidP="00315A87">
            <w:pPr>
              <w:tabs>
                <w:tab w:val="left" w:pos="1810"/>
              </w:tabs>
              <w:rPr>
                <w:sz w:val="20"/>
                <w:szCs w:val="20"/>
              </w:rPr>
            </w:pPr>
            <w:r w:rsidRPr="00093929">
              <w:rPr>
                <w:sz w:val="20"/>
                <w:szCs w:val="20"/>
              </w:rPr>
              <w:t>Jennifer Glasier</w:t>
            </w:r>
          </w:p>
        </w:tc>
        <w:tc>
          <w:tcPr>
            <w:tcW w:w="2070" w:type="dxa"/>
          </w:tcPr>
          <w:p w:rsidR="00093929" w:rsidRPr="00093929" w:rsidRDefault="00093929" w:rsidP="00315A87">
            <w:pPr>
              <w:tabs>
                <w:tab w:val="left" w:pos="1810"/>
              </w:tabs>
              <w:rPr>
                <w:sz w:val="20"/>
                <w:szCs w:val="20"/>
              </w:rPr>
            </w:pPr>
            <w:r w:rsidRPr="00093929">
              <w:rPr>
                <w:sz w:val="20"/>
                <w:szCs w:val="20"/>
              </w:rPr>
              <w:t>Olympic</w:t>
            </w:r>
          </w:p>
        </w:tc>
        <w:tc>
          <w:tcPr>
            <w:tcW w:w="1710" w:type="dxa"/>
          </w:tcPr>
          <w:p w:rsidR="00093929" w:rsidRPr="00093929" w:rsidRDefault="00093929" w:rsidP="00315A87">
            <w:pPr>
              <w:tabs>
                <w:tab w:val="left" w:pos="1810"/>
              </w:tabs>
              <w:rPr>
                <w:sz w:val="20"/>
                <w:szCs w:val="20"/>
              </w:rPr>
            </w:pPr>
            <w:r w:rsidRPr="00093929">
              <w:rPr>
                <w:sz w:val="20"/>
                <w:szCs w:val="20"/>
              </w:rPr>
              <w:t>ARC</w:t>
            </w:r>
          </w:p>
        </w:tc>
      </w:tr>
      <w:tr w:rsidR="00093929" w:rsidRPr="00093929" w:rsidTr="00FA6DEF">
        <w:tc>
          <w:tcPr>
            <w:tcW w:w="2155" w:type="dxa"/>
          </w:tcPr>
          <w:p w:rsidR="00093929" w:rsidRPr="00093929" w:rsidRDefault="00093929" w:rsidP="00315A87">
            <w:pPr>
              <w:tabs>
                <w:tab w:val="left" w:pos="1810"/>
              </w:tabs>
              <w:rPr>
                <w:sz w:val="20"/>
                <w:szCs w:val="20"/>
              </w:rPr>
            </w:pPr>
            <w:r w:rsidRPr="00093929">
              <w:rPr>
                <w:sz w:val="20"/>
                <w:szCs w:val="20"/>
              </w:rPr>
              <w:t>Jenny Wheeler</w:t>
            </w:r>
          </w:p>
        </w:tc>
        <w:tc>
          <w:tcPr>
            <w:tcW w:w="2070" w:type="dxa"/>
          </w:tcPr>
          <w:p w:rsidR="00093929" w:rsidRPr="00093929" w:rsidRDefault="00093929" w:rsidP="00315A87">
            <w:pPr>
              <w:tabs>
                <w:tab w:val="left" w:pos="1810"/>
              </w:tabs>
              <w:rPr>
                <w:sz w:val="20"/>
                <w:szCs w:val="20"/>
              </w:rPr>
            </w:pPr>
            <w:r w:rsidRPr="00093929">
              <w:rPr>
                <w:sz w:val="20"/>
                <w:szCs w:val="20"/>
              </w:rPr>
              <w:t>Green River</w:t>
            </w:r>
          </w:p>
        </w:tc>
        <w:tc>
          <w:tcPr>
            <w:tcW w:w="1710" w:type="dxa"/>
          </w:tcPr>
          <w:p w:rsidR="00093929" w:rsidRPr="00093929" w:rsidRDefault="00093929" w:rsidP="00315A87">
            <w:pPr>
              <w:tabs>
                <w:tab w:val="left" w:pos="1810"/>
              </w:tabs>
              <w:rPr>
                <w:sz w:val="20"/>
                <w:szCs w:val="20"/>
              </w:rPr>
            </w:pPr>
            <w:r w:rsidRPr="00093929">
              <w:rPr>
                <w:sz w:val="20"/>
                <w:szCs w:val="20"/>
              </w:rPr>
              <w:t>ARC</w:t>
            </w:r>
          </w:p>
        </w:tc>
      </w:tr>
      <w:tr w:rsidR="00093929" w:rsidRPr="00093929" w:rsidTr="00FA6DEF">
        <w:tc>
          <w:tcPr>
            <w:tcW w:w="2155" w:type="dxa"/>
          </w:tcPr>
          <w:p w:rsidR="00093929" w:rsidRPr="00093929" w:rsidRDefault="00093929" w:rsidP="00315A87">
            <w:pPr>
              <w:tabs>
                <w:tab w:val="left" w:pos="1810"/>
              </w:tabs>
              <w:rPr>
                <w:sz w:val="20"/>
                <w:szCs w:val="20"/>
              </w:rPr>
            </w:pPr>
            <w:r w:rsidRPr="00093929">
              <w:rPr>
                <w:sz w:val="20"/>
                <w:szCs w:val="20"/>
              </w:rPr>
              <w:t>Joe Holliday</w:t>
            </w:r>
          </w:p>
        </w:tc>
        <w:tc>
          <w:tcPr>
            <w:tcW w:w="2070" w:type="dxa"/>
          </w:tcPr>
          <w:p w:rsidR="00093929" w:rsidRPr="00093929" w:rsidRDefault="00093929" w:rsidP="00315A87">
            <w:pPr>
              <w:tabs>
                <w:tab w:val="left" w:pos="1810"/>
              </w:tabs>
              <w:rPr>
                <w:sz w:val="20"/>
                <w:szCs w:val="20"/>
              </w:rPr>
            </w:pPr>
            <w:r w:rsidRPr="00093929">
              <w:rPr>
                <w:sz w:val="20"/>
                <w:szCs w:val="20"/>
              </w:rPr>
              <w:t>SBCTC</w:t>
            </w:r>
          </w:p>
        </w:tc>
        <w:tc>
          <w:tcPr>
            <w:tcW w:w="1710" w:type="dxa"/>
          </w:tcPr>
          <w:p w:rsidR="00093929" w:rsidRPr="00093929" w:rsidRDefault="00093929" w:rsidP="00315A87">
            <w:pPr>
              <w:tabs>
                <w:tab w:val="left" w:pos="1810"/>
              </w:tabs>
              <w:rPr>
                <w:sz w:val="20"/>
                <w:szCs w:val="20"/>
              </w:rPr>
            </w:pPr>
          </w:p>
        </w:tc>
      </w:tr>
      <w:tr w:rsidR="00093929" w:rsidRPr="00093929" w:rsidTr="00FA6DEF">
        <w:tc>
          <w:tcPr>
            <w:tcW w:w="2155" w:type="dxa"/>
          </w:tcPr>
          <w:p w:rsidR="00093929" w:rsidRPr="00093929" w:rsidRDefault="00093929" w:rsidP="00315A87">
            <w:pPr>
              <w:tabs>
                <w:tab w:val="left" w:pos="1810"/>
              </w:tabs>
              <w:rPr>
                <w:sz w:val="20"/>
                <w:szCs w:val="20"/>
              </w:rPr>
            </w:pPr>
            <w:r w:rsidRPr="00093929">
              <w:rPr>
                <w:sz w:val="20"/>
                <w:szCs w:val="20"/>
              </w:rPr>
              <w:t>John Ginther</w:t>
            </w:r>
          </w:p>
        </w:tc>
        <w:tc>
          <w:tcPr>
            <w:tcW w:w="2070" w:type="dxa"/>
          </w:tcPr>
          <w:p w:rsidR="00093929" w:rsidRPr="00093929" w:rsidRDefault="00093929" w:rsidP="00315A87">
            <w:pPr>
              <w:tabs>
                <w:tab w:val="left" w:pos="1810"/>
              </w:tabs>
              <w:rPr>
                <w:sz w:val="20"/>
                <w:szCs w:val="20"/>
              </w:rPr>
            </w:pPr>
            <w:r w:rsidRPr="00093929">
              <w:rPr>
                <w:sz w:val="20"/>
                <w:szCs w:val="20"/>
              </w:rPr>
              <w:t>SBCTC</w:t>
            </w:r>
          </w:p>
        </w:tc>
        <w:tc>
          <w:tcPr>
            <w:tcW w:w="1710" w:type="dxa"/>
          </w:tcPr>
          <w:p w:rsidR="00093929" w:rsidRPr="00093929" w:rsidRDefault="00093929" w:rsidP="00315A87">
            <w:pPr>
              <w:tabs>
                <w:tab w:val="left" w:pos="1810"/>
              </w:tabs>
              <w:rPr>
                <w:sz w:val="20"/>
                <w:szCs w:val="20"/>
              </w:rPr>
            </w:pPr>
          </w:p>
        </w:tc>
      </w:tr>
      <w:tr w:rsidR="00093929" w:rsidRPr="00093929" w:rsidTr="00FA6DEF">
        <w:tc>
          <w:tcPr>
            <w:tcW w:w="2155" w:type="dxa"/>
          </w:tcPr>
          <w:p w:rsidR="00093929" w:rsidRPr="00093929" w:rsidRDefault="00093929" w:rsidP="00315A87">
            <w:pPr>
              <w:tabs>
                <w:tab w:val="left" w:pos="1810"/>
              </w:tabs>
              <w:rPr>
                <w:sz w:val="20"/>
                <w:szCs w:val="20"/>
              </w:rPr>
            </w:pPr>
            <w:r w:rsidRPr="00093929">
              <w:rPr>
                <w:sz w:val="20"/>
                <w:szCs w:val="20"/>
              </w:rPr>
              <w:t>Karen Wikle</w:t>
            </w:r>
          </w:p>
        </w:tc>
        <w:tc>
          <w:tcPr>
            <w:tcW w:w="2070" w:type="dxa"/>
          </w:tcPr>
          <w:p w:rsidR="00093929" w:rsidRPr="00093929" w:rsidRDefault="00093929" w:rsidP="00315A87">
            <w:pPr>
              <w:tabs>
                <w:tab w:val="left" w:pos="1810"/>
              </w:tabs>
              <w:rPr>
                <w:sz w:val="20"/>
                <w:szCs w:val="20"/>
              </w:rPr>
            </w:pPr>
            <w:r w:rsidRPr="00093929">
              <w:rPr>
                <w:sz w:val="20"/>
                <w:szCs w:val="20"/>
              </w:rPr>
              <w:t>Olympic</w:t>
            </w:r>
          </w:p>
        </w:tc>
        <w:tc>
          <w:tcPr>
            <w:tcW w:w="1710" w:type="dxa"/>
          </w:tcPr>
          <w:p w:rsidR="00093929" w:rsidRPr="00093929" w:rsidRDefault="00093929" w:rsidP="00315A87">
            <w:pPr>
              <w:tabs>
                <w:tab w:val="left" w:pos="1810"/>
              </w:tabs>
              <w:rPr>
                <w:sz w:val="20"/>
                <w:szCs w:val="20"/>
              </w:rPr>
            </w:pPr>
            <w:r w:rsidRPr="00093929">
              <w:rPr>
                <w:sz w:val="20"/>
                <w:szCs w:val="20"/>
              </w:rPr>
              <w:t>BAR</w:t>
            </w:r>
          </w:p>
        </w:tc>
      </w:tr>
      <w:tr w:rsidR="00093929" w:rsidRPr="00093929" w:rsidTr="00FA6DEF">
        <w:tc>
          <w:tcPr>
            <w:tcW w:w="2155" w:type="dxa"/>
          </w:tcPr>
          <w:p w:rsidR="00093929" w:rsidRPr="00093929" w:rsidRDefault="00093929" w:rsidP="00315A87">
            <w:pPr>
              <w:tabs>
                <w:tab w:val="left" w:pos="1810"/>
              </w:tabs>
              <w:rPr>
                <w:sz w:val="20"/>
                <w:szCs w:val="20"/>
              </w:rPr>
            </w:pPr>
            <w:r w:rsidRPr="00093929">
              <w:rPr>
                <w:sz w:val="20"/>
                <w:szCs w:val="20"/>
              </w:rPr>
              <w:t>Kathy Rhodes</w:t>
            </w:r>
          </w:p>
        </w:tc>
        <w:tc>
          <w:tcPr>
            <w:tcW w:w="2070" w:type="dxa"/>
          </w:tcPr>
          <w:p w:rsidR="00093929" w:rsidRPr="00093929" w:rsidRDefault="00093929" w:rsidP="00315A87">
            <w:pPr>
              <w:tabs>
                <w:tab w:val="left" w:pos="1810"/>
              </w:tabs>
              <w:rPr>
                <w:sz w:val="20"/>
                <w:szCs w:val="20"/>
              </w:rPr>
            </w:pPr>
            <w:r w:rsidRPr="00093929">
              <w:rPr>
                <w:sz w:val="20"/>
                <w:szCs w:val="20"/>
              </w:rPr>
              <w:t>Seattle Colleges</w:t>
            </w:r>
          </w:p>
        </w:tc>
        <w:tc>
          <w:tcPr>
            <w:tcW w:w="1710" w:type="dxa"/>
          </w:tcPr>
          <w:p w:rsidR="00093929" w:rsidRPr="00093929" w:rsidRDefault="00093929" w:rsidP="00315A87">
            <w:pPr>
              <w:tabs>
                <w:tab w:val="left" w:pos="1810"/>
              </w:tabs>
              <w:rPr>
                <w:sz w:val="20"/>
                <w:szCs w:val="20"/>
              </w:rPr>
            </w:pPr>
            <w:r w:rsidRPr="00093929">
              <w:rPr>
                <w:sz w:val="20"/>
                <w:szCs w:val="20"/>
              </w:rPr>
              <w:t>ARC</w:t>
            </w:r>
          </w:p>
        </w:tc>
      </w:tr>
      <w:tr w:rsidR="00093929" w:rsidRPr="00093929" w:rsidTr="00FA6DEF">
        <w:tc>
          <w:tcPr>
            <w:tcW w:w="2155" w:type="dxa"/>
          </w:tcPr>
          <w:p w:rsidR="00093929" w:rsidRPr="00093929" w:rsidRDefault="00093929" w:rsidP="00315A87">
            <w:pPr>
              <w:tabs>
                <w:tab w:val="left" w:pos="1810"/>
              </w:tabs>
              <w:rPr>
                <w:sz w:val="20"/>
                <w:szCs w:val="20"/>
              </w:rPr>
            </w:pPr>
            <w:r w:rsidRPr="00093929">
              <w:rPr>
                <w:sz w:val="20"/>
                <w:szCs w:val="20"/>
              </w:rPr>
              <w:t>Katie Rose</w:t>
            </w:r>
          </w:p>
        </w:tc>
        <w:tc>
          <w:tcPr>
            <w:tcW w:w="2070" w:type="dxa"/>
          </w:tcPr>
          <w:p w:rsidR="00093929" w:rsidRPr="00093929" w:rsidRDefault="00093929" w:rsidP="00315A87">
            <w:pPr>
              <w:tabs>
                <w:tab w:val="left" w:pos="1810"/>
              </w:tabs>
              <w:rPr>
                <w:sz w:val="20"/>
                <w:szCs w:val="20"/>
              </w:rPr>
            </w:pPr>
            <w:r w:rsidRPr="00093929">
              <w:rPr>
                <w:sz w:val="20"/>
                <w:szCs w:val="20"/>
              </w:rPr>
              <w:t>SBCTC</w:t>
            </w:r>
          </w:p>
        </w:tc>
        <w:tc>
          <w:tcPr>
            <w:tcW w:w="1710" w:type="dxa"/>
          </w:tcPr>
          <w:p w:rsidR="00093929" w:rsidRPr="00093929" w:rsidRDefault="00093929" w:rsidP="00315A87">
            <w:pPr>
              <w:tabs>
                <w:tab w:val="left" w:pos="1810"/>
              </w:tabs>
              <w:rPr>
                <w:sz w:val="20"/>
                <w:szCs w:val="20"/>
              </w:rPr>
            </w:pPr>
          </w:p>
        </w:tc>
      </w:tr>
      <w:tr w:rsidR="00093929" w:rsidRPr="00093929" w:rsidTr="00FA6DEF">
        <w:tc>
          <w:tcPr>
            <w:tcW w:w="2155" w:type="dxa"/>
          </w:tcPr>
          <w:p w:rsidR="00093929" w:rsidRPr="00093929" w:rsidRDefault="00093929" w:rsidP="00315A87">
            <w:pPr>
              <w:tabs>
                <w:tab w:val="left" w:pos="1810"/>
              </w:tabs>
              <w:rPr>
                <w:sz w:val="20"/>
                <w:szCs w:val="20"/>
              </w:rPr>
            </w:pPr>
            <w:r w:rsidRPr="00093929">
              <w:rPr>
                <w:sz w:val="20"/>
                <w:szCs w:val="20"/>
              </w:rPr>
              <w:t>Lincoln Ferris</w:t>
            </w:r>
          </w:p>
        </w:tc>
        <w:tc>
          <w:tcPr>
            <w:tcW w:w="2070" w:type="dxa"/>
          </w:tcPr>
          <w:p w:rsidR="00093929" w:rsidRPr="00093929" w:rsidRDefault="00093929" w:rsidP="00315A87">
            <w:pPr>
              <w:tabs>
                <w:tab w:val="left" w:pos="1810"/>
              </w:tabs>
              <w:rPr>
                <w:sz w:val="20"/>
                <w:szCs w:val="20"/>
              </w:rPr>
            </w:pPr>
            <w:r w:rsidRPr="00093929">
              <w:rPr>
                <w:sz w:val="20"/>
                <w:szCs w:val="20"/>
              </w:rPr>
              <w:t>Seattle Colleges</w:t>
            </w:r>
          </w:p>
        </w:tc>
        <w:tc>
          <w:tcPr>
            <w:tcW w:w="1710" w:type="dxa"/>
          </w:tcPr>
          <w:p w:rsidR="00093929" w:rsidRPr="00093929" w:rsidRDefault="00093929" w:rsidP="00315A87">
            <w:pPr>
              <w:tabs>
                <w:tab w:val="left" w:pos="1810"/>
              </w:tabs>
              <w:rPr>
                <w:sz w:val="20"/>
                <w:szCs w:val="20"/>
              </w:rPr>
            </w:pPr>
            <w:r w:rsidRPr="00093929">
              <w:rPr>
                <w:sz w:val="20"/>
                <w:szCs w:val="20"/>
              </w:rPr>
              <w:t>BAC</w:t>
            </w:r>
          </w:p>
        </w:tc>
      </w:tr>
      <w:tr w:rsidR="00093929" w:rsidRPr="00093929" w:rsidTr="00FA6DEF">
        <w:tc>
          <w:tcPr>
            <w:tcW w:w="2155" w:type="dxa"/>
          </w:tcPr>
          <w:p w:rsidR="00093929" w:rsidRPr="00093929" w:rsidRDefault="00093929" w:rsidP="00315A87">
            <w:pPr>
              <w:tabs>
                <w:tab w:val="left" w:pos="1810"/>
              </w:tabs>
              <w:rPr>
                <w:sz w:val="20"/>
                <w:szCs w:val="20"/>
              </w:rPr>
            </w:pPr>
            <w:r w:rsidRPr="00093929">
              <w:rPr>
                <w:sz w:val="20"/>
                <w:szCs w:val="20"/>
              </w:rPr>
              <w:t>Marla Coan</w:t>
            </w:r>
          </w:p>
        </w:tc>
        <w:tc>
          <w:tcPr>
            <w:tcW w:w="2070" w:type="dxa"/>
          </w:tcPr>
          <w:p w:rsidR="00093929" w:rsidRPr="00093929" w:rsidRDefault="00093929" w:rsidP="00315A87">
            <w:pPr>
              <w:tabs>
                <w:tab w:val="left" w:pos="1810"/>
              </w:tabs>
              <w:rPr>
                <w:sz w:val="20"/>
                <w:szCs w:val="20"/>
              </w:rPr>
            </w:pPr>
            <w:r w:rsidRPr="00093929">
              <w:rPr>
                <w:sz w:val="20"/>
                <w:szCs w:val="20"/>
              </w:rPr>
              <w:t>SBCTC</w:t>
            </w:r>
          </w:p>
        </w:tc>
        <w:tc>
          <w:tcPr>
            <w:tcW w:w="1710" w:type="dxa"/>
          </w:tcPr>
          <w:p w:rsidR="00093929" w:rsidRPr="00093929" w:rsidRDefault="00093929" w:rsidP="00315A87">
            <w:pPr>
              <w:tabs>
                <w:tab w:val="left" w:pos="1810"/>
              </w:tabs>
              <w:rPr>
                <w:sz w:val="20"/>
                <w:szCs w:val="20"/>
              </w:rPr>
            </w:pPr>
          </w:p>
        </w:tc>
      </w:tr>
      <w:tr w:rsidR="00093929" w:rsidRPr="00093929" w:rsidTr="00FA6DEF">
        <w:tc>
          <w:tcPr>
            <w:tcW w:w="2155" w:type="dxa"/>
          </w:tcPr>
          <w:p w:rsidR="00093929" w:rsidRPr="00093929" w:rsidRDefault="00093929" w:rsidP="00315A87">
            <w:pPr>
              <w:tabs>
                <w:tab w:val="left" w:pos="1810"/>
              </w:tabs>
              <w:rPr>
                <w:sz w:val="20"/>
                <w:szCs w:val="20"/>
              </w:rPr>
            </w:pPr>
            <w:r w:rsidRPr="00093929">
              <w:rPr>
                <w:sz w:val="20"/>
                <w:szCs w:val="20"/>
              </w:rPr>
              <w:t>Robert Cox</w:t>
            </w:r>
          </w:p>
        </w:tc>
        <w:tc>
          <w:tcPr>
            <w:tcW w:w="2070" w:type="dxa"/>
          </w:tcPr>
          <w:p w:rsidR="00093929" w:rsidRPr="00093929" w:rsidRDefault="00093929" w:rsidP="00315A87">
            <w:pPr>
              <w:tabs>
                <w:tab w:val="left" w:pos="1810"/>
              </w:tabs>
              <w:rPr>
                <w:sz w:val="20"/>
                <w:szCs w:val="20"/>
              </w:rPr>
            </w:pPr>
            <w:r w:rsidRPr="00093929">
              <w:rPr>
                <w:sz w:val="20"/>
                <w:szCs w:val="20"/>
              </w:rPr>
              <w:t>Centralia</w:t>
            </w:r>
          </w:p>
        </w:tc>
        <w:tc>
          <w:tcPr>
            <w:tcW w:w="1710" w:type="dxa"/>
          </w:tcPr>
          <w:p w:rsidR="00093929" w:rsidRPr="00093929" w:rsidRDefault="00093929" w:rsidP="00315A87">
            <w:pPr>
              <w:tabs>
                <w:tab w:val="left" w:pos="1810"/>
              </w:tabs>
              <w:rPr>
                <w:sz w:val="20"/>
                <w:szCs w:val="20"/>
              </w:rPr>
            </w:pPr>
            <w:r w:rsidRPr="00093929">
              <w:rPr>
                <w:sz w:val="20"/>
                <w:szCs w:val="20"/>
              </w:rPr>
              <w:t>WSSSC</w:t>
            </w:r>
          </w:p>
        </w:tc>
      </w:tr>
      <w:tr w:rsidR="00093929" w:rsidRPr="00093929" w:rsidTr="00FA6DEF">
        <w:tc>
          <w:tcPr>
            <w:tcW w:w="2155" w:type="dxa"/>
          </w:tcPr>
          <w:p w:rsidR="00093929" w:rsidRPr="00093929" w:rsidRDefault="00093929" w:rsidP="00315A87">
            <w:pPr>
              <w:tabs>
                <w:tab w:val="left" w:pos="1810"/>
              </w:tabs>
              <w:rPr>
                <w:sz w:val="20"/>
                <w:szCs w:val="20"/>
              </w:rPr>
            </w:pPr>
            <w:r w:rsidRPr="00093929">
              <w:rPr>
                <w:sz w:val="20"/>
                <w:szCs w:val="20"/>
              </w:rPr>
              <w:t>Ruby Hayden</w:t>
            </w:r>
          </w:p>
        </w:tc>
        <w:tc>
          <w:tcPr>
            <w:tcW w:w="2070" w:type="dxa"/>
          </w:tcPr>
          <w:p w:rsidR="00093929" w:rsidRPr="00093929" w:rsidRDefault="00093929" w:rsidP="00315A87">
            <w:pPr>
              <w:tabs>
                <w:tab w:val="left" w:pos="1810"/>
              </w:tabs>
              <w:rPr>
                <w:sz w:val="20"/>
                <w:szCs w:val="20"/>
              </w:rPr>
            </w:pPr>
            <w:r w:rsidRPr="00093929">
              <w:rPr>
                <w:sz w:val="20"/>
                <w:szCs w:val="20"/>
              </w:rPr>
              <w:t>Lake Washington</w:t>
            </w:r>
          </w:p>
        </w:tc>
        <w:tc>
          <w:tcPr>
            <w:tcW w:w="1710" w:type="dxa"/>
          </w:tcPr>
          <w:p w:rsidR="00093929" w:rsidRPr="00093929" w:rsidRDefault="00093929" w:rsidP="00315A87">
            <w:pPr>
              <w:tabs>
                <w:tab w:val="left" w:pos="1810"/>
              </w:tabs>
              <w:rPr>
                <w:sz w:val="20"/>
                <w:szCs w:val="20"/>
              </w:rPr>
            </w:pPr>
            <w:r w:rsidRPr="00093929">
              <w:rPr>
                <w:sz w:val="20"/>
                <w:szCs w:val="20"/>
              </w:rPr>
              <w:t>WSSSC/ARC</w:t>
            </w:r>
          </w:p>
        </w:tc>
      </w:tr>
      <w:tr w:rsidR="00093929" w:rsidRPr="00093929" w:rsidTr="00FA6DEF">
        <w:tc>
          <w:tcPr>
            <w:tcW w:w="2155" w:type="dxa"/>
          </w:tcPr>
          <w:p w:rsidR="00093929" w:rsidRPr="00093929" w:rsidRDefault="00093929" w:rsidP="00315A87">
            <w:pPr>
              <w:tabs>
                <w:tab w:val="left" w:pos="1810"/>
              </w:tabs>
              <w:rPr>
                <w:sz w:val="20"/>
                <w:szCs w:val="20"/>
              </w:rPr>
            </w:pPr>
            <w:r w:rsidRPr="00093929">
              <w:rPr>
                <w:sz w:val="20"/>
                <w:szCs w:val="20"/>
              </w:rPr>
              <w:t>Ryan Jackson</w:t>
            </w:r>
          </w:p>
        </w:tc>
        <w:tc>
          <w:tcPr>
            <w:tcW w:w="2070" w:type="dxa"/>
          </w:tcPr>
          <w:p w:rsidR="00093929" w:rsidRPr="00093929" w:rsidRDefault="00093929" w:rsidP="00315A87">
            <w:pPr>
              <w:tabs>
                <w:tab w:val="left" w:pos="1810"/>
              </w:tabs>
              <w:rPr>
                <w:sz w:val="20"/>
                <w:szCs w:val="20"/>
              </w:rPr>
            </w:pPr>
            <w:r w:rsidRPr="00093929">
              <w:rPr>
                <w:sz w:val="20"/>
                <w:szCs w:val="20"/>
              </w:rPr>
              <w:t>SBCTC</w:t>
            </w:r>
          </w:p>
        </w:tc>
        <w:tc>
          <w:tcPr>
            <w:tcW w:w="1710" w:type="dxa"/>
          </w:tcPr>
          <w:p w:rsidR="00093929" w:rsidRPr="00093929" w:rsidRDefault="00093929" w:rsidP="00315A87">
            <w:pPr>
              <w:tabs>
                <w:tab w:val="left" w:pos="1810"/>
              </w:tabs>
              <w:rPr>
                <w:sz w:val="20"/>
                <w:szCs w:val="20"/>
              </w:rPr>
            </w:pPr>
          </w:p>
        </w:tc>
      </w:tr>
      <w:tr w:rsidR="00093929" w:rsidRPr="00093929" w:rsidTr="00FA6DEF">
        <w:tc>
          <w:tcPr>
            <w:tcW w:w="2155" w:type="dxa"/>
          </w:tcPr>
          <w:p w:rsidR="00093929" w:rsidRPr="00093929" w:rsidRDefault="00093929" w:rsidP="00315A87">
            <w:pPr>
              <w:tabs>
                <w:tab w:val="left" w:pos="1810"/>
              </w:tabs>
              <w:rPr>
                <w:sz w:val="20"/>
                <w:szCs w:val="20"/>
              </w:rPr>
            </w:pPr>
            <w:r w:rsidRPr="00093929">
              <w:rPr>
                <w:sz w:val="20"/>
                <w:szCs w:val="20"/>
              </w:rPr>
              <w:t>Scott Copeland</w:t>
            </w:r>
          </w:p>
        </w:tc>
        <w:tc>
          <w:tcPr>
            <w:tcW w:w="2070" w:type="dxa"/>
          </w:tcPr>
          <w:p w:rsidR="00093929" w:rsidRPr="00093929" w:rsidRDefault="00093929" w:rsidP="00315A87">
            <w:pPr>
              <w:tabs>
                <w:tab w:val="left" w:pos="1810"/>
              </w:tabs>
              <w:rPr>
                <w:sz w:val="20"/>
                <w:szCs w:val="20"/>
              </w:rPr>
            </w:pPr>
            <w:r w:rsidRPr="00093929">
              <w:rPr>
                <w:sz w:val="20"/>
                <w:szCs w:val="20"/>
              </w:rPr>
              <w:t>SBCTC</w:t>
            </w:r>
          </w:p>
        </w:tc>
        <w:tc>
          <w:tcPr>
            <w:tcW w:w="1710" w:type="dxa"/>
          </w:tcPr>
          <w:p w:rsidR="00093929" w:rsidRPr="00093929" w:rsidRDefault="00093929" w:rsidP="00315A87">
            <w:pPr>
              <w:tabs>
                <w:tab w:val="left" w:pos="1810"/>
              </w:tabs>
              <w:rPr>
                <w:sz w:val="20"/>
                <w:szCs w:val="20"/>
              </w:rPr>
            </w:pPr>
          </w:p>
        </w:tc>
      </w:tr>
      <w:tr w:rsidR="00093929" w:rsidRPr="00093929" w:rsidTr="00FA6DEF">
        <w:tc>
          <w:tcPr>
            <w:tcW w:w="2155" w:type="dxa"/>
          </w:tcPr>
          <w:p w:rsidR="00093929" w:rsidRPr="00093929" w:rsidRDefault="00093929" w:rsidP="00315A87">
            <w:pPr>
              <w:tabs>
                <w:tab w:val="left" w:pos="1810"/>
              </w:tabs>
              <w:rPr>
                <w:sz w:val="20"/>
                <w:szCs w:val="20"/>
              </w:rPr>
            </w:pPr>
            <w:r w:rsidRPr="00093929">
              <w:rPr>
                <w:sz w:val="20"/>
                <w:szCs w:val="20"/>
              </w:rPr>
              <w:t>Steve Ashpole</w:t>
            </w:r>
          </w:p>
        </w:tc>
        <w:tc>
          <w:tcPr>
            <w:tcW w:w="2070" w:type="dxa"/>
          </w:tcPr>
          <w:p w:rsidR="00093929" w:rsidRPr="00093929" w:rsidRDefault="00093929" w:rsidP="00315A87">
            <w:pPr>
              <w:tabs>
                <w:tab w:val="left" w:pos="1810"/>
              </w:tabs>
              <w:rPr>
                <w:sz w:val="20"/>
                <w:szCs w:val="20"/>
              </w:rPr>
            </w:pPr>
            <w:r w:rsidRPr="00093929">
              <w:rPr>
                <w:sz w:val="20"/>
                <w:szCs w:val="20"/>
              </w:rPr>
              <w:t>Bates</w:t>
            </w:r>
          </w:p>
        </w:tc>
        <w:tc>
          <w:tcPr>
            <w:tcW w:w="1710" w:type="dxa"/>
          </w:tcPr>
          <w:p w:rsidR="00093929" w:rsidRPr="00093929" w:rsidRDefault="00093929" w:rsidP="00315A87">
            <w:pPr>
              <w:tabs>
                <w:tab w:val="left" w:pos="1810"/>
              </w:tabs>
              <w:rPr>
                <w:sz w:val="20"/>
                <w:szCs w:val="20"/>
              </w:rPr>
            </w:pPr>
            <w:r w:rsidRPr="00093929">
              <w:rPr>
                <w:sz w:val="20"/>
                <w:szCs w:val="20"/>
              </w:rPr>
              <w:t>WSSSC</w:t>
            </w:r>
          </w:p>
        </w:tc>
      </w:tr>
      <w:tr w:rsidR="00093929" w:rsidRPr="00093929" w:rsidTr="00FA6DEF">
        <w:tc>
          <w:tcPr>
            <w:tcW w:w="2155" w:type="dxa"/>
          </w:tcPr>
          <w:p w:rsidR="00093929" w:rsidRPr="00093929" w:rsidRDefault="00093929" w:rsidP="00315A87">
            <w:pPr>
              <w:tabs>
                <w:tab w:val="left" w:pos="1810"/>
              </w:tabs>
              <w:rPr>
                <w:sz w:val="20"/>
                <w:szCs w:val="20"/>
              </w:rPr>
            </w:pPr>
            <w:r w:rsidRPr="00093929">
              <w:rPr>
                <w:sz w:val="20"/>
                <w:szCs w:val="20"/>
              </w:rPr>
              <w:t>Teresa Nording</w:t>
            </w:r>
          </w:p>
        </w:tc>
        <w:tc>
          <w:tcPr>
            <w:tcW w:w="2070" w:type="dxa"/>
          </w:tcPr>
          <w:p w:rsidR="00093929" w:rsidRPr="00093929" w:rsidRDefault="00093929" w:rsidP="00315A87">
            <w:pPr>
              <w:tabs>
                <w:tab w:val="left" w:pos="1810"/>
              </w:tabs>
              <w:rPr>
                <w:sz w:val="20"/>
                <w:szCs w:val="20"/>
              </w:rPr>
            </w:pPr>
            <w:r w:rsidRPr="00093929">
              <w:rPr>
                <w:sz w:val="20"/>
                <w:szCs w:val="20"/>
              </w:rPr>
              <w:t>Skagit Valley</w:t>
            </w:r>
          </w:p>
        </w:tc>
        <w:tc>
          <w:tcPr>
            <w:tcW w:w="1710" w:type="dxa"/>
          </w:tcPr>
          <w:p w:rsidR="00093929" w:rsidRPr="00093929" w:rsidRDefault="00093929" w:rsidP="00315A87">
            <w:pPr>
              <w:tabs>
                <w:tab w:val="left" w:pos="1810"/>
              </w:tabs>
              <w:rPr>
                <w:sz w:val="20"/>
                <w:szCs w:val="20"/>
              </w:rPr>
            </w:pPr>
            <w:r w:rsidRPr="00093929">
              <w:rPr>
                <w:sz w:val="20"/>
                <w:szCs w:val="20"/>
              </w:rPr>
              <w:t>ARC</w:t>
            </w:r>
          </w:p>
        </w:tc>
      </w:tr>
    </w:tbl>
    <w:p w:rsidR="009757A8" w:rsidRPr="00093929" w:rsidRDefault="009757A8" w:rsidP="009757A8">
      <w:pPr>
        <w:spacing w:after="0"/>
      </w:pPr>
    </w:p>
    <w:p w:rsidR="00B65566" w:rsidRPr="001C6B32" w:rsidRDefault="005B66E6" w:rsidP="00B65566">
      <w:pPr>
        <w:pStyle w:val="BodyCopy"/>
        <w:rPr>
          <w:rStyle w:val="Emphasis"/>
          <w:rFonts w:cs="Arial"/>
          <w:color w:val="222222"/>
          <w:shd w:val="clear" w:color="auto" w:fill="FCFCFC"/>
        </w:rPr>
      </w:pPr>
      <w:r w:rsidRPr="001C6B32">
        <w:rPr>
          <w:rStyle w:val="Emphasis"/>
          <w:rFonts w:cs="Arial"/>
          <w:color w:val="222222"/>
          <w:shd w:val="clear" w:color="auto" w:fill="FCFCFC"/>
        </w:rPr>
        <w:t>Encl: </w:t>
      </w:r>
    </w:p>
    <w:p w:rsidR="005B66E6" w:rsidRDefault="00F94B02" w:rsidP="00FA6DEF">
      <w:pPr>
        <w:pStyle w:val="BodyCopy"/>
        <w:numPr>
          <w:ilvl w:val="0"/>
          <w:numId w:val="12"/>
        </w:numPr>
        <w:spacing w:before="0" w:after="0"/>
        <w:rPr>
          <w:szCs w:val="20"/>
        </w:rPr>
      </w:pPr>
      <w:r>
        <w:rPr>
          <w:szCs w:val="20"/>
        </w:rPr>
        <w:t>First Notice Letter</w:t>
      </w:r>
    </w:p>
    <w:p w:rsidR="00F94B02" w:rsidRDefault="00F94B02" w:rsidP="00FA6DEF">
      <w:pPr>
        <w:pStyle w:val="BodyCopy"/>
        <w:numPr>
          <w:ilvl w:val="0"/>
          <w:numId w:val="12"/>
        </w:numPr>
        <w:spacing w:before="0" w:after="0"/>
        <w:rPr>
          <w:szCs w:val="20"/>
        </w:rPr>
      </w:pPr>
      <w:r>
        <w:rPr>
          <w:szCs w:val="20"/>
        </w:rPr>
        <w:t>Second Notice Letter</w:t>
      </w:r>
    </w:p>
    <w:p w:rsidR="00F94B02" w:rsidRDefault="00F94B02" w:rsidP="00FA6DEF">
      <w:pPr>
        <w:pStyle w:val="BodyCopy"/>
        <w:numPr>
          <w:ilvl w:val="0"/>
          <w:numId w:val="12"/>
        </w:numPr>
        <w:spacing w:before="0" w:after="0"/>
        <w:rPr>
          <w:szCs w:val="20"/>
        </w:rPr>
      </w:pPr>
      <w:r>
        <w:rPr>
          <w:szCs w:val="20"/>
        </w:rPr>
        <w:t>Final Notice Letter</w:t>
      </w:r>
    </w:p>
    <w:p w:rsidR="00F94B02" w:rsidRDefault="00F94B02" w:rsidP="00FA6DEF">
      <w:pPr>
        <w:pStyle w:val="BodyCopy"/>
        <w:numPr>
          <w:ilvl w:val="0"/>
          <w:numId w:val="12"/>
        </w:numPr>
        <w:spacing w:before="0" w:after="0"/>
        <w:rPr>
          <w:szCs w:val="20"/>
        </w:rPr>
      </w:pPr>
      <w:r>
        <w:rPr>
          <w:szCs w:val="20"/>
        </w:rPr>
        <w:t>Suggested Timeline</w:t>
      </w:r>
    </w:p>
    <w:p w:rsidR="00834FBB" w:rsidRDefault="00834FBB" w:rsidP="00834FBB">
      <w:pPr>
        <w:pStyle w:val="BodyCopy"/>
        <w:spacing w:before="0" w:after="0"/>
        <w:rPr>
          <w:szCs w:val="20"/>
        </w:rPr>
      </w:pPr>
    </w:p>
    <w:p w:rsidR="00834FBB" w:rsidRDefault="00834FBB" w:rsidP="00834FBB">
      <w:pPr>
        <w:pStyle w:val="BodyCopy"/>
        <w:spacing w:before="0" w:after="0"/>
        <w:rPr>
          <w:szCs w:val="20"/>
        </w:rPr>
      </w:pPr>
    </w:p>
    <w:p w:rsidR="00834FBB" w:rsidRDefault="00834FBB" w:rsidP="00834FBB">
      <w:pPr>
        <w:pStyle w:val="BodyCopy"/>
        <w:spacing w:before="0" w:after="0"/>
        <w:rPr>
          <w:szCs w:val="20"/>
        </w:rPr>
      </w:pPr>
    </w:p>
    <w:p w:rsidR="00834FBB" w:rsidRDefault="00834FBB" w:rsidP="00834FBB">
      <w:pPr>
        <w:pStyle w:val="BodyCopy"/>
        <w:spacing w:before="0" w:after="0"/>
        <w:rPr>
          <w:szCs w:val="20"/>
        </w:rPr>
      </w:pPr>
    </w:p>
    <w:p w:rsidR="00834FBB" w:rsidRDefault="00834FBB" w:rsidP="00834FBB">
      <w:pPr>
        <w:pStyle w:val="BodyCopy"/>
        <w:spacing w:before="0" w:after="0"/>
        <w:rPr>
          <w:szCs w:val="20"/>
        </w:rPr>
      </w:pPr>
    </w:p>
    <w:p w:rsidR="00834FBB" w:rsidRDefault="00834FBB" w:rsidP="00834FBB">
      <w:pPr>
        <w:pStyle w:val="BodyCopy"/>
        <w:spacing w:before="0" w:after="0"/>
        <w:rPr>
          <w:szCs w:val="20"/>
        </w:rPr>
      </w:pPr>
    </w:p>
    <w:p w:rsidR="00834FBB" w:rsidRDefault="00834FBB" w:rsidP="00834FBB">
      <w:pPr>
        <w:pStyle w:val="BodyCopy"/>
        <w:spacing w:before="0" w:after="0"/>
        <w:rPr>
          <w:szCs w:val="20"/>
        </w:rPr>
      </w:pPr>
    </w:p>
    <w:p w:rsidR="00F94B02" w:rsidRPr="00F94B02" w:rsidRDefault="00F94B02" w:rsidP="00F94B02">
      <w:pPr>
        <w:rPr>
          <w:rFonts w:cs="Times New Roman"/>
          <w:i/>
          <w:sz w:val="24"/>
          <w:szCs w:val="24"/>
        </w:rPr>
      </w:pPr>
      <w:r w:rsidRPr="00F94B02">
        <w:rPr>
          <w:rFonts w:cs="Times New Roman"/>
          <w:i/>
          <w:sz w:val="24"/>
          <w:szCs w:val="24"/>
        </w:rPr>
        <w:t>First Notice Letter</w:t>
      </w:r>
    </w:p>
    <w:p w:rsidR="00F94B02" w:rsidRPr="00F94B02" w:rsidRDefault="00F94B02" w:rsidP="00F94B02">
      <w:pPr>
        <w:rPr>
          <w:rFonts w:cs="Times New Roman"/>
          <w:i/>
          <w:sz w:val="24"/>
          <w:szCs w:val="24"/>
        </w:rPr>
      </w:pPr>
    </w:p>
    <w:p w:rsidR="00F94B02" w:rsidRPr="00F94B02" w:rsidRDefault="00F94B02" w:rsidP="00F94B02">
      <w:pPr>
        <w:rPr>
          <w:rFonts w:cs="Times New Roman"/>
          <w:sz w:val="24"/>
          <w:szCs w:val="24"/>
        </w:rPr>
      </w:pPr>
      <w:r w:rsidRPr="00F94B02">
        <w:rPr>
          <w:rFonts w:cs="Times New Roman"/>
          <w:sz w:val="24"/>
          <w:szCs w:val="24"/>
        </w:rPr>
        <w:t>Dear ________,</w:t>
      </w:r>
    </w:p>
    <w:p w:rsidR="00F94B02" w:rsidRPr="00F94B02" w:rsidRDefault="00F94B02" w:rsidP="00F94B02">
      <w:pPr>
        <w:rPr>
          <w:rFonts w:cs="Times New Roman"/>
          <w:sz w:val="24"/>
          <w:szCs w:val="24"/>
        </w:rPr>
      </w:pPr>
    </w:p>
    <w:p w:rsidR="00F94B02" w:rsidRPr="00F94B02" w:rsidRDefault="00F94B02" w:rsidP="00F94B02">
      <w:pPr>
        <w:rPr>
          <w:rFonts w:cs="Times New Roman"/>
          <w:sz w:val="24"/>
          <w:szCs w:val="24"/>
        </w:rPr>
      </w:pPr>
      <w:r w:rsidRPr="00F94B02">
        <w:rPr>
          <w:rFonts w:cs="Times New Roman"/>
          <w:sz w:val="24"/>
          <w:szCs w:val="24"/>
        </w:rPr>
        <w:t xml:space="preserve">Continuing your growth through education at </w:t>
      </w:r>
      <w:r w:rsidRPr="00F94B02">
        <w:rPr>
          <w:rFonts w:cs="Times New Roman"/>
          <w:sz w:val="24"/>
          <w:szCs w:val="24"/>
          <w:u w:val="single"/>
        </w:rPr>
        <w:t>(</w:t>
      </w:r>
      <w:r w:rsidRPr="00F94B02">
        <w:rPr>
          <w:rFonts w:cs="Times New Roman"/>
          <w:i/>
          <w:sz w:val="24"/>
          <w:szCs w:val="24"/>
          <w:u w:val="single"/>
        </w:rPr>
        <w:t>insert name of college</w:t>
      </w:r>
      <w:r w:rsidRPr="00F94B02">
        <w:rPr>
          <w:rFonts w:cs="Times New Roman"/>
          <w:sz w:val="24"/>
          <w:szCs w:val="24"/>
          <w:u w:val="single"/>
        </w:rPr>
        <w:t>)</w:t>
      </w:r>
      <w:r w:rsidRPr="00F94B02">
        <w:rPr>
          <w:rFonts w:cs="Times New Roman"/>
          <w:sz w:val="24"/>
          <w:szCs w:val="24"/>
        </w:rPr>
        <w:t xml:space="preserve"> College is our priority. Our records indicate that as of (</w:t>
      </w:r>
      <w:r w:rsidRPr="00F94B02">
        <w:rPr>
          <w:rFonts w:cs="Times New Roman"/>
          <w:i/>
          <w:sz w:val="24"/>
          <w:szCs w:val="24"/>
          <w:u w:val="single"/>
        </w:rPr>
        <w:t>insert date</w:t>
      </w:r>
      <w:r w:rsidRPr="00F94B02">
        <w:rPr>
          <w:rFonts w:cs="Times New Roman"/>
          <w:sz w:val="24"/>
          <w:szCs w:val="24"/>
        </w:rPr>
        <w:t>)</w:t>
      </w:r>
      <w:r w:rsidRPr="00F94B02">
        <w:rPr>
          <w:rFonts w:cs="Times New Roman"/>
          <w:sz w:val="24"/>
          <w:szCs w:val="24"/>
        </w:rPr>
        <w:fldChar w:fldCharType="begin"/>
      </w:r>
      <w:r w:rsidRPr="00F94B02">
        <w:rPr>
          <w:rFonts w:cs="Times New Roman"/>
          <w:sz w:val="24"/>
          <w:szCs w:val="24"/>
        </w:rPr>
        <w:instrText xml:space="preserve"> DATE \@ "M/d/yy" </w:instrText>
      </w:r>
      <w:r w:rsidRPr="00F94B02">
        <w:rPr>
          <w:rFonts w:cs="Times New Roman"/>
          <w:sz w:val="24"/>
          <w:szCs w:val="24"/>
        </w:rPr>
        <w:fldChar w:fldCharType="separate"/>
      </w:r>
      <w:r w:rsidR="00925AD6">
        <w:rPr>
          <w:rFonts w:cs="Times New Roman"/>
          <w:noProof/>
          <w:sz w:val="24"/>
          <w:szCs w:val="24"/>
        </w:rPr>
        <w:t>6/9/20</w:t>
      </w:r>
      <w:r w:rsidRPr="00F94B02">
        <w:rPr>
          <w:rFonts w:cs="Times New Roman"/>
          <w:sz w:val="24"/>
          <w:szCs w:val="24"/>
        </w:rPr>
        <w:fldChar w:fldCharType="end"/>
      </w:r>
      <w:r w:rsidRPr="00F94B02">
        <w:rPr>
          <w:rFonts w:cs="Times New Roman"/>
          <w:sz w:val="24"/>
          <w:szCs w:val="24"/>
        </w:rPr>
        <w:t>, you have an outstanding balance of</w:t>
      </w:r>
      <w:r w:rsidRPr="00F94B02">
        <w:rPr>
          <w:rFonts w:cs="Times New Roman"/>
          <w:b/>
          <w:sz w:val="24"/>
          <w:szCs w:val="24"/>
        </w:rPr>
        <w:t xml:space="preserve"> </w:t>
      </w:r>
      <w:r w:rsidRPr="00F94B02">
        <w:rPr>
          <w:rFonts w:cs="Times New Roman"/>
          <w:sz w:val="24"/>
          <w:szCs w:val="24"/>
        </w:rPr>
        <w:t>(</w:t>
      </w:r>
      <w:r w:rsidRPr="00F94B02">
        <w:rPr>
          <w:rFonts w:cs="Times New Roman"/>
          <w:i/>
          <w:sz w:val="24"/>
          <w:szCs w:val="24"/>
          <w:u w:val="single"/>
        </w:rPr>
        <w:t>insert $ amount</w:t>
      </w:r>
      <w:r w:rsidRPr="00F94B02">
        <w:rPr>
          <w:rFonts w:cs="Times New Roman"/>
          <w:sz w:val="24"/>
          <w:szCs w:val="24"/>
        </w:rPr>
        <w:t>)</w:t>
      </w:r>
      <w:r w:rsidRPr="00F94B02">
        <w:rPr>
          <w:rFonts w:cs="Times New Roman"/>
          <w:b/>
          <w:sz w:val="24"/>
          <w:szCs w:val="24"/>
        </w:rPr>
        <w:t xml:space="preserve"> </w:t>
      </w:r>
      <w:r w:rsidRPr="00F94B02">
        <w:rPr>
          <w:rFonts w:cs="Times New Roman"/>
          <w:sz w:val="24"/>
          <w:szCs w:val="24"/>
        </w:rPr>
        <w:t>for (</w:t>
      </w:r>
      <w:r w:rsidRPr="00F94B02">
        <w:rPr>
          <w:rFonts w:cs="Times New Roman"/>
          <w:i/>
          <w:sz w:val="24"/>
          <w:szCs w:val="24"/>
          <w:u w:val="single"/>
        </w:rPr>
        <w:t>insert quarter and year</w:t>
      </w:r>
      <w:r w:rsidRPr="00F94B02">
        <w:rPr>
          <w:rFonts w:cs="Times New Roman"/>
          <w:sz w:val="24"/>
          <w:szCs w:val="24"/>
        </w:rPr>
        <w:t>) tuition and/or fees.  Please review the attached statement carefully and contact us to make payment.  Until the balance due is paid in full, you will not be able to drop classes or register for additional classes.</w:t>
      </w:r>
    </w:p>
    <w:p w:rsidR="00F94B02" w:rsidRPr="00F94B02" w:rsidRDefault="00F94B02" w:rsidP="00F94B02">
      <w:pPr>
        <w:rPr>
          <w:rFonts w:cs="Times New Roman"/>
          <w:sz w:val="24"/>
          <w:szCs w:val="24"/>
        </w:rPr>
      </w:pPr>
    </w:p>
    <w:p w:rsidR="00F94B02" w:rsidRPr="00F94B02" w:rsidRDefault="00F94B02" w:rsidP="00F94B02">
      <w:pPr>
        <w:rPr>
          <w:rFonts w:cs="Times New Roman"/>
          <w:sz w:val="24"/>
          <w:szCs w:val="24"/>
        </w:rPr>
      </w:pPr>
      <w:r w:rsidRPr="00F94B02">
        <w:rPr>
          <w:rFonts w:cs="Times New Roman"/>
          <w:sz w:val="24"/>
          <w:szCs w:val="24"/>
        </w:rPr>
        <w:t>There are three ways for you to make payment:</w:t>
      </w:r>
    </w:p>
    <w:p w:rsidR="00F94B02" w:rsidRPr="00F94B02" w:rsidRDefault="00F94B02" w:rsidP="00F94B02">
      <w:pPr>
        <w:rPr>
          <w:rFonts w:cs="Times New Roman"/>
          <w:sz w:val="24"/>
          <w:szCs w:val="24"/>
        </w:rPr>
      </w:pPr>
    </w:p>
    <w:p w:rsidR="00F94B02" w:rsidRPr="00F94B02" w:rsidRDefault="00F94B02" w:rsidP="00F94B02">
      <w:pPr>
        <w:pStyle w:val="ListParagraph"/>
        <w:numPr>
          <w:ilvl w:val="0"/>
          <w:numId w:val="7"/>
        </w:numPr>
        <w:spacing w:before="0" w:after="0" w:line="240" w:lineRule="auto"/>
        <w:rPr>
          <w:rFonts w:cs="Times New Roman"/>
          <w:sz w:val="24"/>
          <w:szCs w:val="24"/>
        </w:rPr>
      </w:pPr>
      <w:r w:rsidRPr="00F94B02">
        <w:rPr>
          <w:rFonts w:cs="Times New Roman"/>
          <w:sz w:val="24"/>
          <w:szCs w:val="24"/>
        </w:rPr>
        <w:t>Online at (</w:t>
      </w:r>
      <w:r w:rsidRPr="00F94B02">
        <w:rPr>
          <w:rFonts w:cs="Times New Roman"/>
          <w:i/>
          <w:sz w:val="24"/>
          <w:szCs w:val="24"/>
          <w:u w:val="single"/>
        </w:rPr>
        <w:t>insert web address for your on-line payment portal</w:t>
      </w:r>
      <w:r w:rsidRPr="00F94B02">
        <w:rPr>
          <w:rFonts w:cs="Times New Roman"/>
          <w:sz w:val="24"/>
          <w:szCs w:val="24"/>
        </w:rPr>
        <w:t>) using credit card or other electronic funds transfer method</w:t>
      </w:r>
    </w:p>
    <w:p w:rsidR="00F94B02" w:rsidRPr="00F94B02" w:rsidRDefault="00F94B02" w:rsidP="00F94B02">
      <w:pPr>
        <w:pStyle w:val="ListParagraph"/>
        <w:numPr>
          <w:ilvl w:val="0"/>
          <w:numId w:val="7"/>
        </w:numPr>
        <w:spacing w:before="0" w:after="0" w:line="240" w:lineRule="auto"/>
        <w:rPr>
          <w:rFonts w:cs="Times New Roman"/>
          <w:sz w:val="24"/>
          <w:szCs w:val="24"/>
        </w:rPr>
      </w:pPr>
      <w:r w:rsidRPr="00F94B02">
        <w:rPr>
          <w:rFonts w:cs="Times New Roman"/>
          <w:sz w:val="24"/>
          <w:szCs w:val="24"/>
        </w:rPr>
        <w:t>By Phone by calling our business office at (</w:t>
      </w:r>
      <w:r w:rsidRPr="00F94B02">
        <w:rPr>
          <w:rFonts w:cs="Times New Roman"/>
          <w:i/>
          <w:sz w:val="24"/>
          <w:szCs w:val="24"/>
          <w:u w:val="single"/>
        </w:rPr>
        <w:t>insert contact number</w:t>
      </w:r>
      <w:r w:rsidRPr="00F94B02">
        <w:rPr>
          <w:rFonts w:cs="Times New Roman"/>
          <w:sz w:val="24"/>
          <w:szCs w:val="24"/>
        </w:rPr>
        <w:t xml:space="preserve">) </w:t>
      </w:r>
    </w:p>
    <w:p w:rsidR="00F94B02" w:rsidRPr="00F94B02" w:rsidRDefault="00F94B02" w:rsidP="00F94B02">
      <w:pPr>
        <w:pStyle w:val="ListParagraph"/>
        <w:numPr>
          <w:ilvl w:val="0"/>
          <w:numId w:val="7"/>
        </w:numPr>
        <w:spacing w:before="0" w:after="0" w:line="240" w:lineRule="auto"/>
        <w:rPr>
          <w:rFonts w:cs="Times New Roman"/>
          <w:sz w:val="24"/>
          <w:szCs w:val="24"/>
        </w:rPr>
      </w:pPr>
      <w:r w:rsidRPr="00F94B02">
        <w:rPr>
          <w:rFonts w:cs="Times New Roman"/>
          <w:sz w:val="24"/>
          <w:szCs w:val="24"/>
        </w:rPr>
        <w:t>In-Person during business hours at (</w:t>
      </w:r>
      <w:r w:rsidRPr="00F94B02">
        <w:rPr>
          <w:rFonts w:cs="Times New Roman"/>
          <w:i/>
          <w:sz w:val="24"/>
          <w:szCs w:val="24"/>
          <w:u w:val="single"/>
        </w:rPr>
        <w:t>insert suite # and building address</w:t>
      </w:r>
      <w:r w:rsidRPr="00F94B02">
        <w:rPr>
          <w:rFonts w:cs="Times New Roman"/>
          <w:sz w:val="24"/>
          <w:szCs w:val="24"/>
        </w:rPr>
        <w:t>)</w:t>
      </w:r>
    </w:p>
    <w:p w:rsidR="00F94B02" w:rsidRPr="00F94B02" w:rsidRDefault="00F94B02" w:rsidP="00F94B02">
      <w:pPr>
        <w:rPr>
          <w:rFonts w:cs="Times New Roman"/>
          <w:sz w:val="24"/>
          <w:szCs w:val="24"/>
        </w:rPr>
      </w:pPr>
    </w:p>
    <w:p w:rsidR="00F94B02" w:rsidRPr="00F94B02" w:rsidRDefault="00F94B02" w:rsidP="00F94B02">
      <w:pPr>
        <w:spacing w:before="240"/>
        <w:ind w:right="-90"/>
        <w:rPr>
          <w:b/>
          <w:sz w:val="24"/>
          <w:szCs w:val="24"/>
        </w:rPr>
      </w:pPr>
      <w:r w:rsidRPr="00F94B02">
        <w:rPr>
          <w:sz w:val="24"/>
          <w:szCs w:val="24"/>
        </w:rPr>
        <w:t xml:space="preserve">If you cannot make payment due to financial hardship, </w:t>
      </w:r>
      <w:r w:rsidRPr="00F94B02">
        <w:rPr>
          <w:b/>
          <w:sz w:val="24"/>
          <w:szCs w:val="24"/>
        </w:rPr>
        <w:t xml:space="preserve">please contact us to discuss payment options.  </w:t>
      </w:r>
      <w:r w:rsidRPr="00F94B02">
        <w:rPr>
          <w:rFonts w:cs="Times New Roman"/>
          <w:sz w:val="24"/>
          <w:szCs w:val="24"/>
        </w:rPr>
        <w:t>We are here to help you get this amount paid so you can continue on your journey towards success.</w:t>
      </w:r>
      <w:r w:rsidRPr="00F94B02">
        <w:rPr>
          <w:b/>
          <w:sz w:val="24"/>
          <w:szCs w:val="24"/>
        </w:rPr>
        <w:t xml:space="preserve">  </w:t>
      </w:r>
      <w:r w:rsidRPr="00F94B02">
        <w:rPr>
          <w:sz w:val="24"/>
          <w:szCs w:val="24"/>
        </w:rPr>
        <w:t>If you question the amount due, it is important that you contact us as soon as possible at (</w:t>
      </w:r>
      <w:r w:rsidRPr="00F94B02">
        <w:rPr>
          <w:i/>
          <w:sz w:val="24"/>
          <w:szCs w:val="24"/>
          <w:u w:val="single"/>
        </w:rPr>
        <w:t>insert contact information and/or business office contact person</w:t>
      </w:r>
      <w:r w:rsidRPr="00F94B02">
        <w:rPr>
          <w:sz w:val="24"/>
          <w:szCs w:val="24"/>
        </w:rPr>
        <w:t>).</w:t>
      </w:r>
      <w:r w:rsidRPr="00F94B02">
        <w:rPr>
          <w:sz w:val="24"/>
          <w:szCs w:val="24"/>
          <w:u w:val="single"/>
        </w:rPr>
        <w:t xml:space="preserve"> </w:t>
      </w:r>
    </w:p>
    <w:p w:rsidR="00F94B02" w:rsidRPr="00F94B02" w:rsidRDefault="00F94B02" w:rsidP="00F94B02">
      <w:pPr>
        <w:ind w:right="-90"/>
        <w:rPr>
          <w:b/>
          <w:sz w:val="24"/>
          <w:szCs w:val="24"/>
        </w:rPr>
      </w:pPr>
    </w:p>
    <w:p w:rsidR="00F94B02" w:rsidRPr="00F94B02" w:rsidRDefault="00F94B02" w:rsidP="00F94B02">
      <w:pPr>
        <w:ind w:right="-90"/>
        <w:rPr>
          <w:sz w:val="24"/>
          <w:szCs w:val="24"/>
        </w:rPr>
      </w:pPr>
      <w:r w:rsidRPr="00F94B02">
        <w:rPr>
          <w:sz w:val="24"/>
          <w:szCs w:val="24"/>
        </w:rPr>
        <w:t xml:space="preserve">Please be aware that if we do not receive payment by the end of this quarter, we may assign your account to a collection agency.  </w:t>
      </w:r>
    </w:p>
    <w:p w:rsidR="00F94B02" w:rsidRPr="00F94B02" w:rsidRDefault="00F94B02" w:rsidP="00F94B02">
      <w:pPr>
        <w:ind w:right="-90"/>
        <w:rPr>
          <w:sz w:val="24"/>
          <w:szCs w:val="24"/>
        </w:rPr>
      </w:pPr>
    </w:p>
    <w:p w:rsidR="00F94B02" w:rsidRPr="00F94B02" w:rsidRDefault="00F94B02" w:rsidP="00F94B02">
      <w:pPr>
        <w:rPr>
          <w:rFonts w:cs="Times New Roman"/>
          <w:sz w:val="24"/>
          <w:szCs w:val="24"/>
        </w:rPr>
      </w:pPr>
      <w:r w:rsidRPr="00F94B02">
        <w:rPr>
          <w:rFonts w:cs="Times New Roman"/>
          <w:sz w:val="24"/>
          <w:szCs w:val="24"/>
        </w:rPr>
        <w:t xml:space="preserve">Thank you and have a great quarter.  </w:t>
      </w:r>
    </w:p>
    <w:p w:rsidR="00F94B02" w:rsidRPr="00F94B02" w:rsidRDefault="00F94B02" w:rsidP="00F94B02">
      <w:pPr>
        <w:rPr>
          <w:rFonts w:cs="Times New Roman"/>
          <w:sz w:val="24"/>
          <w:szCs w:val="24"/>
        </w:rPr>
      </w:pPr>
    </w:p>
    <w:p w:rsidR="00F94B02" w:rsidRPr="00F94B02" w:rsidRDefault="00F94B02" w:rsidP="00F94B02">
      <w:pPr>
        <w:rPr>
          <w:rFonts w:cs="Times New Roman"/>
          <w:sz w:val="24"/>
          <w:szCs w:val="24"/>
        </w:rPr>
      </w:pPr>
      <w:r w:rsidRPr="00F94B02">
        <w:rPr>
          <w:rFonts w:cs="Times New Roman"/>
          <w:sz w:val="24"/>
          <w:szCs w:val="24"/>
        </w:rPr>
        <w:t>(</w:t>
      </w:r>
      <w:r w:rsidRPr="00F94B02">
        <w:rPr>
          <w:rFonts w:cs="Times New Roman"/>
          <w:i/>
          <w:sz w:val="24"/>
          <w:szCs w:val="24"/>
          <w:u w:val="single"/>
        </w:rPr>
        <w:t>attach statement which includes student ID#, list of outstanding charges, quarter for which the charges apply and disclosure of any interest or penalties which may be charged for unpaid balances</w:t>
      </w:r>
      <w:r w:rsidRPr="00F94B02">
        <w:rPr>
          <w:rFonts w:cs="Times New Roman"/>
          <w:sz w:val="24"/>
          <w:szCs w:val="24"/>
        </w:rPr>
        <w:t>)</w:t>
      </w:r>
      <w:r w:rsidRPr="00F94B02">
        <w:rPr>
          <w:rFonts w:cs="Times New Roman"/>
          <w:sz w:val="24"/>
          <w:szCs w:val="24"/>
        </w:rPr>
        <w:br w:type="page"/>
      </w:r>
    </w:p>
    <w:p w:rsidR="00F94B02" w:rsidRPr="00F94B02" w:rsidRDefault="00F94B02" w:rsidP="00F94B02">
      <w:pPr>
        <w:rPr>
          <w:rFonts w:cs="Times New Roman"/>
          <w:i/>
          <w:sz w:val="24"/>
          <w:szCs w:val="24"/>
        </w:rPr>
      </w:pPr>
      <w:r w:rsidRPr="00F94B02">
        <w:rPr>
          <w:rFonts w:cs="Times New Roman"/>
          <w:i/>
          <w:sz w:val="24"/>
          <w:szCs w:val="24"/>
        </w:rPr>
        <w:lastRenderedPageBreak/>
        <w:t>Second Notice Letter</w:t>
      </w:r>
    </w:p>
    <w:p w:rsidR="00F94B02" w:rsidRPr="00F94B02" w:rsidRDefault="00F94B02" w:rsidP="00F94B02">
      <w:pPr>
        <w:rPr>
          <w:rFonts w:cs="Times New Roman"/>
          <w:i/>
          <w:sz w:val="24"/>
          <w:szCs w:val="24"/>
        </w:rPr>
      </w:pPr>
    </w:p>
    <w:p w:rsidR="00F94B02" w:rsidRPr="00F94B02" w:rsidRDefault="00F94B02" w:rsidP="00F94B02">
      <w:pPr>
        <w:rPr>
          <w:rFonts w:cs="Times New Roman"/>
          <w:sz w:val="24"/>
          <w:szCs w:val="24"/>
        </w:rPr>
      </w:pPr>
      <w:r w:rsidRPr="00F94B02">
        <w:rPr>
          <w:rFonts w:cs="Times New Roman"/>
          <w:sz w:val="24"/>
          <w:szCs w:val="24"/>
        </w:rPr>
        <w:t>Dear ________,</w:t>
      </w:r>
    </w:p>
    <w:p w:rsidR="00F94B02" w:rsidRPr="00F94B02" w:rsidRDefault="00F94B02" w:rsidP="00F94B02">
      <w:pPr>
        <w:rPr>
          <w:rFonts w:cs="Times New Roman"/>
          <w:sz w:val="24"/>
          <w:szCs w:val="24"/>
        </w:rPr>
      </w:pPr>
    </w:p>
    <w:p w:rsidR="00F94B02" w:rsidRPr="00F94B02" w:rsidRDefault="00F94B02" w:rsidP="00F94B02">
      <w:pPr>
        <w:rPr>
          <w:rFonts w:cs="Times New Roman"/>
          <w:sz w:val="24"/>
          <w:szCs w:val="24"/>
        </w:rPr>
      </w:pPr>
      <w:r w:rsidRPr="00F94B02">
        <w:rPr>
          <w:rFonts w:cs="Times New Roman"/>
          <w:sz w:val="24"/>
          <w:szCs w:val="24"/>
        </w:rPr>
        <w:t>As of (</w:t>
      </w:r>
      <w:r w:rsidRPr="00F94B02">
        <w:rPr>
          <w:rFonts w:cs="Times New Roman"/>
          <w:i/>
          <w:sz w:val="24"/>
          <w:szCs w:val="24"/>
          <w:u w:val="single"/>
        </w:rPr>
        <w:t>insert date</w:t>
      </w:r>
      <w:r w:rsidRPr="00F94B02">
        <w:rPr>
          <w:rFonts w:cs="Times New Roman"/>
          <w:sz w:val="24"/>
          <w:szCs w:val="24"/>
        </w:rPr>
        <w:t>)</w:t>
      </w:r>
      <w:r w:rsidRPr="00F94B02">
        <w:rPr>
          <w:rFonts w:cs="Times New Roman"/>
          <w:sz w:val="24"/>
          <w:szCs w:val="24"/>
        </w:rPr>
        <w:fldChar w:fldCharType="begin"/>
      </w:r>
      <w:r w:rsidRPr="00F94B02">
        <w:rPr>
          <w:rFonts w:cs="Times New Roman"/>
          <w:sz w:val="24"/>
          <w:szCs w:val="24"/>
        </w:rPr>
        <w:instrText xml:space="preserve"> DATE \@ "M/d/yy" </w:instrText>
      </w:r>
      <w:r w:rsidRPr="00F94B02">
        <w:rPr>
          <w:rFonts w:cs="Times New Roman"/>
          <w:sz w:val="24"/>
          <w:szCs w:val="24"/>
        </w:rPr>
        <w:fldChar w:fldCharType="separate"/>
      </w:r>
      <w:r w:rsidR="00925AD6">
        <w:rPr>
          <w:rFonts w:cs="Times New Roman"/>
          <w:noProof/>
          <w:sz w:val="24"/>
          <w:szCs w:val="24"/>
        </w:rPr>
        <w:t>6/9/20</w:t>
      </w:r>
      <w:r w:rsidRPr="00F94B02">
        <w:rPr>
          <w:rFonts w:cs="Times New Roman"/>
          <w:sz w:val="24"/>
          <w:szCs w:val="24"/>
        </w:rPr>
        <w:fldChar w:fldCharType="end"/>
      </w:r>
      <w:r w:rsidRPr="00F94B02">
        <w:rPr>
          <w:rFonts w:cs="Times New Roman"/>
          <w:sz w:val="24"/>
          <w:szCs w:val="24"/>
        </w:rPr>
        <w:t>, you have an outstanding balance of</w:t>
      </w:r>
      <w:r w:rsidRPr="00F94B02">
        <w:rPr>
          <w:rFonts w:cs="Times New Roman"/>
          <w:b/>
          <w:sz w:val="24"/>
          <w:szCs w:val="24"/>
        </w:rPr>
        <w:t xml:space="preserve"> </w:t>
      </w:r>
      <w:r w:rsidRPr="00F94B02">
        <w:rPr>
          <w:rFonts w:cs="Times New Roman"/>
          <w:sz w:val="24"/>
          <w:szCs w:val="24"/>
        </w:rPr>
        <w:t>(</w:t>
      </w:r>
      <w:r w:rsidRPr="00F94B02">
        <w:rPr>
          <w:rFonts w:cs="Times New Roman"/>
          <w:i/>
          <w:sz w:val="24"/>
          <w:szCs w:val="24"/>
          <w:u w:val="single"/>
        </w:rPr>
        <w:t>insert $ amount</w:t>
      </w:r>
      <w:r w:rsidRPr="00F94B02">
        <w:rPr>
          <w:rFonts w:cs="Times New Roman"/>
          <w:sz w:val="24"/>
          <w:szCs w:val="24"/>
        </w:rPr>
        <w:t>)</w:t>
      </w:r>
      <w:r w:rsidRPr="00F94B02">
        <w:rPr>
          <w:rFonts w:cs="Times New Roman"/>
          <w:b/>
          <w:sz w:val="24"/>
          <w:szCs w:val="24"/>
        </w:rPr>
        <w:t xml:space="preserve"> </w:t>
      </w:r>
      <w:r w:rsidRPr="00F94B02">
        <w:rPr>
          <w:rFonts w:cs="Times New Roman"/>
          <w:sz w:val="24"/>
          <w:szCs w:val="24"/>
        </w:rPr>
        <w:t>for (</w:t>
      </w:r>
      <w:r w:rsidRPr="00F94B02">
        <w:rPr>
          <w:rFonts w:cs="Times New Roman"/>
          <w:i/>
          <w:sz w:val="24"/>
          <w:szCs w:val="24"/>
          <w:u w:val="single"/>
        </w:rPr>
        <w:t>insert quarter and year</w:t>
      </w:r>
      <w:r w:rsidRPr="00F94B02">
        <w:rPr>
          <w:rFonts w:cs="Times New Roman"/>
          <w:sz w:val="24"/>
          <w:szCs w:val="24"/>
        </w:rPr>
        <w:t>) tuition and/or fees.  If you have a payment plan and are bringing your account current, please disregard this notice.  Because of your outstanding balance, the college has placed a hold on your account until we receive payment.  This means you will not be able to drop classes, or register for future classes.</w:t>
      </w:r>
    </w:p>
    <w:p w:rsidR="00F94B02" w:rsidRPr="00F94B02" w:rsidRDefault="00F94B02" w:rsidP="00F94B02">
      <w:pPr>
        <w:rPr>
          <w:rFonts w:cs="Times New Roman"/>
          <w:sz w:val="24"/>
          <w:szCs w:val="24"/>
        </w:rPr>
      </w:pPr>
    </w:p>
    <w:p w:rsidR="00F94B02" w:rsidRPr="00F94B02" w:rsidRDefault="00F94B02" w:rsidP="00F94B02">
      <w:pPr>
        <w:rPr>
          <w:rFonts w:cs="Times New Roman"/>
          <w:sz w:val="24"/>
          <w:szCs w:val="24"/>
        </w:rPr>
      </w:pPr>
      <w:r w:rsidRPr="00F94B02">
        <w:rPr>
          <w:rFonts w:cs="Times New Roman"/>
          <w:sz w:val="24"/>
          <w:szCs w:val="24"/>
        </w:rPr>
        <w:t>There are three ways for you to make payment:</w:t>
      </w:r>
    </w:p>
    <w:p w:rsidR="00F94B02" w:rsidRPr="00F94B02" w:rsidRDefault="00F94B02" w:rsidP="00F94B02">
      <w:pPr>
        <w:rPr>
          <w:rFonts w:cs="Times New Roman"/>
          <w:sz w:val="24"/>
          <w:szCs w:val="24"/>
        </w:rPr>
      </w:pPr>
    </w:p>
    <w:p w:rsidR="00F94B02" w:rsidRPr="00F94B02" w:rsidRDefault="00F94B02" w:rsidP="00F94B02">
      <w:pPr>
        <w:pStyle w:val="ListParagraph"/>
        <w:numPr>
          <w:ilvl w:val="0"/>
          <w:numId w:val="8"/>
        </w:numPr>
        <w:spacing w:before="0" w:after="0" w:line="240" w:lineRule="auto"/>
        <w:rPr>
          <w:rFonts w:cs="Times New Roman"/>
          <w:sz w:val="24"/>
          <w:szCs w:val="24"/>
        </w:rPr>
      </w:pPr>
      <w:r w:rsidRPr="00F94B02">
        <w:rPr>
          <w:rFonts w:cs="Times New Roman"/>
          <w:sz w:val="24"/>
          <w:szCs w:val="24"/>
        </w:rPr>
        <w:t>Online at (</w:t>
      </w:r>
      <w:r w:rsidRPr="00F94B02">
        <w:rPr>
          <w:rFonts w:cs="Times New Roman"/>
          <w:i/>
          <w:sz w:val="24"/>
          <w:szCs w:val="24"/>
          <w:u w:val="single"/>
        </w:rPr>
        <w:t>insert web address for your on-line payment portal</w:t>
      </w:r>
      <w:r w:rsidRPr="00F94B02">
        <w:rPr>
          <w:rFonts w:cs="Times New Roman"/>
          <w:sz w:val="24"/>
          <w:szCs w:val="24"/>
        </w:rPr>
        <w:t>) using credit card or other electronic funds transfer method</w:t>
      </w:r>
    </w:p>
    <w:p w:rsidR="00F94B02" w:rsidRPr="00F94B02" w:rsidRDefault="00F94B02" w:rsidP="00F94B02">
      <w:pPr>
        <w:pStyle w:val="ListParagraph"/>
        <w:numPr>
          <w:ilvl w:val="0"/>
          <w:numId w:val="8"/>
        </w:numPr>
        <w:spacing w:before="0" w:after="0" w:line="240" w:lineRule="auto"/>
        <w:rPr>
          <w:rFonts w:cs="Times New Roman"/>
          <w:sz w:val="24"/>
          <w:szCs w:val="24"/>
        </w:rPr>
      </w:pPr>
      <w:r w:rsidRPr="00F94B02">
        <w:rPr>
          <w:rFonts w:cs="Times New Roman"/>
          <w:sz w:val="24"/>
          <w:szCs w:val="24"/>
        </w:rPr>
        <w:t>By Phone by calling our business office at (</w:t>
      </w:r>
      <w:r w:rsidRPr="00F94B02">
        <w:rPr>
          <w:rFonts w:cs="Times New Roman"/>
          <w:i/>
          <w:sz w:val="24"/>
          <w:szCs w:val="24"/>
          <w:u w:val="single"/>
        </w:rPr>
        <w:t>insert contact number</w:t>
      </w:r>
      <w:r w:rsidRPr="00F94B02">
        <w:rPr>
          <w:rFonts w:cs="Times New Roman"/>
          <w:sz w:val="24"/>
          <w:szCs w:val="24"/>
        </w:rPr>
        <w:t xml:space="preserve">) </w:t>
      </w:r>
    </w:p>
    <w:p w:rsidR="00F94B02" w:rsidRPr="00F94B02" w:rsidRDefault="00F94B02" w:rsidP="00F94B02">
      <w:pPr>
        <w:pStyle w:val="ListParagraph"/>
        <w:numPr>
          <w:ilvl w:val="0"/>
          <w:numId w:val="8"/>
        </w:numPr>
        <w:spacing w:before="0" w:after="0" w:line="240" w:lineRule="auto"/>
        <w:rPr>
          <w:rFonts w:cs="Times New Roman"/>
          <w:sz w:val="24"/>
          <w:szCs w:val="24"/>
        </w:rPr>
      </w:pPr>
      <w:r w:rsidRPr="00F94B02">
        <w:rPr>
          <w:rFonts w:cs="Times New Roman"/>
          <w:sz w:val="24"/>
          <w:szCs w:val="24"/>
        </w:rPr>
        <w:t>In-Person during business hours at (</w:t>
      </w:r>
      <w:r w:rsidRPr="00F94B02">
        <w:rPr>
          <w:rFonts w:cs="Times New Roman"/>
          <w:i/>
          <w:sz w:val="24"/>
          <w:szCs w:val="24"/>
          <w:u w:val="single"/>
        </w:rPr>
        <w:t>insert suite # and building address</w:t>
      </w:r>
      <w:r w:rsidRPr="00F94B02">
        <w:rPr>
          <w:rFonts w:cs="Times New Roman"/>
          <w:sz w:val="24"/>
          <w:szCs w:val="24"/>
        </w:rPr>
        <w:t>)</w:t>
      </w:r>
    </w:p>
    <w:p w:rsidR="00F94B02" w:rsidRPr="00F94B02" w:rsidRDefault="00F94B02" w:rsidP="00F94B02">
      <w:pPr>
        <w:rPr>
          <w:rFonts w:cs="Times New Roman"/>
          <w:sz w:val="24"/>
          <w:szCs w:val="24"/>
        </w:rPr>
      </w:pPr>
    </w:p>
    <w:p w:rsidR="00F94B02" w:rsidRPr="00F94B02" w:rsidRDefault="00F94B02" w:rsidP="00F94B02">
      <w:pPr>
        <w:ind w:right="-90"/>
        <w:rPr>
          <w:rFonts w:cs="Times New Roman"/>
          <w:b/>
          <w:sz w:val="24"/>
          <w:szCs w:val="24"/>
        </w:rPr>
      </w:pPr>
      <w:r w:rsidRPr="00F94B02">
        <w:rPr>
          <w:rFonts w:cs="Times New Roman"/>
          <w:b/>
          <w:sz w:val="24"/>
          <w:szCs w:val="24"/>
        </w:rPr>
        <w:t>Please call to set up payment arrangements or a payment plan.  If you fail to pay, your account may be sent to collections.</w:t>
      </w:r>
    </w:p>
    <w:p w:rsidR="00F94B02" w:rsidRPr="00F94B02" w:rsidRDefault="00F94B02" w:rsidP="00F94B02">
      <w:pPr>
        <w:spacing w:before="240"/>
        <w:ind w:right="-90"/>
        <w:rPr>
          <w:b/>
          <w:sz w:val="24"/>
          <w:szCs w:val="24"/>
        </w:rPr>
      </w:pPr>
      <w:r w:rsidRPr="00F94B02">
        <w:rPr>
          <w:rFonts w:cs="Times New Roman"/>
          <w:sz w:val="24"/>
          <w:szCs w:val="24"/>
        </w:rPr>
        <w:t xml:space="preserve">If you feel you have received this notice in error, and would like to talk to someone about the status of your account or set up a payment plan, please contact the business office at </w:t>
      </w:r>
      <w:r w:rsidRPr="00F94B02">
        <w:t>(</w:t>
      </w:r>
      <w:r w:rsidRPr="00F94B02">
        <w:rPr>
          <w:rFonts w:cs="Times New Roman"/>
          <w:i/>
          <w:u w:val="single"/>
        </w:rPr>
        <w:t>insert contact email address</w:t>
      </w:r>
      <w:r w:rsidRPr="00F94B02">
        <w:t xml:space="preserve">) </w:t>
      </w:r>
      <w:r w:rsidRPr="00F94B02">
        <w:rPr>
          <w:rFonts w:cs="Times New Roman"/>
          <w:sz w:val="24"/>
          <w:szCs w:val="24"/>
        </w:rPr>
        <w:t>or call (</w:t>
      </w:r>
      <w:r w:rsidRPr="00F94B02">
        <w:rPr>
          <w:rFonts w:cs="Times New Roman"/>
          <w:i/>
          <w:sz w:val="24"/>
          <w:szCs w:val="24"/>
          <w:u w:val="single"/>
        </w:rPr>
        <w:t xml:space="preserve">insert phone </w:t>
      </w:r>
      <w:r w:rsidRPr="00F94B02">
        <w:rPr>
          <w:rFonts w:cs="Times New Roman"/>
          <w:sz w:val="24"/>
          <w:szCs w:val="24"/>
        </w:rPr>
        <w:t xml:space="preserve">number) to make an appointment with our office.  </w:t>
      </w:r>
    </w:p>
    <w:p w:rsidR="00F94B02" w:rsidRPr="00F94B02" w:rsidRDefault="00F94B02" w:rsidP="00F94B02">
      <w:pPr>
        <w:ind w:right="-90"/>
        <w:rPr>
          <w:b/>
          <w:sz w:val="24"/>
          <w:szCs w:val="24"/>
        </w:rPr>
      </w:pPr>
    </w:p>
    <w:p w:rsidR="00F94B02" w:rsidRPr="00F94B02" w:rsidRDefault="00F94B02" w:rsidP="00F94B02">
      <w:pPr>
        <w:rPr>
          <w:rFonts w:cs="Times New Roman"/>
          <w:sz w:val="24"/>
          <w:szCs w:val="24"/>
        </w:rPr>
      </w:pPr>
      <w:r w:rsidRPr="00F94B02">
        <w:rPr>
          <w:rFonts w:cs="Times New Roman"/>
          <w:sz w:val="24"/>
          <w:szCs w:val="24"/>
        </w:rPr>
        <w:t>Thank you.</w:t>
      </w:r>
    </w:p>
    <w:p w:rsidR="00F94B02" w:rsidRPr="00F94B02" w:rsidRDefault="00F94B02" w:rsidP="00F94B02">
      <w:pPr>
        <w:rPr>
          <w:rFonts w:cs="Times New Roman"/>
          <w:sz w:val="24"/>
          <w:szCs w:val="24"/>
        </w:rPr>
      </w:pPr>
    </w:p>
    <w:p w:rsidR="00F94B02" w:rsidRPr="00F94B02" w:rsidRDefault="00F94B02" w:rsidP="00F94B02">
      <w:pPr>
        <w:rPr>
          <w:rFonts w:cs="Times New Roman"/>
          <w:sz w:val="24"/>
          <w:szCs w:val="24"/>
        </w:rPr>
      </w:pPr>
      <w:r w:rsidRPr="00F94B02">
        <w:rPr>
          <w:rFonts w:cs="Times New Roman"/>
          <w:sz w:val="24"/>
          <w:szCs w:val="24"/>
        </w:rPr>
        <w:t>(</w:t>
      </w:r>
      <w:r w:rsidRPr="00F94B02">
        <w:rPr>
          <w:rFonts w:cs="Times New Roman"/>
          <w:i/>
          <w:sz w:val="24"/>
          <w:szCs w:val="24"/>
          <w:u w:val="single"/>
        </w:rPr>
        <w:t>attach statement which includes student ID#, list of outstanding charges, quarter for which the charges apply and disclosure of any interest or penalties which may be charged for unpaid balances</w:t>
      </w:r>
      <w:r w:rsidRPr="00F94B02">
        <w:rPr>
          <w:rFonts w:cs="Times New Roman"/>
          <w:sz w:val="24"/>
          <w:szCs w:val="24"/>
        </w:rPr>
        <w:t>)</w:t>
      </w:r>
      <w:r w:rsidRPr="00F94B02">
        <w:rPr>
          <w:rFonts w:cs="Times New Roman"/>
          <w:sz w:val="24"/>
          <w:szCs w:val="24"/>
        </w:rPr>
        <w:br w:type="page"/>
      </w:r>
    </w:p>
    <w:p w:rsidR="00F94B02" w:rsidRPr="00F94B02" w:rsidRDefault="00F94B02" w:rsidP="00F94B02">
      <w:pPr>
        <w:rPr>
          <w:rFonts w:cs="Times New Roman"/>
          <w:sz w:val="24"/>
          <w:szCs w:val="24"/>
        </w:rPr>
      </w:pPr>
      <w:r w:rsidRPr="00F94B02">
        <w:rPr>
          <w:rFonts w:cs="Times New Roman"/>
          <w:i/>
          <w:sz w:val="24"/>
          <w:szCs w:val="24"/>
        </w:rPr>
        <w:lastRenderedPageBreak/>
        <w:t>Final Notice Letter – for debts that are not less than $100 or some higher $ threshold set by your college</w:t>
      </w:r>
    </w:p>
    <w:p w:rsidR="00F94B02" w:rsidRPr="00F94B02" w:rsidRDefault="00F94B02" w:rsidP="00F94B02">
      <w:pPr>
        <w:rPr>
          <w:rFonts w:cs="Times New Roman"/>
          <w:sz w:val="24"/>
          <w:szCs w:val="24"/>
        </w:rPr>
      </w:pPr>
    </w:p>
    <w:p w:rsidR="00F94B02" w:rsidRPr="00F94B02" w:rsidRDefault="00F94B02" w:rsidP="00F94B02">
      <w:pPr>
        <w:ind w:right="-90"/>
        <w:rPr>
          <w:rFonts w:cs="Times New Roman"/>
          <w:sz w:val="24"/>
          <w:szCs w:val="24"/>
        </w:rPr>
      </w:pPr>
      <w:r w:rsidRPr="00F94B02">
        <w:rPr>
          <w:rFonts w:cs="Times New Roman"/>
          <w:sz w:val="24"/>
          <w:szCs w:val="24"/>
        </w:rPr>
        <w:t xml:space="preserve">Dear </w:t>
      </w:r>
      <w:r w:rsidRPr="00F94B02">
        <w:rPr>
          <w:rFonts w:cs="Times New Roman"/>
          <w:sz w:val="24"/>
          <w:szCs w:val="24"/>
        </w:rPr>
        <w:fldChar w:fldCharType="begin"/>
      </w:r>
      <w:r w:rsidRPr="00F94B02">
        <w:rPr>
          <w:rFonts w:cs="Times New Roman"/>
          <w:sz w:val="24"/>
          <w:szCs w:val="24"/>
        </w:rPr>
        <w:instrText xml:space="preserve"> MERGEFIELD First </w:instrText>
      </w:r>
      <w:r w:rsidRPr="00F94B02">
        <w:rPr>
          <w:rFonts w:cs="Times New Roman"/>
          <w:sz w:val="24"/>
          <w:szCs w:val="24"/>
        </w:rPr>
        <w:fldChar w:fldCharType="separate"/>
      </w:r>
      <w:r w:rsidRPr="00F94B02">
        <w:rPr>
          <w:rFonts w:cs="Times New Roman"/>
          <w:noProof/>
          <w:sz w:val="24"/>
          <w:szCs w:val="24"/>
        </w:rPr>
        <w:t>_______</w:t>
      </w:r>
      <w:r w:rsidRPr="00F94B02">
        <w:rPr>
          <w:rFonts w:cs="Times New Roman"/>
          <w:sz w:val="24"/>
          <w:szCs w:val="24"/>
        </w:rPr>
        <w:fldChar w:fldCharType="end"/>
      </w:r>
      <w:r w:rsidRPr="00F94B02">
        <w:rPr>
          <w:rFonts w:cs="Times New Roman"/>
          <w:sz w:val="24"/>
          <w:szCs w:val="24"/>
        </w:rPr>
        <w:t>,</w:t>
      </w:r>
    </w:p>
    <w:p w:rsidR="00F94B02" w:rsidRPr="00F94B02" w:rsidRDefault="00F94B02" w:rsidP="00F94B02">
      <w:pPr>
        <w:ind w:right="-90"/>
        <w:rPr>
          <w:rFonts w:cs="Times New Roman"/>
          <w:sz w:val="24"/>
          <w:szCs w:val="24"/>
        </w:rPr>
      </w:pPr>
    </w:p>
    <w:p w:rsidR="00F94B02" w:rsidRPr="00F94B02" w:rsidRDefault="00F94B02" w:rsidP="00F94B02">
      <w:pPr>
        <w:rPr>
          <w:rFonts w:cs="Times New Roman"/>
          <w:sz w:val="24"/>
          <w:szCs w:val="24"/>
        </w:rPr>
      </w:pPr>
      <w:r w:rsidRPr="00F94B02">
        <w:rPr>
          <w:rFonts w:cs="Times New Roman"/>
          <w:sz w:val="24"/>
          <w:szCs w:val="24"/>
        </w:rPr>
        <w:t>Despite our previous reminders, (</w:t>
      </w:r>
      <w:r w:rsidRPr="00F94B02">
        <w:rPr>
          <w:rFonts w:cs="Times New Roman"/>
          <w:i/>
          <w:sz w:val="24"/>
          <w:szCs w:val="24"/>
          <w:u w:val="single"/>
        </w:rPr>
        <w:t>insert name of college</w:t>
      </w:r>
      <w:r w:rsidRPr="00F94B02">
        <w:rPr>
          <w:rFonts w:cs="Times New Roman"/>
          <w:sz w:val="24"/>
          <w:szCs w:val="24"/>
        </w:rPr>
        <w:t>) has still not received payment of your outstanding balance of (</w:t>
      </w:r>
      <w:r w:rsidRPr="00F94B02">
        <w:rPr>
          <w:rFonts w:cs="Times New Roman"/>
          <w:i/>
          <w:sz w:val="24"/>
          <w:szCs w:val="24"/>
          <w:u w:val="single"/>
        </w:rPr>
        <w:t>insert $ amount</w:t>
      </w:r>
      <w:r w:rsidRPr="00F94B02">
        <w:rPr>
          <w:rFonts w:cs="Times New Roman"/>
          <w:sz w:val="24"/>
          <w:szCs w:val="24"/>
        </w:rPr>
        <w:t>) due for (</w:t>
      </w:r>
      <w:r w:rsidRPr="00F94B02">
        <w:rPr>
          <w:rFonts w:cs="Times New Roman"/>
          <w:i/>
          <w:sz w:val="24"/>
          <w:szCs w:val="24"/>
          <w:u w:val="single"/>
        </w:rPr>
        <w:t>insert quarter and year</w:t>
      </w:r>
      <w:r w:rsidRPr="00F94B02">
        <w:rPr>
          <w:rFonts w:cs="Times New Roman"/>
          <w:sz w:val="24"/>
          <w:szCs w:val="24"/>
        </w:rPr>
        <w:t xml:space="preserve">).  Please contact us immediately to make payment.  </w:t>
      </w:r>
    </w:p>
    <w:p w:rsidR="00F94B02" w:rsidRPr="00F94B02" w:rsidRDefault="00F94B02" w:rsidP="00F94B02">
      <w:pPr>
        <w:rPr>
          <w:rFonts w:cs="Times New Roman"/>
          <w:sz w:val="24"/>
          <w:szCs w:val="24"/>
        </w:rPr>
      </w:pPr>
    </w:p>
    <w:p w:rsidR="00F94B02" w:rsidRPr="00F94B02" w:rsidRDefault="00F94B02" w:rsidP="00F94B02">
      <w:pPr>
        <w:rPr>
          <w:rFonts w:cs="Times New Roman"/>
          <w:sz w:val="24"/>
          <w:szCs w:val="24"/>
        </w:rPr>
      </w:pPr>
      <w:r w:rsidRPr="00F94B02">
        <w:rPr>
          <w:rFonts w:cs="Times New Roman"/>
          <w:sz w:val="24"/>
          <w:szCs w:val="24"/>
        </w:rPr>
        <w:t>We have placed a hold on your account.  You will not be able to register for future classes at (</w:t>
      </w:r>
      <w:r w:rsidRPr="00F94B02">
        <w:rPr>
          <w:rFonts w:cs="Times New Roman"/>
          <w:i/>
          <w:sz w:val="24"/>
          <w:szCs w:val="24"/>
          <w:u w:val="single"/>
        </w:rPr>
        <w:t>insert name of college</w:t>
      </w:r>
      <w:r w:rsidRPr="00F94B02">
        <w:rPr>
          <w:rFonts w:cs="Times New Roman"/>
          <w:sz w:val="24"/>
          <w:szCs w:val="24"/>
        </w:rPr>
        <w:t>) or any other community college or technical institute in Washington State until your debt to (</w:t>
      </w:r>
      <w:r w:rsidRPr="00F94B02">
        <w:rPr>
          <w:rFonts w:cs="Times New Roman"/>
          <w:i/>
          <w:sz w:val="24"/>
          <w:szCs w:val="24"/>
          <w:u w:val="single"/>
        </w:rPr>
        <w:t>insert name of college</w:t>
      </w:r>
      <w:r w:rsidRPr="00F94B02">
        <w:rPr>
          <w:rFonts w:cs="Times New Roman"/>
          <w:sz w:val="24"/>
          <w:szCs w:val="24"/>
        </w:rPr>
        <w:t xml:space="preserve">) is paid.    </w:t>
      </w:r>
    </w:p>
    <w:p w:rsidR="00F94B02" w:rsidRPr="00F94B02" w:rsidRDefault="00F94B02" w:rsidP="00F94B02">
      <w:pPr>
        <w:rPr>
          <w:rFonts w:cs="Times New Roman"/>
          <w:sz w:val="24"/>
          <w:szCs w:val="24"/>
        </w:rPr>
      </w:pPr>
    </w:p>
    <w:p w:rsidR="00F94B02" w:rsidRPr="00F94B02" w:rsidRDefault="00F94B02" w:rsidP="00F94B02">
      <w:pPr>
        <w:rPr>
          <w:rFonts w:cs="Times New Roman"/>
          <w:sz w:val="24"/>
          <w:szCs w:val="24"/>
        </w:rPr>
      </w:pPr>
      <w:r w:rsidRPr="00F94B02">
        <w:rPr>
          <w:rFonts w:cs="Times New Roman"/>
          <w:sz w:val="24"/>
          <w:szCs w:val="24"/>
        </w:rPr>
        <w:t xml:space="preserve">We must receive your payment in full before </w:t>
      </w:r>
      <w:r w:rsidRPr="00F94B02">
        <w:rPr>
          <w:rFonts w:cs="Times New Roman"/>
          <w:color w:val="FF0000"/>
          <w:sz w:val="24"/>
          <w:szCs w:val="24"/>
        </w:rPr>
        <w:t>(</w:t>
      </w:r>
      <w:r w:rsidRPr="00F94B02">
        <w:rPr>
          <w:rFonts w:cs="Times New Roman"/>
          <w:i/>
          <w:color w:val="FF0000"/>
          <w:sz w:val="24"/>
          <w:szCs w:val="24"/>
          <w:u w:val="single"/>
        </w:rPr>
        <w:t>insert a date 30 days from the issuance of this notice</w:t>
      </w:r>
      <w:r w:rsidRPr="00F94B02">
        <w:rPr>
          <w:rFonts w:cs="Times New Roman"/>
          <w:color w:val="FF0000"/>
          <w:sz w:val="24"/>
          <w:szCs w:val="24"/>
        </w:rPr>
        <w:t xml:space="preserve">).  </w:t>
      </w:r>
      <w:r w:rsidRPr="00F94B02">
        <w:rPr>
          <w:rFonts w:cs="Times New Roman"/>
          <w:sz w:val="24"/>
          <w:szCs w:val="24"/>
        </w:rPr>
        <w:t>If not, we will turn over your debt to (</w:t>
      </w:r>
      <w:r w:rsidRPr="00F94B02">
        <w:rPr>
          <w:rFonts w:cs="Times New Roman"/>
          <w:i/>
          <w:sz w:val="24"/>
          <w:szCs w:val="24"/>
          <w:u w:val="single"/>
        </w:rPr>
        <w:t>insert name of collection agency</w:t>
      </w:r>
      <w:r w:rsidRPr="00F94B02">
        <w:rPr>
          <w:rFonts w:cs="Times New Roman"/>
          <w:sz w:val="24"/>
          <w:szCs w:val="24"/>
        </w:rPr>
        <w:t>). Debts placed in collections are subject to additional fees and may appear on your credit report.</w:t>
      </w:r>
    </w:p>
    <w:p w:rsidR="00F94B02" w:rsidRPr="00F94B02" w:rsidRDefault="00F94B02" w:rsidP="00F94B02">
      <w:pPr>
        <w:rPr>
          <w:rFonts w:cs="Times New Roman"/>
          <w:sz w:val="24"/>
          <w:szCs w:val="24"/>
        </w:rPr>
      </w:pPr>
    </w:p>
    <w:p w:rsidR="00F94B02" w:rsidRPr="00F94B02" w:rsidRDefault="00F94B02" w:rsidP="00F94B02">
      <w:pPr>
        <w:ind w:right="-90"/>
        <w:rPr>
          <w:rFonts w:cs="Times New Roman"/>
          <w:sz w:val="24"/>
          <w:szCs w:val="24"/>
        </w:rPr>
      </w:pPr>
      <w:r w:rsidRPr="00F94B02">
        <w:rPr>
          <w:rFonts w:cs="Times New Roman"/>
          <w:sz w:val="24"/>
          <w:szCs w:val="24"/>
        </w:rPr>
        <w:t>Payments can be made (</w:t>
      </w:r>
      <w:r w:rsidRPr="00F94B02">
        <w:rPr>
          <w:rFonts w:cs="Times New Roman"/>
          <w:i/>
          <w:sz w:val="24"/>
          <w:szCs w:val="24"/>
          <w:u w:val="single"/>
        </w:rPr>
        <w:t>insert web address for your online payment portal</w:t>
      </w:r>
      <w:r w:rsidRPr="00F94B02">
        <w:rPr>
          <w:rFonts w:cs="Times New Roman"/>
          <w:sz w:val="24"/>
          <w:szCs w:val="24"/>
        </w:rPr>
        <w:t xml:space="preserve">) or by phone at (insert contact #) or by appointment at our business office at (insert suite # and building address).  A statement of your account is attached herewith </w:t>
      </w:r>
    </w:p>
    <w:p w:rsidR="00F94B02" w:rsidRPr="00F94B02" w:rsidRDefault="00F94B02" w:rsidP="00F94B02">
      <w:pPr>
        <w:ind w:right="-90"/>
        <w:rPr>
          <w:rFonts w:cs="Times New Roman"/>
          <w:sz w:val="24"/>
          <w:szCs w:val="24"/>
        </w:rPr>
      </w:pPr>
    </w:p>
    <w:p w:rsidR="00F94B02" w:rsidRPr="00F94B02" w:rsidRDefault="00F94B02" w:rsidP="00F94B02">
      <w:pPr>
        <w:ind w:right="-90"/>
        <w:rPr>
          <w:rFonts w:cs="Times New Roman"/>
          <w:b/>
          <w:sz w:val="24"/>
          <w:szCs w:val="24"/>
        </w:rPr>
      </w:pPr>
      <w:r w:rsidRPr="00F94B02">
        <w:rPr>
          <w:rFonts w:cs="Times New Roman"/>
          <w:b/>
          <w:sz w:val="24"/>
          <w:szCs w:val="24"/>
        </w:rPr>
        <w:t xml:space="preserve">Please email or call to set up payment arrangements or a payment plan before this is sent to collections. </w:t>
      </w:r>
    </w:p>
    <w:p w:rsidR="00F94B02" w:rsidRPr="00F94B02" w:rsidRDefault="00F94B02" w:rsidP="00F94B02">
      <w:pPr>
        <w:rPr>
          <w:rFonts w:cs="Times New Roman"/>
          <w:sz w:val="24"/>
          <w:szCs w:val="24"/>
        </w:rPr>
      </w:pPr>
    </w:p>
    <w:p w:rsidR="00F94B02" w:rsidRPr="00F94B02" w:rsidRDefault="00F94B02" w:rsidP="00F94B02">
      <w:pPr>
        <w:rPr>
          <w:rFonts w:cs="Times New Roman"/>
          <w:sz w:val="24"/>
          <w:szCs w:val="24"/>
        </w:rPr>
      </w:pPr>
      <w:r w:rsidRPr="00F94B02">
        <w:rPr>
          <w:rFonts w:cs="Times New Roman"/>
          <w:sz w:val="24"/>
          <w:szCs w:val="24"/>
        </w:rPr>
        <w:t>Sincerely,</w:t>
      </w:r>
    </w:p>
    <w:p w:rsidR="00F94B02" w:rsidRPr="00F94B02" w:rsidRDefault="00F94B02" w:rsidP="00F94B02">
      <w:pPr>
        <w:rPr>
          <w:rFonts w:cs="Times New Roman"/>
          <w:sz w:val="24"/>
          <w:szCs w:val="24"/>
        </w:rPr>
      </w:pPr>
    </w:p>
    <w:p w:rsidR="00F94B02" w:rsidRPr="00F94B02" w:rsidRDefault="00F94B02" w:rsidP="00F94B02">
      <w:pPr>
        <w:rPr>
          <w:rFonts w:cs="Times New Roman"/>
          <w:sz w:val="24"/>
          <w:szCs w:val="24"/>
        </w:rPr>
      </w:pPr>
      <w:r w:rsidRPr="00F94B02">
        <w:rPr>
          <w:rFonts w:cs="Times New Roman"/>
          <w:sz w:val="24"/>
          <w:szCs w:val="24"/>
        </w:rPr>
        <w:t>(</w:t>
      </w:r>
      <w:r w:rsidRPr="00F94B02">
        <w:rPr>
          <w:rFonts w:cs="Times New Roman"/>
          <w:i/>
          <w:sz w:val="24"/>
          <w:szCs w:val="24"/>
          <w:u w:val="single"/>
        </w:rPr>
        <w:t>attach statement which includes student ID#, list of outstanding charges, quarter for which the charges apply and disclosure of any interest or penalties which may be charged for unpaid balances</w:t>
      </w:r>
      <w:r w:rsidRPr="00F94B02">
        <w:rPr>
          <w:rFonts w:cs="Times New Roman"/>
          <w:sz w:val="24"/>
          <w:szCs w:val="24"/>
        </w:rPr>
        <w:t>)</w:t>
      </w:r>
    </w:p>
    <w:p w:rsidR="00F94B02" w:rsidRPr="00F94B02" w:rsidRDefault="00F94B02" w:rsidP="00F94B02">
      <w:pPr>
        <w:rPr>
          <w:rFonts w:cs="Times New Roman"/>
          <w:sz w:val="24"/>
          <w:szCs w:val="24"/>
        </w:rPr>
      </w:pPr>
      <w:r w:rsidRPr="00F94B02">
        <w:rPr>
          <w:rFonts w:cs="Times New Roman"/>
          <w:sz w:val="24"/>
          <w:szCs w:val="24"/>
        </w:rPr>
        <w:br w:type="page"/>
      </w:r>
    </w:p>
    <w:p w:rsidR="00F94B02" w:rsidRPr="00F94B02" w:rsidRDefault="00F94B02" w:rsidP="00F94B02">
      <w:pPr>
        <w:jc w:val="center"/>
        <w:rPr>
          <w:rFonts w:cs="Times New Roman"/>
          <w:sz w:val="28"/>
          <w:szCs w:val="28"/>
        </w:rPr>
      </w:pPr>
      <w:r w:rsidRPr="00F94B02">
        <w:rPr>
          <w:rFonts w:cs="Times New Roman"/>
          <w:sz w:val="28"/>
          <w:szCs w:val="28"/>
        </w:rPr>
        <w:lastRenderedPageBreak/>
        <w:t>Suggested timeline</w:t>
      </w:r>
    </w:p>
    <w:p w:rsidR="00F94B02" w:rsidRPr="00F94B02" w:rsidRDefault="00F94B02" w:rsidP="00F94B02">
      <w:pPr>
        <w:rPr>
          <w:rFonts w:cs="Times New Roman"/>
          <w:sz w:val="24"/>
          <w:szCs w:val="24"/>
        </w:rPr>
      </w:pPr>
    </w:p>
    <w:p w:rsidR="00F94B02" w:rsidRPr="00F94B02" w:rsidRDefault="00F94B02" w:rsidP="00F94B02">
      <w:pPr>
        <w:rPr>
          <w:rFonts w:cs="Times New Roman"/>
          <w:sz w:val="24"/>
          <w:szCs w:val="24"/>
        </w:rPr>
      </w:pPr>
      <w:r w:rsidRPr="00F94B02">
        <w:rPr>
          <w:rFonts w:cs="Times New Roman"/>
          <w:b/>
          <w:sz w:val="24"/>
          <w:szCs w:val="24"/>
        </w:rPr>
        <w:t>Week 0</w:t>
      </w:r>
      <w:r w:rsidRPr="00F94B02">
        <w:rPr>
          <w:rFonts w:cs="Times New Roman"/>
          <w:sz w:val="24"/>
          <w:szCs w:val="24"/>
        </w:rPr>
        <w:t xml:space="preserve"> – Payment Due for Quarter commencing first day of week 1</w:t>
      </w:r>
    </w:p>
    <w:p w:rsidR="00F94B02" w:rsidRPr="00F94B02" w:rsidRDefault="00F94B02" w:rsidP="00F94B02">
      <w:pPr>
        <w:rPr>
          <w:rFonts w:cs="Times New Roman"/>
          <w:sz w:val="24"/>
          <w:szCs w:val="24"/>
        </w:rPr>
      </w:pPr>
    </w:p>
    <w:p w:rsidR="00F94B02" w:rsidRPr="00F94B02" w:rsidRDefault="00F94B02" w:rsidP="00F94B02">
      <w:pPr>
        <w:rPr>
          <w:rFonts w:cs="Times New Roman"/>
          <w:sz w:val="24"/>
          <w:szCs w:val="24"/>
        </w:rPr>
      </w:pPr>
      <w:r w:rsidRPr="00F94B02">
        <w:rPr>
          <w:rFonts w:cs="Times New Roman"/>
          <w:b/>
          <w:sz w:val="24"/>
          <w:szCs w:val="24"/>
        </w:rPr>
        <w:t>Week 1</w:t>
      </w:r>
      <w:r w:rsidRPr="00F94B02">
        <w:rPr>
          <w:rFonts w:cs="Times New Roman"/>
          <w:sz w:val="24"/>
          <w:szCs w:val="24"/>
        </w:rPr>
        <w:t xml:space="preserve"> – Registrar generates class rosters</w:t>
      </w:r>
    </w:p>
    <w:p w:rsidR="00F94B02" w:rsidRPr="00F94B02" w:rsidRDefault="00F94B02" w:rsidP="00F94B02">
      <w:pPr>
        <w:rPr>
          <w:rFonts w:cs="Times New Roman"/>
          <w:sz w:val="24"/>
          <w:szCs w:val="24"/>
        </w:rPr>
      </w:pPr>
    </w:p>
    <w:p w:rsidR="00F94B02" w:rsidRPr="00F94B02" w:rsidRDefault="00F94B02" w:rsidP="00F94B02">
      <w:pPr>
        <w:rPr>
          <w:rFonts w:cs="Times New Roman"/>
          <w:sz w:val="24"/>
          <w:szCs w:val="24"/>
        </w:rPr>
      </w:pPr>
      <w:r w:rsidRPr="00F94B02">
        <w:rPr>
          <w:rFonts w:cs="Times New Roman"/>
          <w:b/>
          <w:sz w:val="24"/>
          <w:szCs w:val="24"/>
        </w:rPr>
        <w:t>Week 3</w:t>
      </w:r>
      <w:r w:rsidRPr="00F94B02">
        <w:rPr>
          <w:rFonts w:cs="Times New Roman"/>
          <w:sz w:val="24"/>
          <w:szCs w:val="24"/>
        </w:rPr>
        <w:t xml:space="preserve"> – Census Cutoff; Enrolled students w/o payment or payment plan are presumably dropped </w:t>
      </w:r>
      <w:r w:rsidRPr="00F94B02">
        <w:rPr>
          <w:rFonts w:cs="Times New Roman"/>
          <w:b/>
          <w:sz w:val="24"/>
          <w:szCs w:val="24"/>
        </w:rPr>
        <w:t>– Students are given 14 days grace period before receiving First Notice of outstanding debt</w:t>
      </w:r>
    </w:p>
    <w:p w:rsidR="00F94B02" w:rsidRPr="00F94B02" w:rsidRDefault="00F94B02" w:rsidP="00F94B02">
      <w:pPr>
        <w:rPr>
          <w:rFonts w:cs="Times New Roman"/>
          <w:sz w:val="24"/>
          <w:szCs w:val="24"/>
        </w:rPr>
      </w:pPr>
    </w:p>
    <w:p w:rsidR="00F94B02" w:rsidRPr="00F94B02" w:rsidRDefault="00F94B02" w:rsidP="00F94B02">
      <w:pPr>
        <w:rPr>
          <w:rFonts w:cs="Times New Roman"/>
          <w:sz w:val="24"/>
          <w:szCs w:val="24"/>
        </w:rPr>
      </w:pPr>
      <w:r w:rsidRPr="00F94B02">
        <w:rPr>
          <w:rFonts w:cs="Times New Roman"/>
          <w:b/>
          <w:sz w:val="24"/>
          <w:szCs w:val="24"/>
        </w:rPr>
        <w:t>Week 5</w:t>
      </w:r>
      <w:r w:rsidRPr="00F94B02">
        <w:rPr>
          <w:rFonts w:cs="Times New Roman"/>
          <w:sz w:val="24"/>
          <w:szCs w:val="24"/>
        </w:rPr>
        <w:t xml:space="preserve"> – Business Office generates list of unpaid accounts after last day to drop classes and earn a partial refund has passed; College Registrar reviews list for those with pending third party payments and/or awaiting financial aid; Business Office sends First Notice letters to unpaid account holders after Registrar cleans the list</w:t>
      </w:r>
    </w:p>
    <w:p w:rsidR="00F94B02" w:rsidRPr="00F94B02" w:rsidRDefault="00F94B02" w:rsidP="00F94B02">
      <w:pPr>
        <w:rPr>
          <w:rFonts w:cs="Times New Roman"/>
          <w:sz w:val="24"/>
          <w:szCs w:val="24"/>
        </w:rPr>
      </w:pPr>
    </w:p>
    <w:p w:rsidR="00F94B02" w:rsidRPr="00F94B02" w:rsidRDefault="00F94B02" w:rsidP="00F94B02">
      <w:pPr>
        <w:rPr>
          <w:rFonts w:cs="Times New Roman"/>
          <w:sz w:val="24"/>
          <w:szCs w:val="24"/>
        </w:rPr>
      </w:pPr>
      <w:r w:rsidRPr="00F94B02">
        <w:rPr>
          <w:rFonts w:cs="Times New Roman"/>
          <w:b/>
          <w:sz w:val="24"/>
          <w:szCs w:val="24"/>
        </w:rPr>
        <w:t>Week 8</w:t>
      </w:r>
      <w:r w:rsidRPr="00F94B02">
        <w:rPr>
          <w:rFonts w:cs="Times New Roman"/>
          <w:sz w:val="24"/>
          <w:szCs w:val="24"/>
        </w:rPr>
        <w:t xml:space="preserve"> – Business Office generates list of unpaid accounts; College Registrar reviews list; Business Office sends Second Notice letters to unpaid account holders after Registrar confirms accuracy that those on the list are still currently enrolled</w:t>
      </w:r>
    </w:p>
    <w:p w:rsidR="00F94B02" w:rsidRPr="00F94B02" w:rsidRDefault="00F94B02" w:rsidP="00F94B02">
      <w:pPr>
        <w:rPr>
          <w:rFonts w:cs="Times New Roman"/>
          <w:sz w:val="24"/>
          <w:szCs w:val="24"/>
        </w:rPr>
      </w:pPr>
    </w:p>
    <w:p w:rsidR="00F94B02" w:rsidRPr="00F94B02" w:rsidRDefault="00F94B02" w:rsidP="00F94B02">
      <w:pPr>
        <w:rPr>
          <w:rFonts w:cs="Times New Roman"/>
          <w:sz w:val="24"/>
          <w:szCs w:val="24"/>
        </w:rPr>
      </w:pPr>
      <w:r w:rsidRPr="00F94B02">
        <w:rPr>
          <w:rFonts w:cs="Times New Roman"/>
          <w:b/>
          <w:sz w:val="24"/>
          <w:szCs w:val="24"/>
        </w:rPr>
        <w:t>Week 12 – End of Quarter.</w:t>
      </w:r>
      <w:r w:rsidRPr="00F94B02">
        <w:rPr>
          <w:rFonts w:cs="Times New Roman"/>
          <w:sz w:val="24"/>
          <w:szCs w:val="24"/>
        </w:rPr>
        <w:t xml:space="preserve">  Business Office generate Final Notice email/letter and sends directly to enrolled students.  List of enrolled students with outstanding balances is sent to College Registrar for final review before accounts are assigned to Collection Agency.  </w:t>
      </w:r>
    </w:p>
    <w:p w:rsidR="00F94B02" w:rsidRPr="00F94B02" w:rsidRDefault="00F94B02" w:rsidP="00F94B02">
      <w:pPr>
        <w:rPr>
          <w:rFonts w:cs="Times New Roman"/>
          <w:sz w:val="24"/>
          <w:szCs w:val="24"/>
        </w:rPr>
      </w:pPr>
    </w:p>
    <w:p w:rsidR="00F94B02" w:rsidRPr="00F94B02" w:rsidRDefault="00F94B02" w:rsidP="00F94B02">
      <w:pPr>
        <w:rPr>
          <w:rFonts w:cs="Times New Roman"/>
          <w:sz w:val="24"/>
          <w:szCs w:val="24"/>
        </w:rPr>
      </w:pPr>
      <w:r w:rsidRPr="00F94B02">
        <w:rPr>
          <w:rFonts w:cs="Times New Roman"/>
          <w:b/>
          <w:sz w:val="24"/>
          <w:szCs w:val="24"/>
        </w:rPr>
        <w:t>Thirty Days after Week 12</w:t>
      </w:r>
      <w:r w:rsidRPr="00F94B02">
        <w:rPr>
          <w:rFonts w:cs="Times New Roman"/>
          <w:sz w:val="24"/>
          <w:szCs w:val="24"/>
        </w:rPr>
        <w:t xml:space="preserve"> – Business Office sends all unpaid accounts to collection for amounts which are at least greater than $100 or a higher threshold set by the individual college</w:t>
      </w:r>
    </w:p>
    <w:p w:rsidR="00F94B02" w:rsidRPr="00F94B02" w:rsidRDefault="00F94B02" w:rsidP="00F94B02">
      <w:pPr>
        <w:rPr>
          <w:rFonts w:cs="Times New Roman"/>
          <w:sz w:val="24"/>
          <w:szCs w:val="24"/>
        </w:rPr>
      </w:pPr>
    </w:p>
    <w:p w:rsidR="00F94B02" w:rsidRPr="00F94B02" w:rsidRDefault="00F94B02" w:rsidP="00F94B02">
      <w:pPr>
        <w:rPr>
          <w:rFonts w:cs="Times New Roman"/>
          <w:sz w:val="24"/>
          <w:szCs w:val="24"/>
        </w:rPr>
      </w:pPr>
      <w:r w:rsidRPr="00F94B02">
        <w:rPr>
          <w:rFonts w:cs="Times New Roman"/>
          <w:sz w:val="24"/>
          <w:szCs w:val="24"/>
        </w:rPr>
        <w:t>Business Office files information with SBCTC for each quarter on the following:</w:t>
      </w:r>
    </w:p>
    <w:p w:rsidR="00F94B02" w:rsidRPr="00F94B02" w:rsidRDefault="00F94B02" w:rsidP="00F94B02">
      <w:pPr>
        <w:rPr>
          <w:rFonts w:cs="Times New Roman"/>
          <w:sz w:val="24"/>
          <w:szCs w:val="24"/>
        </w:rPr>
      </w:pPr>
    </w:p>
    <w:p w:rsidR="00F94B02" w:rsidRPr="00F94B02" w:rsidRDefault="00F94B02" w:rsidP="00F94B02">
      <w:pPr>
        <w:pStyle w:val="ListParagraph"/>
        <w:numPr>
          <w:ilvl w:val="0"/>
          <w:numId w:val="9"/>
        </w:numPr>
        <w:spacing w:before="0" w:after="0" w:line="240" w:lineRule="auto"/>
        <w:rPr>
          <w:rFonts w:cs="Times New Roman"/>
          <w:sz w:val="24"/>
          <w:szCs w:val="24"/>
        </w:rPr>
      </w:pPr>
      <w:r w:rsidRPr="00F94B02">
        <w:rPr>
          <w:rFonts w:cs="Times New Roman"/>
          <w:sz w:val="24"/>
          <w:szCs w:val="24"/>
        </w:rPr>
        <w:t># of enrolled student accounts referred to outside collection agency(</w:t>
      </w:r>
      <w:proofErr w:type="spellStart"/>
      <w:r w:rsidRPr="00F94B02">
        <w:rPr>
          <w:rFonts w:cs="Times New Roman"/>
          <w:sz w:val="24"/>
          <w:szCs w:val="24"/>
        </w:rPr>
        <w:t>ies</w:t>
      </w:r>
      <w:proofErr w:type="spellEnd"/>
      <w:r w:rsidRPr="00F94B02">
        <w:rPr>
          <w:rFonts w:cs="Times New Roman"/>
          <w:sz w:val="24"/>
          <w:szCs w:val="24"/>
        </w:rPr>
        <w:t>)</w:t>
      </w:r>
    </w:p>
    <w:p w:rsidR="00F94B02" w:rsidRPr="00F94B02" w:rsidRDefault="00F94B02" w:rsidP="00F94B02">
      <w:pPr>
        <w:pStyle w:val="ListParagraph"/>
        <w:numPr>
          <w:ilvl w:val="0"/>
          <w:numId w:val="9"/>
        </w:numPr>
        <w:spacing w:before="0" w:after="0" w:line="240" w:lineRule="auto"/>
        <w:rPr>
          <w:rFonts w:cs="Times New Roman"/>
          <w:sz w:val="24"/>
          <w:szCs w:val="24"/>
        </w:rPr>
      </w:pPr>
      <w:r w:rsidRPr="00F94B02">
        <w:rPr>
          <w:rFonts w:cs="Times New Roman"/>
          <w:sz w:val="24"/>
          <w:szCs w:val="24"/>
        </w:rPr>
        <w:t xml:space="preserve"># of enrolled student accounts denied registration privileges for future classes </w:t>
      </w:r>
    </w:p>
    <w:p w:rsidR="00F94B02" w:rsidRPr="00F94B02" w:rsidRDefault="00F94B02" w:rsidP="00F94B02">
      <w:pPr>
        <w:pStyle w:val="ListParagraph"/>
        <w:numPr>
          <w:ilvl w:val="0"/>
          <w:numId w:val="9"/>
        </w:numPr>
        <w:spacing w:before="0" w:after="0" w:line="240" w:lineRule="auto"/>
        <w:rPr>
          <w:rFonts w:cs="Times New Roman"/>
          <w:sz w:val="24"/>
          <w:szCs w:val="24"/>
        </w:rPr>
      </w:pPr>
      <w:r w:rsidRPr="00F94B02">
        <w:rPr>
          <w:rFonts w:cs="Times New Roman"/>
          <w:sz w:val="24"/>
          <w:szCs w:val="24"/>
        </w:rPr>
        <w:t>The dollar threshold used that quarter above which an enrolled student account is referred to a collection agency</w:t>
      </w:r>
    </w:p>
    <w:p w:rsidR="00F94B02" w:rsidRPr="00F94B02" w:rsidRDefault="00F94B02" w:rsidP="00F94B02">
      <w:pPr>
        <w:rPr>
          <w:rFonts w:cs="Times New Roman"/>
          <w:sz w:val="24"/>
          <w:szCs w:val="24"/>
        </w:rPr>
      </w:pPr>
    </w:p>
    <w:p w:rsidR="00F94B02" w:rsidRPr="00F94B02" w:rsidRDefault="00F94B02" w:rsidP="00F94B02">
      <w:pPr>
        <w:rPr>
          <w:rFonts w:cs="Times New Roman"/>
          <w:sz w:val="24"/>
          <w:szCs w:val="24"/>
        </w:rPr>
      </w:pPr>
    </w:p>
    <w:p w:rsidR="00F94B02" w:rsidRPr="00F94B02" w:rsidRDefault="00F94B02" w:rsidP="00F94B02">
      <w:pPr>
        <w:pStyle w:val="BodyCopy"/>
        <w:rPr>
          <w:szCs w:val="20"/>
        </w:rPr>
      </w:pPr>
    </w:p>
    <w:p w:rsidR="00093929" w:rsidRPr="00F94B02" w:rsidRDefault="00093929">
      <w:pPr>
        <w:pStyle w:val="BodyCopy"/>
        <w:rPr>
          <w:szCs w:val="20"/>
        </w:rPr>
      </w:pPr>
    </w:p>
    <w:sectPr w:rsidR="00093929" w:rsidRPr="00F94B02" w:rsidSect="00FA6DEF">
      <w:headerReference w:type="even" r:id="rId13"/>
      <w:footerReference w:type="default" r:id="rId14"/>
      <w:headerReference w:type="first" r:id="rId15"/>
      <w:footerReference w:type="first" r:id="rId16"/>
      <w:pgSz w:w="12240" w:h="15840"/>
      <w:pgMar w:top="1440" w:right="1440" w:bottom="144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20A" w:rsidRDefault="00FC520A" w:rsidP="00400DC5">
      <w:pPr>
        <w:spacing w:before="0" w:after="0" w:line="240" w:lineRule="auto"/>
      </w:pPr>
      <w:r>
        <w:separator/>
      </w:r>
    </w:p>
  </w:endnote>
  <w:endnote w:type="continuationSeparator" w:id="0">
    <w:p w:rsidR="00FC520A" w:rsidRDefault="00FC520A" w:rsidP="00400D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DC5" w:rsidRDefault="00400DC5" w:rsidP="00400DC5">
    <w:pPr>
      <w:pStyle w:val="Footer"/>
      <w:tabs>
        <w:tab w:val="clear" w:pos="4680"/>
        <w:tab w:val="clear" w:pos="9360"/>
        <w:tab w:val="left" w:pos="3150"/>
      </w:tabs>
      <w:ind w:lef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566" w:rsidRDefault="005F4A83" w:rsidP="00B65566">
    <w:pPr>
      <w:pStyle w:val="Footer"/>
      <w:ind w:left="-450"/>
    </w:pPr>
    <w:r>
      <w:rPr>
        <w:noProof/>
      </w:rPr>
      <w:drawing>
        <wp:inline distT="0" distB="0" distL="0" distR="0" wp14:anchorId="682405A5" wp14:editId="682405A6">
          <wp:extent cx="6400800" cy="365858"/>
          <wp:effectExtent l="0" t="0" r="0" b="0"/>
          <wp:docPr id="6" name="Picture 6" descr="SBCTC footer" title="SBCTC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terhead footer.png"/>
                  <pic:cNvPicPr/>
                </pic:nvPicPr>
                <pic:blipFill>
                  <a:blip r:embed="rId1">
                    <a:extLst>
                      <a:ext uri="{28A0092B-C50C-407E-A947-70E740481C1C}">
                        <a14:useLocalDpi xmlns:a14="http://schemas.microsoft.com/office/drawing/2010/main" val="0"/>
                      </a:ext>
                    </a:extLst>
                  </a:blip>
                  <a:stretch>
                    <a:fillRect/>
                  </a:stretch>
                </pic:blipFill>
                <pic:spPr>
                  <a:xfrm>
                    <a:off x="0" y="0"/>
                    <a:ext cx="6400800" cy="3658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20A" w:rsidRDefault="00FC520A" w:rsidP="00400DC5">
      <w:pPr>
        <w:spacing w:before="0" w:after="0" w:line="240" w:lineRule="auto"/>
      </w:pPr>
      <w:r>
        <w:separator/>
      </w:r>
    </w:p>
  </w:footnote>
  <w:footnote w:type="continuationSeparator" w:id="0">
    <w:p w:rsidR="00FC520A" w:rsidRDefault="00FC520A" w:rsidP="00400DC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DC5" w:rsidRDefault="00FC520A">
    <w:pPr>
      <w:pStyle w:val="Header"/>
    </w:pPr>
    <w:r>
      <w:rPr>
        <w:noProof/>
      </w:rPr>
      <w:pict w14:anchorId="682405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2056" type="#_x0000_t75" style="position:absolute;margin-left:0;margin-top:0;width:467.7pt;height:434.5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DC5" w:rsidRDefault="005F4A83" w:rsidP="00D01767">
    <w:pPr>
      <w:pStyle w:val="BodyCopy"/>
    </w:pPr>
    <w:r>
      <w:rPr>
        <w:noProof/>
      </w:rPr>
      <w:drawing>
        <wp:inline distT="0" distB="0" distL="0" distR="0" wp14:anchorId="682405A2" wp14:editId="682405A3">
          <wp:extent cx="2779776" cy="992777"/>
          <wp:effectExtent l="0" t="0" r="1905" b="0"/>
          <wp:docPr id="5" name="Picture 5" descr="SBCTC logo" title="SBC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BCTC color logo.png"/>
                  <pic:cNvPicPr/>
                </pic:nvPicPr>
                <pic:blipFill>
                  <a:blip r:embed="rId1">
                    <a:extLst>
                      <a:ext uri="{28A0092B-C50C-407E-A947-70E740481C1C}">
                        <a14:useLocalDpi xmlns:a14="http://schemas.microsoft.com/office/drawing/2010/main" val="0"/>
                      </a:ext>
                    </a:extLst>
                  </a:blip>
                  <a:stretch>
                    <a:fillRect/>
                  </a:stretch>
                </pic:blipFill>
                <pic:spPr>
                  <a:xfrm>
                    <a:off x="0" y="0"/>
                    <a:ext cx="2779776" cy="992777"/>
                  </a:xfrm>
                  <a:prstGeom prst="rect">
                    <a:avLst/>
                  </a:prstGeom>
                </pic:spPr>
              </pic:pic>
            </a:graphicData>
          </a:graphic>
        </wp:inline>
      </w:drawing>
    </w:r>
  </w:p>
  <w:p w:rsidR="00D01767" w:rsidRDefault="00FC520A" w:rsidP="00D01767">
    <w:pPr>
      <w:pStyle w:val="BodyCopy"/>
    </w:pPr>
    <w:r>
      <w:rPr>
        <w:noProof/>
      </w:rPr>
      <w:pict w14:anchorId="68240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2" o:spid="_x0000_s2055" type="#_x0000_t75" alt="Background image of logo compass" style="position:absolute;margin-left:50.4pt;margin-top:152.65pt;width:467.7pt;height:434.5pt;z-index:-251658240;mso-position-horizontal-relative:margin;mso-position-vertical-relative:margin" o:allowincell="f">
          <v:imagedata r:id="rId2"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C3E18"/>
    <w:multiLevelType w:val="hybridMultilevel"/>
    <w:tmpl w:val="5E184C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DD6DDC"/>
    <w:multiLevelType w:val="hybridMultilevel"/>
    <w:tmpl w:val="B5421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7065BBA"/>
    <w:multiLevelType w:val="hybridMultilevel"/>
    <w:tmpl w:val="5F36FEA4"/>
    <w:lvl w:ilvl="0" w:tplc="F22C3FA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8C12D2"/>
    <w:multiLevelType w:val="multilevel"/>
    <w:tmpl w:val="F14C9302"/>
    <w:lvl w:ilvl="0">
      <w:start w:val="1"/>
      <w:numFmt w:val="bullet"/>
      <w:pStyle w:val="Bullets"/>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656" w:hanging="288"/>
      </w:pPr>
      <w:rPr>
        <w:rFonts w:ascii="Symbol" w:hAnsi="Symbol" w:hint="default"/>
      </w:rPr>
    </w:lvl>
    <w:lvl w:ilvl="5">
      <w:start w:val="1"/>
      <w:numFmt w:val="bullet"/>
      <w:lvlText w:val=""/>
      <w:lvlJc w:val="left"/>
      <w:pPr>
        <w:ind w:left="1944" w:hanging="288"/>
      </w:pPr>
      <w:rPr>
        <w:rFonts w:ascii="Symbol" w:hAnsi="Symbol" w:hint="default"/>
      </w:rPr>
    </w:lvl>
    <w:lvl w:ilvl="6">
      <w:start w:val="1"/>
      <w:numFmt w:val="bullet"/>
      <w:lvlText w:val=""/>
      <w:lvlJc w:val="left"/>
      <w:pPr>
        <w:ind w:left="2232" w:hanging="288"/>
      </w:pPr>
      <w:rPr>
        <w:rFonts w:ascii="Symbol" w:hAnsi="Symbol" w:hint="default"/>
      </w:rPr>
    </w:lvl>
    <w:lvl w:ilvl="7">
      <w:start w:val="1"/>
      <w:numFmt w:val="bullet"/>
      <w:lvlText w:val=""/>
      <w:lvlJc w:val="left"/>
      <w:pPr>
        <w:ind w:left="2520" w:hanging="288"/>
      </w:pPr>
      <w:rPr>
        <w:rFonts w:ascii="Symbol" w:hAnsi="Symbol" w:hint="default"/>
      </w:rPr>
    </w:lvl>
    <w:lvl w:ilvl="8">
      <w:start w:val="1"/>
      <w:numFmt w:val="bullet"/>
      <w:lvlText w:val=""/>
      <w:lvlJc w:val="left"/>
      <w:pPr>
        <w:ind w:left="2520" w:hanging="288"/>
      </w:pPr>
      <w:rPr>
        <w:rFonts w:ascii="Symbol" w:hAnsi="Symbol" w:hint="default"/>
      </w:rPr>
    </w:lvl>
  </w:abstractNum>
  <w:abstractNum w:abstractNumId="4" w15:restartNumberingAfterBreak="0">
    <w:nsid w:val="38B11DE1"/>
    <w:multiLevelType w:val="hybridMultilevel"/>
    <w:tmpl w:val="CFDCE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9CB6637"/>
    <w:multiLevelType w:val="multilevel"/>
    <w:tmpl w:val="D23CDA54"/>
    <w:lvl w:ilvl="0">
      <w:start w:val="1"/>
      <w:numFmt w:val="bullet"/>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512" w:hanging="144"/>
      </w:pPr>
      <w:rPr>
        <w:rFonts w:ascii="Symbol" w:hAnsi="Symbol" w:hint="default"/>
      </w:rPr>
    </w:lvl>
    <w:lvl w:ilvl="5">
      <w:start w:val="1"/>
      <w:numFmt w:val="bullet"/>
      <w:lvlText w:val=""/>
      <w:lvlJc w:val="left"/>
      <w:pPr>
        <w:ind w:left="1800" w:hanging="288"/>
      </w:pPr>
      <w:rPr>
        <w:rFonts w:ascii="Symbol" w:hAnsi="Symbol" w:hint="default"/>
      </w:rPr>
    </w:lvl>
    <w:lvl w:ilvl="6">
      <w:start w:val="1"/>
      <w:numFmt w:val="bullet"/>
      <w:lvlText w:val=""/>
      <w:lvlJc w:val="left"/>
      <w:pPr>
        <w:ind w:left="2088" w:hanging="288"/>
      </w:pPr>
      <w:rPr>
        <w:rFonts w:ascii="Symbol" w:hAnsi="Symbol" w:hint="default"/>
      </w:rPr>
    </w:lvl>
    <w:lvl w:ilvl="7">
      <w:start w:val="1"/>
      <w:numFmt w:val="bullet"/>
      <w:lvlText w:val=""/>
      <w:lvlJc w:val="left"/>
      <w:pPr>
        <w:ind w:left="2376" w:hanging="288"/>
      </w:pPr>
      <w:rPr>
        <w:rFonts w:ascii="Symbol" w:hAnsi="Symbol" w:hint="default"/>
      </w:rPr>
    </w:lvl>
    <w:lvl w:ilvl="8">
      <w:start w:val="1"/>
      <w:numFmt w:val="bullet"/>
      <w:lvlText w:val=""/>
      <w:lvlJc w:val="left"/>
      <w:pPr>
        <w:ind w:left="2664" w:hanging="288"/>
      </w:pPr>
      <w:rPr>
        <w:rFonts w:ascii="Symbol" w:hAnsi="Symbol" w:hint="default"/>
      </w:rPr>
    </w:lvl>
  </w:abstractNum>
  <w:abstractNum w:abstractNumId="6" w15:restartNumberingAfterBreak="0">
    <w:nsid w:val="4F997793"/>
    <w:multiLevelType w:val="hybridMultilevel"/>
    <w:tmpl w:val="214A8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D92A34"/>
    <w:multiLevelType w:val="hybridMultilevel"/>
    <w:tmpl w:val="5E184C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4B65D9"/>
    <w:multiLevelType w:val="hybridMultilevel"/>
    <w:tmpl w:val="27CC0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C505B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73DF7D59"/>
    <w:multiLevelType w:val="hybridMultilevel"/>
    <w:tmpl w:val="2898D530"/>
    <w:lvl w:ilvl="0" w:tplc="13D680D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10"/>
  </w:num>
  <w:num w:numId="3">
    <w:abstractNumId w:val="2"/>
  </w:num>
  <w:num w:numId="4">
    <w:abstractNumId w:val="9"/>
  </w:num>
  <w:num w:numId="5">
    <w:abstractNumId w:val="5"/>
  </w:num>
  <w:num w:numId="6">
    <w:abstractNumId w:val="3"/>
  </w:num>
  <w:num w:numId="7">
    <w:abstractNumId w:val="0"/>
  </w:num>
  <w:num w:numId="8">
    <w:abstractNumId w:val="7"/>
  </w:num>
  <w:num w:numId="9">
    <w:abstractNumId w:val="6"/>
  </w:num>
  <w:num w:numId="10">
    <w:abstractNumId w:val="4"/>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styleLockTheme/>
  <w:styleLockQFSet/>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A0D"/>
    <w:rsid w:val="00057335"/>
    <w:rsid w:val="00090D2B"/>
    <w:rsid w:val="00093929"/>
    <w:rsid w:val="001C6B32"/>
    <w:rsid w:val="00236478"/>
    <w:rsid w:val="0024560F"/>
    <w:rsid w:val="00257A99"/>
    <w:rsid w:val="00325FE7"/>
    <w:rsid w:val="00356C3C"/>
    <w:rsid w:val="00400DC5"/>
    <w:rsid w:val="005613D1"/>
    <w:rsid w:val="005B66E6"/>
    <w:rsid w:val="005F4A83"/>
    <w:rsid w:val="00612AEC"/>
    <w:rsid w:val="00633DD0"/>
    <w:rsid w:val="00634221"/>
    <w:rsid w:val="00834FBB"/>
    <w:rsid w:val="0087204F"/>
    <w:rsid w:val="00925AD6"/>
    <w:rsid w:val="009668C6"/>
    <w:rsid w:val="009757A8"/>
    <w:rsid w:val="009767D5"/>
    <w:rsid w:val="00990E35"/>
    <w:rsid w:val="00B65566"/>
    <w:rsid w:val="00BC533E"/>
    <w:rsid w:val="00C32A04"/>
    <w:rsid w:val="00C90C8B"/>
    <w:rsid w:val="00CF2A97"/>
    <w:rsid w:val="00D01767"/>
    <w:rsid w:val="00D0246B"/>
    <w:rsid w:val="00D70A0D"/>
    <w:rsid w:val="00DD41E2"/>
    <w:rsid w:val="00E01D47"/>
    <w:rsid w:val="00E0385D"/>
    <w:rsid w:val="00E47690"/>
    <w:rsid w:val="00E94E88"/>
    <w:rsid w:val="00F31977"/>
    <w:rsid w:val="00F40FCB"/>
    <w:rsid w:val="00F94B02"/>
    <w:rsid w:val="00FA6DEF"/>
    <w:rsid w:val="00FC520A"/>
    <w:rsid w:val="00FE1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chartTrackingRefBased/>
  <w15:docId w15:val="{B0E076E0-8896-46A0-9EB0-C1556DDD9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before="60" w:after="120" w:line="240" w:lineRule="atLeast"/>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47690"/>
    <w:rPr>
      <w:rFonts w:ascii="Franklin Gothic Book" w:hAnsi="Franklin Gothic Book"/>
    </w:rPr>
  </w:style>
  <w:style w:type="paragraph" w:styleId="Heading1">
    <w:name w:val="heading 1"/>
    <w:basedOn w:val="Normal"/>
    <w:next w:val="Normal"/>
    <w:link w:val="Heading1Char"/>
    <w:uiPriority w:val="9"/>
    <w:qFormat/>
    <w:rsid w:val="00257A99"/>
    <w:pPr>
      <w:widowControl w:val="0"/>
      <w:suppressAutoHyphens/>
      <w:autoSpaceDE w:val="0"/>
      <w:autoSpaceDN w:val="0"/>
      <w:adjustRightInd w:val="0"/>
      <w:spacing w:after="240" w:line="240" w:lineRule="auto"/>
      <w:textAlignment w:val="center"/>
      <w:outlineLvl w:val="0"/>
    </w:pPr>
    <w:rPr>
      <w:rFonts w:ascii="Franklin Gothic Medium" w:hAnsi="Franklin Gothic Medium" w:cs="SourceSansPro-Bold"/>
      <w:b/>
      <w:bCs/>
      <w:caps/>
      <w:color w:val="173963"/>
      <w:sz w:val="40"/>
      <w:szCs w:val="40"/>
    </w:rPr>
  </w:style>
  <w:style w:type="paragraph" w:styleId="Heading2">
    <w:name w:val="heading 2"/>
    <w:basedOn w:val="Normal"/>
    <w:next w:val="Normal"/>
    <w:link w:val="Heading2Char"/>
    <w:uiPriority w:val="9"/>
    <w:qFormat/>
    <w:rsid w:val="00257A99"/>
    <w:pPr>
      <w:widowControl w:val="0"/>
      <w:suppressAutoHyphens/>
      <w:autoSpaceDE w:val="0"/>
      <w:autoSpaceDN w:val="0"/>
      <w:adjustRightInd w:val="0"/>
      <w:spacing w:before="180" w:after="0" w:line="320" w:lineRule="atLeast"/>
      <w:textAlignment w:val="center"/>
      <w:outlineLvl w:val="1"/>
    </w:pPr>
    <w:rPr>
      <w:rFonts w:ascii="Franklin Gothic Medium" w:hAnsi="Franklin Gothic Medium" w:cs="SourceSansPro-Light"/>
      <w:color w:val="0071CE"/>
      <w:sz w:val="28"/>
      <w:szCs w:val="21"/>
    </w:rPr>
  </w:style>
  <w:style w:type="paragraph" w:styleId="Heading3">
    <w:name w:val="heading 3"/>
    <w:basedOn w:val="Heading2"/>
    <w:next w:val="Normal"/>
    <w:link w:val="Heading3Char"/>
    <w:uiPriority w:val="9"/>
    <w:qFormat/>
    <w:rsid w:val="00257A99"/>
    <w:pPr>
      <w:outlineLvl w:val="2"/>
    </w:pPr>
    <w:rPr>
      <w:sz w:val="24"/>
    </w:rPr>
  </w:style>
  <w:style w:type="paragraph" w:styleId="Heading4">
    <w:name w:val="heading 4"/>
    <w:aliases w:val="Date and Brief No"/>
    <w:basedOn w:val="Date-Rightaligned"/>
    <w:next w:val="Normal"/>
    <w:link w:val="Heading4Char"/>
    <w:uiPriority w:val="9"/>
    <w:rsid w:val="00257A99"/>
    <w:pPr>
      <w:ind w:left="6930"/>
      <w:jc w:val="left"/>
      <w:outlineLvl w:val="3"/>
    </w:pPr>
    <w:rPr>
      <w:b/>
    </w:rPr>
  </w:style>
  <w:style w:type="paragraph" w:styleId="Heading5">
    <w:name w:val="heading 5"/>
    <w:basedOn w:val="Normal"/>
    <w:next w:val="Normal"/>
    <w:link w:val="Heading5Char"/>
    <w:uiPriority w:val="99"/>
    <w:semiHidden/>
    <w:rsid w:val="0063422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9"/>
    <w:semiHidden/>
    <w:rsid w:val="0063422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rsid w:val="0063422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rsid w:val="00634221"/>
    <w:pPr>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rsid w:val="00634221"/>
    <w:pPr>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257A99"/>
    <w:pPr>
      <w:autoSpaceDE w:val="0"/>
      <w:autoSpaceDN w:val="0"/>
      <w:adjustRightInd w:val="0"/>
      <w:spacing w:after="0" w:line="280" w:lineRule="atLeast"/>
      <w:textAlignment w:val="center"/>
    </w:pPr>
    <w:rPr>
      <w:rFonts w:cs="Franklin Gothic Book"/>
      <w:color w:val="000000"/>
    </w:rPr>
  </w:style>
  <w:style w:type="paragraph" w:customStyle="1" w:styleId="NoParagraphStyle">
    <w:name w:val="[No Paragraph Style]"/>
    <w:rsid w:val="00257A99"/>
    <w:pPr>
      <w:widowControl w:val="0"/>
      <w:autoSpaceDE w:val="0"/>
      <w:autoSpaceDN w:val="0"/>
      <w:adjustRightInd w:val="0"/>
      <w:textAlignment w:val="center"/>
    </w:pPr>
    <w:rPr>
      <w:rFonts w:ascii="Franklin Gothic Book" w:hAnsi="Franklin Gothic Book" w:cs="MinionPro-Regular"/>
      <w:color w:val="000000"/>
      <w:szCs w:val="24"/>
    </w:rPr>
  </w:style>
  <w:style w:type="character" w:customStyle="1" w:styleId="Heading2Char">
    <w:name w:val="Heading 2 Char"/>
    <w:basedOn w:val="DefaultParagraphFont"/>
    <w:link w:val="Heading2"/>
    <w:uiPriority w:val="9"/>
    <w:rsid w:val="00257A99"/>
    <w:rPr>
      <w:rFonts w:ascii="Franklin Gothic Medium" w:hAnsi="Franklin Gothic Medium" w:cs="SourceSansPro-Light"/>
      <w:color w:val="0071CE"/>
      <w:sz w:val="28"/>
      <w:szCs w:val="21"/>
    </w:rPr>
  </w:style>
  <w:style w:type="paragraph" w:customStyle="1" w:styleId="BodyCopy">
    <w:name w:val="Body Copy"/>
    <w:basedOn w:val="Normal"/>
    <w:link w:val="BodyCopyChar"/>
    <w:qFormat/>
    <w:rsid w:val="00257A99"/>
    <w:pPr>
      <w:widowControl w:val="0"/>
      <w:suppressAutoHyphens/>
      <w:autoSpaceDE w:val="0"/>
      <w:autoSpaceDN w:val="0"/>
      <w:adjustRightInd w:val="0"/>
      <w:textAlignment w:val="center"/>
    </w:pPr>
    <w:rPr>
      <w:rFonts w:cs="SourceSansPro-Light"/>
      <w:color w:val="000000"/>
      <w:szCs w:val="21"/>
    </w:rPr>
  </w:style>
  <w:style w:type="character" w:customStyle="1" w:styleId="BodyCopyChar">
    <w:name w:val="Body Copy Char"/>
    <w:basedOn w:val="DefaultParagraphFont"/>
    <w:link w:val="BodyCopy"/>
    <w:rsid w:val="00257A99"/>
    <w:rPr>
      <w:rFonts w:ascii="Franklin Gothic Book" w:hAnsi="Franklin Gothic Book" w:cs="SourceSansPro-Light"/>
      <w:color w:val="000000"/>
      <w:szCs w:val="21"/>
    </w:rPr>
  </w:style>
  <w:style w:type="paragraph" w:customStyle="1" w:styleId="Bullets">
    <w:name w:val="Bullets"/>
    <w:basedOn w:val="Normal"/>
    <w:link w:val="BulletsChar"/>
    <w:qFormat/>
    <w:rsid w:val="00257A99"/>
    <w:pPr>
      <w:widowControl w:val="0"/>
      <w:numPr>
        <w:numId w:val="6"/>
      </w:numPr>
      <w:suppressAutoHyphens/>
      <w:autoSpaceDE w:val="0"/>
      <w:autoSpaceDN w:val="0"/>
      <w:adjustRightInd w:val="0"/>
      <w:textAlignment w:val="center"/>
    </w:pPr>
    <w:rPr>
      <w:rFonts w:cs="SourceSansPro-Light"/>
      <w:color w:val="000000"/>
      <w:szCs w:val="21"/>
    </w:rPr>
  </w:style>
  <w:style w:type="character" w:customStyle="1" w:styleId="BulletsChar">
    <w:name w:val="Bullets Char"/>
    <w:basedOn w:val="DefaultParagraphFont"/>
    <w:link w:val="Bullets"/>
    <w:rsid w:val="00257A99"/>
    <w:rPr>
      <w:rFonts w:ascii="Franklin Gothic Book" w:hAnsi="Franklin Gothic Book" w:cs="SourceSansPro-Light"/>
      <w:color w:val="000000"/>
      <w:szCs w:val="21"/>
    </w:rPr>
  </w:style>
  <w:style w:type="paragraph" w:customStyle="1" w:styleId="ContactBody">
    <w:name w:val="Contact Body"/>
    <w:basedOn w:val="BasicParagraph"/>
    <w:link w:val="ContactBodyChar"/>
    <w:qFormat/>
    <w:rsid w:val="00257A99"/>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rsid w:val="00257A99"/>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semiHidden/>
    <w:rsid w:val="00257A99"/>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semiHidden/>
    <w:rsid w:val="00E01D47"/>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qFormat/>
    <w:rsid w:val="00E01D47"/>
    <w:rPr>
      <w:bCs/>
      <w:sz w:val="20"/>
    </w:rPr>
  </w:style>
  <w:style w:type="character" w:customStyle="1" w:styleId="ContactHeaderChar">
    <w:name w:val="Contact Header Char"/>
    <w:basedOn w:val="DefaultParagraphFont"/>
    <w:link w:val="ContactHeader"/>
    <w:rsid w:val="00E01D47"/>
    <w:rPr>
      <w:rFonts w:ascii="Franklin Gothic Medium" w:hAnsi="Franklin Gothic Medium" w:cs="SourceSansPro-Light"/>
      <w:bCs/>
      <w:color w:val="0071CE"/>
      <w:szCs w:val="21"/>
    </w:rPr>
  </w:style>
  <w:style w:type="character" w:customStyle="1" w:styleId="Heading1Char">
    <w:name w:val="Heading 1 Char"/>
    <w:basedOn w:val="DefaultParagraphFont"/>
    <w:link w:val="Heading1"/>
    <w:uiPriority w:val="9"/>
    <w:rsid w:val="00257A99"/>
    <w:rPr>
      <w:rFonts w:ascii="Franklin Gothic Medium" w:hAnsi="Franklin Gothic Medium" w:cs="SourceSansPro-Bold"/>
      <w:b/>
      <w:bCs/>
      <w:caps/>
      <w:color w:val="173963"/>
      <w:sz w:val="40"/>
      <w:szCs w:val="40"/>
    </w:rPr>
  </w:style>
  <w:style w:type="character" w:customStyle="1" w:styleId="Contactname-BOLD">
    <w:name w:val="Contact name - BOLD"/>
    <w:uiPriority w:val="99"/>
    <w:semiHidden/>
    <w:rsid w:val="00257A99"/>
    <w:rPr>
      <w:rFonts w:ascii="Franklin Gothic Medium" w:hAnsi="Franklin Gothic Medium"/>
    </w:rPr>
  </w:style>
  <w:style w:type="paragraph" w:customStyle="1" w:styleId="Date-Rightaligned">
    <w:name w:val="Date - Right aligned"/>
    <w:basedOn w:val="Normal"/>
    <w:uiPriority w:val="99"/>
    <w:semiHidden/>
    <w:qFormat/>
    <w:rsid w:val="00257A99"/>
    <w:pPr>
      <w:widowControl w:val="0"/>
      <w:autoSpaceDE w:val="0"/>
      <w:autoSpaceDN w:val="0"/>
      <w:adjustRightInd w:val="0"/>
      <w:spacing w:after="0" w:line="288" w:lineRule="auto"/>
      <w:jc w:val="right"/>
      <w:textAlignment w:val="center"/>
    </w:pPr>
    <w:rPr>
      <w:rFonts w:ascii="Franklin Gothic Medium" w:hAnsi="Franklin Gothic Medium" w:cs="SourceSansPro-Bold"/>
      <w:bCs/>
      <w:color w:val="6D6E71"/>
      <w:sz w:val="18"/>
      <w:szCs w:val="18"/>
    </w:rPr>
  </w:style>
  <w:style w:type="character" w:customStyle="1" w:styleId="Heading3Char">
    <w:name w:val="Heading 3 Char"/>
    <w:basedOn w:val="DefaultParagraphFont"/>
    <w:link w:val="Heading3"/>
    <w:uiPriority w:val="9"/>
    <w:rsid w:val="00257A99"/>
    <w:rPr>
      <w:rFonts w:ascii="Franklin Gothic Medium" w:hAnsi="Franklin Gothic Medium" w:cs="SourceSansPro-Light"/>
      <w:color w:val="0071CE"/>
      <w:sz w:val="24"/>
      <w:szCs w:val="21"/>
    </w:rPr>
  </w:style>
  <w:style w:type="character" w:customStyle="1" w:styleId="Heading4Char">
    <w:name w:val="Heading 4 Char"/>
    <w:aliases w:val="Date and Brief No Char"/>
    <w:basedOn w:val="DefaultParagraphFont"/>
    <w:link w:val="Heading4"/>
    <w:uiPriority w:val="9"/>
    <w:rsid w:val="00257A99"/>
    <w:rPr>
      <w:rFonts w:ascii="Franklin Gothic Medium" w:hAnsi="Franklin Gothic Medium" w:cs="SourceSansPro-Bold"/>
      <w:b/>
      <w:bCs/>
      <w:color w:val="6D6E71"/>
      <w:sz w:val="18"/>
      <w:szCs w:val="18"/>
    </w:rPr>
  </w:style>
  <w:style w:type="character" w:customStyle="1" w:styleId="Heading5Char">
    <w:name w:val="Heading 5 Char"/>
    <w:basedOn w:val="DefaultParagraphFont"/>
    <w:link w:val="Heading5"/>
    <w:uiPriority w:val="99"/>
    <w:semiHidden/>
    <w:rsid w:val="00E01D4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semiHidden/>
    <w:rsid w:val="00E01D4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01D4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3422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34221"/>
    <w:rPr>
      <w:rFonts w:asciiTheme="majorHAnsi" w:eastAsiaTheme="majorEastAsia" w:hAnsiTheme="majorHAnsi" w:cstheme="majorBidi"/>
      <w:i/>
      <w:iCs/>
      <w:spacing w:val="5"/>
      <w:sz w:val="20"/>
      <w:szCs w:val="20"/>
    </w:rPr>
  </w:style>
  <w:style w:type="paragraph" w:customStyle="1" w:styleId="Date-RightAligned0">
    <w:name w:val="Date-Right Aligned"/>
    <w:basedOn w:val="Normal"/>
    <w:qFormat/>
    <w:rsid w:val="009767D5"/>
    <w:pPr>
      <w:spacing w:after="0" w:line="288" w:lineRule="auto"/>
      <w:jc w:val="right"/>
    </w:pPr>
    <w:rPr>
      <w:color w:val="6D6E71"/>
      <w:sz w:val="18"/>
    </w:rPr>
  </w:style>
  <w:style w:type="paragraph" w:customStyle="1" w:styleId="FeaturedQuote">
    <w:name w:val="Featured Quote"/>
    <w:basedOn w:val="BodyCopy"/>
    <w:next w:val="BodyCopy"/>
    <w:qFormat/>
    <w:rsid w:val="0024560F"/>
    <w:pPr>
      <w:ind w:left="1440" w:right="1440"/>
      <w:jc w:val="center"/>
    </w:pPr>
    <w:rPr>
      <w:i/>
      <w:color w:val="003764"/>
    </w:rPr>
  </w:style>
  <w:style w:type="paragraph" w:styleId="Footer">
    <w:name w:val="footer"/>
    <w:basedOn w:val="Normal"/>
    <w:link w:val="FooterChar"/>
    <w:uiPriority w:val="99"/>
    <w:semiHidden/>
    <w:rsid w:val="00257A99"/>
    <w:pPr>
      <w:tabs>
        <w:tab w:val="center" w:pos="4680"/>
        <w:tab w:val="right" w:pos="9360"/>
      </w:tabs>
      <w:spacing w:after="0" w:line="240" w:lineRule="auto"/>
    </w:pPr>
    <w:rPr>
      <w:szCs w:val="22"/>
    </w:rPr>
  </w:style>
  <w:style w:type="character" w:customStyle="1" w:styleId="FooterChar">
    <w:name w:val="Footer Char"/>
    <w:basedOn w:val="DefaultParagraphFont"/>
    <w:link w:val="Footer"/>
    <w:uiPriority w:val="99"/>
    <w:semiHidden/>
    <w:rsid w:val="00E01D47"/>
    <w:rPr>
      <w:rFonts w:ascii="Franklin Gothic Book" w:hAnsi="Franklin Gothic Book"/>
      <w:szCs w:val="22"/>
    </w:rPr>
  </w:style>
  <w:style w:type="paragraph" w:styleId="Header">
    <w:name w:val="header"/>
    <w:basedOn w:val="Normal"/>
    <w:link w:val="HeaderChar"/>
    <w:uiPriority w:val="99"/>
    <w:semiHidden/>
    <w:rsid w:val="00257A99"/>
    <w:pPr>
      <w:tabs>
        <w:tab w:val="center" w:pos="4680"/>
        <w:tab w:val="right" w:pos="9360"/>
      </w:tabs>
      <w:spacing w:after="0" w:line="240" w:lineRule="auto"/>
    </w:pPr>
    <w:rPr>
      <w:szCs w:val="22"/>
    </w:rPr>
  </w:style>
  <w:style w:type="character" w:customStyle="1" w:styleId="HeaderChar">
    <w:name w:val="Header Char"/>
    <w:basedOn w:val="DefaultParagraphFont"/>
    <w:link w:val="Header"/>
    <w:uiPriority w:val="99"/>
    <w:semiHidden/>
    <w:rsid w:val="00E01D47"/>
    <w:rPr>
      <w:rFonts w:ascii="Franklin Gothic Book" w:hAnsi="Franklin Gothic Book"/>
      <w:szCs w:val="22"/>
    </w:rPr>
  </w:style>
  <w:style w:type="paragraph" w:customStyle="1" w:styleId="Header4-Contactinfo">
    <w:name w:val="Header 4 - Contact info"/>
    <w:basedOn w:val="NoParagraphStyle"/>
    <w:uiPriority w:val="99"/>
    <w:semiHidden/>
    <w:rsid w:val="00257A99"/>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rsid w:val="00257A99"/>
    <w:rPr>
      <w:rFonts w:ascii="Franklin Gothic Book" w:hAnsi="Franklin Gothic Book"/>
      <w:color w:val="0563C1" w:themeColor="hyperlink"/>
      <w:u w:val="single"/>
    </w:rPr>
  </w:style>
  <w:style w:type="character" w:customStyle="1" w:styleId="ItalEmphasis">
    <w:name w:val="Ital Emphasis"/>
    <w:uiPriority w:val="99"/>
    <w:semiHidden/>
    <w:rsid w:val="00257A99"/>
    <w:rPr>
      <w:rFonts w:ascii="Franklin Gothic Book" w:hAnsi="Franklin Gothic Book"/>
      <w:i/>
      <w:iCs/>
    </w:rPr>
  </w:style>
  <w:style w:type="paragraph" w:customStyle="1" w:styleId="ItalicEmphasis">
    <w:name w:val="Italic Emphasis"/>
    <w:basedOn w:val="Normal"/>
    <w:link w:val="ItalicEmphasisChar"/>
    <w:semiHidden/>
    <w:rsid w:val="00257A99"/>
    <w:pPr>
      <w:widowControl w:val="0"/>
      <w:suppressAutoHyphens/>
      <w:autoSpaceDE w:val="0"/>
      <w:autoSpaceDN w:val="0"/>
      <w:adjustRightInd w:val="0"/>
      <w:spacing w:before="120" w:after="0" w:line="280" w:lineRule="atLeast"/>
      <w:textAlignment w:val="center"/>
    </w:pPr>
    <w:rPr>
      <w:rFonts w:cs="SourceSansPro-Light"/>
      <w:b/>
      <w:i/>
      <w:color w:val="000000"/>
      <w:szCs w:val="21"/>
    </w:rPr>
  </w:style>
  <w:style w:type="character" w:customStyle="1" w:styleId="ItalicEmphasisChar">
    <w:name w:val="Italic Emphasis Char"/>
    <w:basedOn w:val="DefaultParagraphFont"/>
    <w:link w:val="ItalicEmphasis"/>
    <w:semiHidden/>
    <w:rsid w:val="00257A99"/>
    <w:rPr>
      <w:rFonts w:ascii="Franklin Gothic Book" w:hAnsi="Franklin Gothic Book" w:cs="SourceSansPro-Light"/>
      <w:b/>
      <w:i/>
      <w:color w:val="000000"/>
      <w:szCs w:val="21"/>
    </w:rPr>
  </w:style>
  <w:style w:type="paragraph" w:customStyle="1" w:styleId="Subpageheading">
    <w:name w:val="Subpage heading"/>
    <w:basedOn w:val="Header"/>
    <w:link w:val="SubpageheadingChar"/>
    <w:qFormat/>
    <w:rsid w:val="00257A99"/>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257A99"/>
    <w:rPr>
      <w:rFonts w:ascii="Franklin Gothic Medium" w:hAnsi="Franklin Gothic Medium"/>
      <w:caps/>
      <w:color w:val="5B9BD5" w:themeColor="accent1"/>
      <w:sz w:val="24"/>
      <w:szCs w:val="24"/>
    </w:rPr>
  </w:style>
  <w:style w:type="paragraph" w:styleId="NoSpacing">
    <w:name w:val="No Spacing"/>
    <w:uiPriority w:val="1"/>
    <w:rsid w:val="00E01D47"/>
    <w:pPr>
      <w:spacing w:after="0" w:line="240" w:lineRule="auto"/>
    </w:pPr>
    <w:rPr>
      <w:rFonts w:ascii="Franklin Gothic Book" w:hAnsi="Franklin Gothic Book"/>
    </w:rPr>
  </w:style>
  <w:style w:type="paragraph" w:styleId="Subtitle">
    <w:name w:val="Subtitle"/>
    <w:basedOn w:val="Normal"/>
    <w:next w:val="Normal"/>
    <w:link w:val="SubtitleChar"/>
    <w:uiPriority w:val="11"/>
    <w:semiHidden/>
    <w:rsid w:val="00257A99"/>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E01D47"/>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semiHidden/>
    <w:rsid w:val="00257A99"/>
    <w:rPr>
      <w:i/>
      <w:iCs/>
      <w:color w:val="404040" w:themeColor="text1" w:themeTint="BF"/>
    </w:rPr>
  </w:style>
  <w:style w:type="character" w:styleId="Emphasis">
    <w:name w:val="Emphasis"/>
    <w:basedOn w:val="DefaultParagraphFont"/>
    <w:uiPriority w:val="20"/>
    <w:qFormat/>
    <w:rsid w:val="00257A99"/>
    <w:rPr>
      <w:i/>
      <w:iCs/>
    </w:rPr>
  </w:style>
  <w:style w:type="character" w:styleId="IntenseEmphasis">
    <w:name w:val="Intense Emphasis"/>
    <w:basedOn w:val="DefaultParagraphFont"/>
    <w:uiPriority w:val="21"/>
    <w:semiHidden/>
    <w:rsid w:val="00257A99"/>
    <w:rPr>
      <w:i/>
      <w:iCs/>
      <w:color w:val="5B9BD5" w:themeColor="accent1"/>
    </w:rPr>
  </w:style>
  <w:style w:type="character" w:styleId="Strong">
    <w:name w:val="Strong"/>
    <w:basedOn w:val="DefaultParagraphFont"/>
    <w:uiPriority w:val="22"/>
    <w:semiHidden/>
    <w:rsid w:val="00257A99"/>
    <w:rPr>
      <w:b/>
      <w:bCs/>
    </w:rPr>
  </w:style>
  <w:style w:type="paragraph" w:styleId="Quote">
    <w:name w:val="Quote"/>
    <w:basedOn w:val="Normal"/>
    <w:next w:val="Normal"/>
    <w:link w:val="QuoteChar"/>
    <w:uiPriority w:val="29"/>
    <w:semiHidden/>
    <w:rsid w:val="00257A9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E01D47"/>
    <w:rPr>
      <w:rFonts w:ascii="Franklin Gothic Book" w:hAnsi="Franklin Gothic Book"/>
      <w:i/>
      <w:iCs/>
      <w:color w:val="404040" w:themeColor="text1" w:themeTint="BF"/>
    </w:rPr>
  </w:style>
  <w:style w:type="paragraph" w:styleId="IntenseQuote">
    <w:name w:val="Intense Quote"/>
    <w:basedOn w:val="Normal"/>
    <w:next w:val="Normal"/>
    <w:link w:val="IntenseQuoteChar"/>
    <w:uiPriority w:val="30"/>
    <w:semiHidden/>
    <w:rsid w:val="00257A9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semiHidden/>
    <w:rsid w:val="00E01D47"/>
    <w:rPr>
      <w:rFonts w:ascii="Franklin Gothic Book" w:hAnsi="Franklin Gothic Book"/>
      <w:i/>
      <w:iCs/>
      <w:color w:val="5B9BD5" w:themeColor="accent1"/>
    </w:rPr>
  </w:style>
  <w:style w:type="character" w:styleId="SubtleReference">
    <w:name w:val="Subtle Reference"/>
    <w:basedOn w:val="DefaultParagraphFont"/>
    <w:uiPriority w:val="31"/>
    <w:semiHidden/>
    <w:rsid w:val="00257A99"/>
    <w:rPr>
      <w:smallCaps/>
      <w:color w:val="5A5A5A" w:themeColor="text1" w:themeTint="A5"/>
    </w:rPr>
  </w:style>
  <w:style w:type="character" w:styleId="IntenseReference">
    <w:name w:val="Intense Reference"/>
    <w:basedOn w:val="DefaultParagraphFont"/>
    <w:uiPriority w:val="32"/>
    <w:semiHidden/>
    <w:rsid w:val="00257A99"/>
    <w:rPr>
      <w:b/>
      <w:bCs/>
      <w:smallCaps/>
      <w:color w:val="5B9BD5" w:themeColor="accent1"/>
      <w:spacing w:val="5"/>
    </w:rPr>
  </w:style>
  <w:style w:type="character" w:styleId="BookTitle">
    <w:name w:val="Book Title"/>
    <w:basedOn w:val="DefaultParagraphFont"/>
    <w:uiPriority w:val="33"/>
    <w:semiHidden/>
    <w:rsid w:val="00257A99"/>
    <w:rPr>
      <w:b/>
      <w:bCs/>
      <w:i/>
      <w:iCs/>
      <w:spacing w:val="5"/>
    </w:rPr>
  </w:style>
  <w:style w:type="paragraph" w:styleId="ListParagraph">
    <w:name w:val="List Paragraph"/>
    <w:basedOn w:val="Normal"/>
    <w:uiPriority w:val="34"/>
    <w:qFormat/>
    <w:rsid w:val="00257A99"/>
    <w:pPr>
      <w:ind w:left="720"/>
      <w:contextualSpacing/>
    </w:pPr>
  </w:style>
  <w:style w:type="paragraph" w:styleId="BalloonText">
    <w:name w:val="Balloon Text"/>
    <w:basedOn w:val="Normal"/>
    <w:link w:val="BalloonTextChar"/>
    <w:uiPriority w:val="99"/>
    <w:semiHidden/>
    <w:unhideWhenUsed/>
    <w:rsid w:val="00CF2A9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A97"/>
    <w:rPr>
      <w:rFonts w:ascii="Segoe UI" w:hAnsi="Segoe UI" w:cs="Segoe UI"/>
      <w:sz w:val="18"/>
      <w:szCs w:val="18"/>
    </w:rPr>
  </w:style>
  <w:style w:type="table" w:styleId="TableGrid">
    <w:name w:val="Table Grid"/>
    <w:basedOn w:val="TableNormal"/>
    <w:uiPriority w:val="39"/>
    <w:rsid w:val="00093929"/>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66E6"/>
    <w:pPr>
      <w:pBdr>
        <w:top w:val="nil"/>
        <w:left w:val="nil"/>
        <w:bottom w:val="nil"/>
        <w:right w:val="nil"/>
        <w:between w:val="nil"/>
        <w:bar w:val="nil"/>
      </w:pBdr>
      <w:spacing w:before="0" w:after="0" w:line="240" w:lineRule="auto"/>
    </w:pPr>
    <w:rPr>
      <w:rFonts w:ascii="Helvetica" w:eastAsia="Helvetica" w:hAnsi="Helvetica" w:cs="Helvetica"/>
      <w:color w:val="000000"/>
      <w:sz w:val="22"/>
      <w:szCs w:val="22"/>
      <w:u w:color="000000"/>
      <w:bdr w:val="nil"/>
    </w:rPr>
  </w:style>
  <w:style w:type="character" w:customStyle="1" w:styleId="UnresolvedMention">
    <w:name w:val="Unresolved Mention"/>
    <w:basedOn w:val="DefaultParagraphFont"/>
    <w:uiPriority w:val="99"/>
    <w:semiHidden/>
    <w:unhideWhenUsed/>
    <w:rsid w:val="00090D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551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lawfilesext.leg.wa.gov/biennium/2019-20/Pdf/Bills/Session%20Laws/House/2513-S2.SL.pdf?q=20200609123923"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ngel\AppData\Local\Packages\Microsoft.Office.OneNote_8wekyb3d8bbwe\LocalState\EmbeddedFileFolder\0\Letterhead%20(new%20logo%201-17-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301EAAAF5A9A14C98C32A8D7B77B290" ma:contentTypeVersion="3" ma:contentTypeDescription="Create a new document." ma:contentTypeScope="" ma:versionID="2e914c9ff0a49efb2ee1582fe3ce598a">
  <xsd:schema xmlns:xsd="http://www.w3.org/2001/XMLSchema" xmlns:xs="http://www.w3.org/2001/XMLSchema" xmlns:p="http://schemas.microsoft.com/office/2006/metadata/properties" xmlns:ns1="http://schemas.microsoft.com/sharepoint/v3" xmlns:ns2="686bc730-dfb5-4557-ac43-64e2aeb71117" xmlns:ns3="dbb9891f-5342-44b3-9004-2472729e727f" targetNamespace="http://schemas.microsoft.com/office/2006/metadata/properties" ma:root="true" ma:fieldsID="0cdc677446c239af8b938da8af397885" ns1:_="" ns2:_="" ns3:_="">
    <xsd:import namespace="http://schemas.microsoft.com/sharepoint/v3"/>
    <xsd:import namespace="686bc730-dfb5-4557-ac43-64e2aeb71117"/>
    <xsd:import namespace="dbb9891f-5342-44b3-9004-2472729e727f"/>
    <xsd:element name="properties">
      <xsd:complexType>
        <xsd:sequence>
          <xsd:element name="documentManagement">
            <xsd:complexType>
              <xsd:all>
                <xsd:element ref="ns2:Menu_x0020_Group" minOccurs="0"/>
                <xsd:element ref="ns2:Category" minOccurs="0"/>
                <xsd:element ref="ns2:Content_x0020_Owner" minOccurs="0"/>
                <xsd:element ref="ns1:PublishingStartDate" minOccurs="0"/>
                <xsd:element ref="ns1:PublishingExpiration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internalName="PublishingStartDate">
      <xsd:simpleType>
        <xsd:restriction base="dms:Unknown"/>
      </xsd:simpleType>
    </xsd:element>
    <xsd:element name="PublishingExpirationDate" ma:index="12"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6bc730-dfb5-4557-ac43-64e2aeb71117" elementFormDefault="qualified">
    <xsd:import namespace="http://schemas.microsoft.com/office/2006/documentManagement/types"/>
    <xsd:import namespace="http://schemas.microsoft.com/office/infopath/2007/PartnerControls"/>
    <xsd:element name="Menu_x0020_Group" ma:index="2" nillable="true" ma:displayName="Menu Group" ma:default="Publications &amp; Printing" ma:format="Dropdown" ma:internalName="Menu_x0020_Group" ma:readOnly="false">
      <xsd:simpleType>
        <xsd:restriction base="dms:Choice">
          <xsd:enumeration value="Publications &amp; Printing"/>
        </xsd:restriction>
      </xsd:simpleType>
    </xsd:element>
    <xsd:element name="Category" ma:index="3" nillable="true" ma:displayName="Category" ma:format="Dropdown" ma:internalName="Category">
      <xsd:simpleType>
        <xsd:restriction base="dms:Choice">
          <xsd:enumeration value="Agency Issue Briefs"/>
          <xsd:enumeration value="Business Cards"/>
          <xsd:enumeration value="Name Badges"/>
          <xsd:enumeration value="Logos"/>
          <xsd:enumeration value="SBCTC Templates"/>
          <xsd:enumeration value="Style Guide"/>
        </xsd:restriction>
      </xsd:simpleType>
    </xsd:element>
    <xsd:element name="Content_x0020_Owner" ma:index="10" nillable="true" ma:displayName="Content Owner" ma:list="UserInfo"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b9891f-5342-44b3-9004-2472729e727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686bc730-dfb5-4557-ac43-64e2aeb71117">SBCTC Templates</Category>
    <Content_x0020_Owner xmlns="686bc730-dfb5-4557-ac43-64e2aeb71117">
      <UserInfo>
        <DisplayName>Katie Rose</DisplayName>
        <AccountId>178</AccountId>
        <AccountType/>
      </UserInfo>
    </Content_x0020_Owner>
    <Menu_x0020_Group xmlns="686bc730-dfb5-4557-ac43-64e2aeb71117">Publications &amp; Printing</Menu_x0020_Group>
    <PublishingStartDate xmlns="http://schemas.microsoft.com/sharepoint/v3" xsi:nil="true"/>
    <PublishingExpirationDate xmlns="http://schemas.microsoft.com/sharepoint/v3" xsi:nil="true"/>
    <_dlc_DocId xmlns="dbb9891f-5342-44b3-9004-2472729e727f">Z7X6SQ3F62JH-64-28</_dlc_DocId>
    <_dlc_DocIdUrl xmlns="dbb9891f-5342-44b3-9004-2472729e727f">
      <Url>https://portal.sbctc.edu/sites/Intranet/publications/_layouts/15/DocIdRedir.aspx?ID=Z7X6SQ3F62JH-64-28</Url>
      <Description>Z7X6SQ3F62JH-64-28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2CBB1-BDE1-4735-9603-9BD118808BDF}">
  <ds:schemaRefs>
    <ds:schemaRef ds:uri="http://schemas.microsoft.com/sharepoint/events"/>
  </ds:schemaRefs>
</ds:datastoreItem>
</file>

<file path=customXml/itemProps2.xml><?xml version="1.0" encoding="utf-8"?>
<ds:datastoreItem xmlns:ds="http://schemas.openxmlformats.org/officeDocument/2006/customXml" ds:itemID="{9B4F1F72-AB8F-43A8-8F11-D3873817C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6bc730-dfb5-4557-ac43-64e2aeb71117"/>
    <ds:schemaRef ds:uri="dbb9891f-5342-44b3-9004-2472729e72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3E3301-70DD-43C5-9611-AC87CBA6FF28}">
  <ds:schemaRefs>
    <ds:schemaRef ds:uri="http://schemas.microsoft.com/office/2006/metadata/properties"/>
    <ds:schemaRef ds:uri="http://schemas.microsoft.com/office/infopath/2007/PartnerControls"/>
    <ds:schemaRef ds:uri="686bc730-dfb5-4557-ac43-64e2aeb71117"/>
    <ds:schemaRef ds:uri="http://schemas.microsoft.com/sharepoint/v3"/>
    <ds:schemaRef ds:uri="dbb9891f-5342-44b3-9004-2472729e727f"/>
  </ds:schemaRefs>
</ds:datastoreItem>
</file>

<file path=customXml/itemProps4.xml><?xml version="1.0" encoding="utf-8"?>
<ds:datastoreItem xmlns:ds="http://schemas.openxmlformats.org/officeDocument/2006/customXml" ds:itemID="{C0ACDB60-6AA6-482F-9B06-5253CCA06F51}">
  <ds:schemaRefs>
    <ds:schemaRef ds:uri="http://schemas.microsoft.com/sharepoint/v3/contenttype/forms"/>
  </ds:schemaRefs>
</ds:datastoreItem>
</file>

<file path=customXml/itemProps5.xml><?xml version="1.0" encoding="utf-8"?>
<ds:datastoreItem xmlns:ds="http://schemas.openxmlformats.org/officeDocument/2006/customXml" ds:itemID="{B295C43A-387B-40B8-9C55-E964D1911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(new logo 1-17-18)</Template>
  <TotalTime>75</TotalTime>
  <Pages>6</Pages>
  <Words>1472</Words>
  <Characters>8395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SBCTC Letterhead</vt:lpstr>
    </vt:vector>
  </TitlesOfParts>
  <Company/>
  <LinksUpToDate>false</LinksUpToDate>
  <CharactersWithSpaces>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SBCTC Letterhead</dc:title>
  <dc:subject/>
  <dc:creator>Nanette Angel</dc:creator>
  <cp:keywords/>
  <dc:description/>
  <cp:lastModifiedBy>Joe Holliday</cp:lastModifiedBy>
  <cp:revision>8</cp:revision>
  <cp:lastPrinted>2018-01-03T19:38:00Z</cp:lastPrinted>
  <dcterms:created xsi:type="dcterms:W3CDTF">2020-06-09T21:03:00Z</dcterms:created>
  <dcterms:modified xsi:type="dcterms:W3CDTF">2020-06-09T23:33:00Z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88e5b706-0c6c-4d49-9dfd-331584ffb0a1</vt:lpwstr>
  </property>
  <property fmtid="{D5CDD505-2E9C-101B-9397-08002B2CF9AE}" pid="3" name="ContentTypeId">
    <vt:lpwstr>0x0101007301EAAAF5A9A14C98C32A8D7B77B290</vt:lpwstr>
  </property>
</Properties>
</file>