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1C" w:rsidRDefault="00976F10" w:rsidP="00976F10">
      <w:r>
        <w:t xml:space="preserve">Pursuant to HB2513, </w:t>
      </w:r>
      <w:r w:rsidR="00F3570B">
        <w:t>institutions of higher education may no longer “Refuse to provide an official transcript for a current or former student on the grounds that the student owes a debt…” The HB2513 workgroup at the State Board is providing the following recommended steps to ensure institutions our following the guidance of HB2513</w:t>
      </w:r>
      <w:r w:rsidR="00DB04DB">
        <w:t xml:space="preserve"> in ctcLink by June 11</w:t>
      </w:r>
      <w:r w:rsidR="00DB04DB" w:rsidRPr="00DB04DB">
        <w:rPr>
          <w:vertAlign w:val="superscript"/>
        </w:rPr>
        <w:t>th</w:t>
      </w:r>
      <w:r w:rsidR="00F3570B">
        <w:t xml:space="preserve">. </w:t>
      </w:r>
    </w:p>
    <w:p w:rsidR="00F3570B" w:rsidRDefault="00F3570B" w:rsidP="00976F10">
      <w:r>
        <w:t xml:space="preserve">Attached is a list of each institution and their perspective negative service indicators (SI) that have an impact of hold transcripts (TRAN) due to non-payment. Please be sure to have your on-campus query developers double check the list is accurate. </w:t>
      </w:r>
    </w:p>
    <w:p w:rsidR="00411480" w:rsidRDefault="00411480" w:rsidP="00976F10">
      <w:r>
        <w:t>Clients will want to track a student while they test these changes to their negative SI’s in PCD 1</w:t>
      </w:r>
      <w:r w:rsidRPr="00411480">
        <w:rPr>
          <w:vertAlign w:val="superscript"/>
        </w:rPr>
        <w:t>st</w:t>
      </w:r>
      <w:r>
        <w:t xml:space="preserve"> before making these changes in production. </w:t>
      </w:r>
    </w:p>
    <w:p w:rsidR="00F3570B" w:rsidRDefault="00F3570B" w:rsidP="00976F10">
      <w:r>
        <w:t>Clients will 1</w:t>
      </w:r>
      <w:r w:rsidRPr="00F3570B">
        <w:rPr>
          <w:vertAlign w:val="superscript"/>
        </w:rPr>
        <w:t>st</w:t>
      </w:r>
      <w:r>
        <w:t xml:space="preserve"> need to run the following query to see students with each SI on their list with an impact of “TRAN” </w:t>
      </w:r>
      <w:r w:rsidR="0068275B">
        <w:t>– QCS_CC_SRVC_IND_DA_V2 – run the query with</w:t>
      </w:r>
      <w:r w:rsidR="00411480">
        <w:t xml:space="preserve">in a term range preferred. </w:t>
      </w:r>
    </w:p>
    <w:p w:rsidR="00F3570B" w:rsidRDefault="00F3570B" w:rsidP="00976F10">
      <w:r>
        <w:t>Example:</w:t>
      </w:r>
    </w:p>
    <w:p w:rsidR="0068275B" w:rsidRDefault="0068275B" w:rsidP="00976F10">
      <w:r>
        <w:rPr>
          <w:noProof/>
        </w:rPr>
        <w:drawing>
          <wp:inline distT="0" distB="0" distL="0" distR="0" wp14:anchorId="65868280" wp14:editId="58E7B68A">
            <wp:extent cx="2409825" cy="269670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7817" cy="271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0B" w:rsidRDefault="00411480" w:rsidP="00976F10">
      <w:r>
        <w:t xml:space="preserve">Choose a student to trust but verify changes to the SI’s were made accurately by viewing a student SI before and after the changes are made. Navigate to ‘Manage Service Indicators’ to view a test student produced from the query above. </w:t>
      </w:r>
    </w:p>
    <w:p w:rsidR="00411480" w:rsidRPr="00411480" w:rsidRDefault="00411480" w:rsidP="00976F10">
      <w:pPr>
        <w:rPr>
          <w:b/>
        </w:rPr>
      </w:pPr>
      <w:r w:rsidRPr="00411480">
        <w:rPr>
          <w:b/>
        </w:rPr>
        <w:t>Navigation: Campus Community &gt; Service Indicators Student&gt; Manage Service Indicators</w:t>
      </w:r>
    </w:p>
    <w:p w:rsidR="00411480" w:rsidRDefault="00411480">
      <w:r>
        <w:br w:type="page"/>
      </w:r>
    </w:p>
    <w:p w:rsidR="00411480" w:rsidRDefault="00411480" w:rsidP="00976F10">
      <w:r>
        <w:lastRenderedPageBreak/>
        <w:t>Example:</w:t>
      </w:r>
    </w:p>
    <w:p w:rsidR="00411480" w:rsidRDefault="00411480" w:rsidP="00976F10">
      <w:r>
        <w:rPr>
          <w:noProof/>
        </w:rPr>
        <w:drawing>
          <wp:inline distT="0" distB="0" distL="0" distR="0" wp14:anchorId="07187E43" wp14:editId="3CF92639">
            <wp:extent cx="5943600" cy="1976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480" w:rsidRDefault="00411480" w:rsidP="00976F10">
      <w:r>
        <w:t>Select B01 SI</w:t>
      </w:r>
    </w:p>
    <w:p w:rsidR="00411480" w:rsidRDefault="00411480" w:rsidP="00976F10">
      <w:r>
        <w:rPr>
          <w:noProof/>
        </w:rPr>
        <w:drawing>
          <wp:inline distT="0" distB="0" distL="0" distR="0" wp14:anchorId="16F774BA" wp14:editId="424A2784">
            <wp:extent cx="5911725" cy="232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4978" cy="232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480" w:rsidRDefault="00411480" w:rsidP="00976F10">
      <w:r>
        <w:t>Scroll to the bottom of the page to see the “Services Impacted” section, be sure to select “View All”</w:t>
      </w:r>
    </w:p>
    <w:p w:rsidR="00411480" w:rsidRDefault="00411480" w:rsidP="00976F10">
      <w:r>
        <w:rPr>
          <w:noProof/>
        </w:rPr>
        <w:drawing>
          <wp:inline distT="0" distB="0" distL="0" distR="0" wp14:anchorId="2FBDF598" wp14:editId="48DC799D">
            <wp:extent cx="5943600" cy="15093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480" w:rsidRDefault="00411480" w:rsidP="00976F10">
      <w:r>
        <w:t>Note there are 4 rows, indicating each impact, where “TRAN” is listed before the change to B01 SI.</w:t>
      </w:r>
    </w:p>
    <w:p w:rsidR="00411480" w:rsidRDefault="001A3D4E" w:rsidP="00976F10">
      <w:r>
        <w:lastRenderedPageBreak/>
        <w:t>Next, make the change to the SI’s with service impact “TRAN” by adding a new effective dated row, choose a new effective date, delete “TRAN” impact and click “SAVE”.</w:t>
      </w:r>
    </w:p>
    <w:p w:rsidR="001A3D4E" w:rsidRDefault="001A3D4E" w:rsidP="00976F10">
      <w:r>
        <w:t>Example:</w:t>
      </w:r>
    </w:p>
    <w:p w:rsidR="001A3D4E" w:rsidRPr="001A3D4E" w:rsidRDefault="001A3D4E" w:rsidP="00976F10">
      <w:pPr>
        <w:rPr>
          <w:b/>
        </w:rPr>
      </w:pPr>
      <w:r w:rsidRPr="001A3D4E">
        <w:rPr>
          <w:b/>
        </w:rPr>
        <w:t>Navigation: Setup SACR&gt; Common Definitions &gt; Service Indicators&gt; Service Indicator Table</w:t>
      </w:r>
    </w:p>
    <w:p w:rsidR="001A3D4E" w:rsidRDefault="001A3D4E" w:rsidP="00976F10">
      <w:r>
        <w:rPr>
          <w:noProof/>
        </w:rPr>
        <w:drawing>
          <wp:inline distT="0" distB="0" distL="0" distR="0" wp14:anchorId="6C3F48EB" wp14:editId="733338E8">
            <wp:extent cx="4095122" cy="33147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6743" cy="340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D4E" w:rsidRDefault="001A3D4E" w:rsidP="00976F10">
      <w:r>
        <w:t>Select “B01” SI</w:t>
      </w:r>
    </w:p>
    <w:p w:rsidR="001A3D4E" w:rsidRDefault="001A3D4E">
      <w:r>
        <w:br w:type="page"/>
      </w:r>
    </w:p>
    <w:p w:rsidR="001A3D4E" w:rsidRDefault="001A3D4E" w:rsidP="00976F10">
      <w:r>
        <w:lastRenderedPageBreak/>
        <w:t>Note in the example the ‘Effective Date’, and there is only 1 row in the “Service Indicator Details” section, and four rows in the “Service Indicator Impact” box.</w:t>
      </w:r>
    </w:p>
    <w:p w:rsidR="001A3D4E" w:rsidRDefault="001A3D4E" w:rsidP="00976F10">
      <w:r>
        <w:rPr>
          <w:noProof/>
        </w:rPr>
        <w:drawing>
          <wp:inline distT="0" distB="0" distL="0" distR="0" wp14:anchorId="09B083BB" wp14:editId="0008C934">
            <wp:extent cx="5682073" cy="3590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4834" cy="364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D4E" w:rsidRDefault="001A3D4E">
      <w:r>
        <w:t xml:space="preserve">Click the “+” sign, and enter a new effective date in the “Service Indicator Details” section. </w:t>
      </w:r>
    </w:p>
    <w:p w:rsidR="001A3D4E" w:rsidRDefault="001A3D4E">
      <w:r>
        <w:t>Click the “</w:t>
      </w:r>
      <w:proofErr w:type="gramStart"/>
      <w:r>
        <w:t>-“ sign</w:t>
      </w:r>
      <w:proofErr w:type="gramEnd"/>
      <w:r>
        <w:t xml:space="preserve"> to delete the “TRAN” row in the “Service Indicator Impact” section.</w:t>
      </w:r>
    </w:p>
    <w:p w:rsidR="001A3D4E" w:rsidRDefault="001A3D4E">
      <w:r>
        <w:t>Click “Save”</w:t>
      </w:r>
    </w:p>
    <w:p w:rsidR="00C01022" w:rsidRDefault="00C01022">
      <w:r>
        <w:br w:type="page"/>
      </w:r>
    </w:p>
    <w:p w:rsidR="001A3D4E" w:rsidRDefault="001A3D4E">
      <w:r>
        <w:lastRenderedPageBreak/>
        <w:t>Example:</w:t>
      </w:r>
    </w:p>
    <w:p w:rsidR="00C01022" w:rsidRDefault="001A3D4E">
      <w:r>
        <w:rPr>
          <w:noProof/>
        </w:rPr>
        <w:drawing>
          <wp:inline distT="0" distB="0" distL="0" distR="0" wp14:anchorId="6B0F6136" wp14:editId="514D4A93">
            <wp:extent cx="5663366" cy="34575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0023" cy="350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022" w:rsidRDefault="00C01022">
      <w:r>
        <w:t>Note there are now two rows in the Service Indicator Details section and only three in the Service Indicator Impact section.</w:t>
      </w:r>
    </w:p>
    <w:p w:rsidR="00C01022" w:rsidRDefault="00C01022">
      <w:r>
        <w:t>Navigate back to the student example to verify the student still has a B01 SI, but will no longer have their transcript held with this specific negative SI.</w:t>
      </w:r>
    </w:p>
    <w:p w:rsidR="00C01022" w:rsidRDefault="00C01022">
      <w:r>
        <w:br w:type="page"/>
      </w:r>
    </w:p>
    <w:p w:rsidR="00C01022" w:rsidRDefault="00C01022">
      <w:r>
        <w:lastRenderedPageBreak/>
        <w:t>Example:</w:t>
      </w:r>
    </w:p>
    <w:p w:rsidR="00C01022" w:rsidRDefault="00C01022">
      <w:r>
        <w:rPr>
          <w:noProof/>
        </w:rPr>
        <w:drawing>
          <wp:inline distT="0" distB="0" distL="0" distR="0" wp14:anchorId="4FD53B8C" wp14:editId="1ABF52A2">
            <wp:extent cx="5943600" cy="24504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022" w:rsidRDefault="00C01022">
      <w:r>
        <w:rPr>
          <w:noProof/>
        </w:rPr>
        <w:drawing>
          <wp:inline distT="0" distB="0" distL="0" distR="0" wp14:anchorId="176A7E94" wp14:editId="6FF0C0C6">
            <wp:extent cx="5943600" cy="1263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022" w:rsidRDefault="00C01022">
      <w:r>
        <w:t>Student still has the negative SI of B01, but no longer has “TRAN” Service Impact reflected.</w:t>
      </w:r>
    </w:p>
    <w:p w:rsidR="00DB04DB" w:rsidRDefault="00DB04DB">
      <w:r>
        <w:t xml:space="preserve">Client’s will need to make these changes to each negative SI with a Service Impact of “TRAN”. </w:t>
      </w:r>
    </w:p>
    <w:p w:rsidR="001A3D4E" w:rsidRDefault="00DB04DB">
      <w:r>
        <w:t xml:space="preserve">Please don’t hesitate to file a ticket if you have questions about any of these steps. To help support staff recognize this </w:t>
      </w:r>
      <w:r w:rsidR="00F236B0">
        <w:t>request, please put in the Subject “HB2513 SI question”.</w:t>
      </w:r>
      <w:bookmarkStart w:id="0" w:name="_GoBack"/>
      <w:bookmarkEnd w:id="0"/>
      <w:r w:rsidR="001A3D4E">
        <w:br w:type="page"/>
      </w:r>
    </w:p>
    <w:p w:rsidR="001A3D4E" w:rsidRPr="00976F10" w:rsidRDefault="001A3D4E" w:rsidP="00976F10"/>
    <w:sectPr w:rsidR="001A3D4E" w:rsidRPr="00976F10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79A" w:rsidRDefault="0058479A" w:rsidP="009C5822">
      <w:pPr>
        <w:spacing w:after="0" w:line="240" w:lineRule="auto"/>
      </w:pPr>
      <w:r>
        <w:separator/>
      </w:r>
    </w:p>
  </w:endnote>
  <w:endnote w:type="continuationSeparator" w:id="0">
    <w:p w:rsidR="0058479A" w:rsidRDefault="0058479A" w:rsidP="009C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822" w:rsidRDefault="009C5822">
    <w:pPr>
      <w:pStyle w:val="Footer"/>
    </w:pPr>
    <w:r>
      <w:rPr>
        <w:noProof/>
      </w:rPr>
      <w:drawing>
        <wp:inline distT="0" distB="0" distL="0" distR="0" wp14:anchorId="5C58069C" wp14:editId="380272ED">
          <wp:extent cx="5943600" cy="339090"/>
          <wp:effectExtent l="0" t="0" r="0" b="3810"/>
          <wp:docPr id="18" name="Picture 18" descr="SBCTC footer" title="SBCTC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etterhea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3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79A" w:rsidRDefault="0058479A" w:rsidP="009C5822">
      <w:pPr>
        <w:spacing w:after="0" w:line="240" w:lineRule="auto"/>
      </w:pPr>
      <w:r>
        <w:separator/>
      </w:r>
    </w:p>
  </w:footnote>
  <w:footnote w:type="continuationSeparator" w:id="0">
    <w:p w:rsidR="0058479A" w:rsidRDefault="0058479A" w:rsidP="009C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822" w:rsidRDefault="009C5822">
    <w:pPr>
      <w:pStyle w:val="Header"/>
    </w:pPr>
    <w:r>
      <w:rPr>
        <w:noProof/>
      </w:rPr>
      <w:drawing>
        <wp:inline distT="0" distB="0" distL="0" distR="0" wp14:anchorId="00A5435C" wp14:editId="5F15C150">
          <wp:extent cx="2779776" cy="992777"/>
          <wp:effectExtent l="0" t="0" r="1905" b="0"/>
          <wp:docPr id="17" name="Picture 17" descr="SBCTC logo" title="SBC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BCTC co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776" cy="992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5822" w:rsidRDefault="009C5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A2631"/>
    <w:multiLevelType w:val="multilevel"/>
    <w:tmpl w:val="ABF6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76AFE"/>
    <w:multiLevelType w:val="hybridMultilevel"/>
    <w:tmpl w:val="6B3C7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E61A4"/>
    <w:multiLevelType w:val="hybridMultilevel"/>
    <w:tmpl w:val="EE4A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22"/>
    <w:rsid w:val="000C48D4"/>
    <w:rsid w:val="00113317"/>
    <w:rsid w:val="00177EEE"/>
    <w:rsid w:val="001A3D4E"/>
    <w:rsid w:val="001D0E59"/>
    <w:rsid w:val="001E36DF"/>
    <w:rsid w:val="00217374"/>
    <w:rsid w:val="00411480"/>
    <w:rsid w:val="00543D5D"/>
    <w:rsid w:val="0058479A"/>
    <w:rsid w:val="006027B3"/>
    <w:rsid w:val="00625594"/>
    <w:rsid w:val="0068275B"/>
    <w:rsid w:val="006963A2"/>
    <w:rsid w:val="006D0D42"/>
    <w:rsid w:val="006E7607"/>
    <w:rsid w:val="007B6240"/>
    <w:rsid w:val="007C611C"/>
    <w:rsid w:val="00803BAA"/>
    <w:rsid w:val="008550FB"/>
    <w:rsid w:val="00955B43"/>
    <w:rsid w:val="00976F10"/>
    <w:rsid w:val="0099139D"/>
    <w:rsid w:val="009B4C13"/>
    <w:rsid w:val="009C5822"/>
    <w:rsid w:val="009F7D60"/>
    <w:rsid w:val="00A23700"/>
    <w:rsid w:val="00AE55D1"/>
    <w:rsid w:val="00AE58F7"/>
    <w:rsid w:val="00BC2D66"/>
    <w:rsid w:val="00C01022"/>
    <w:rsid w:val="00C14A01"/>
    <w:rsid w:val="00CE34B0"/>
    <w:rsid w:val="00DB04DB"/>
    <w:rsid w:val="00E6275B"/>
    <w:rsid w:val="00E90B93"/>
    <w:rsid w:val="00F236B0"/>
    <w:rsid w:val="00F3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3EF4"/>
  <w15:chartTrackingRefBased/>
  <w15:docId w15:val="{A53E1ECC-1ADF-419B-8E18-7CFC4E8B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822"/>
  </w:style>
  <w:style w:type="paragraph" w:styleId="Footer">
    <w:name w:val="footer"/>
    <w:basedOn w:val="Normal"/>
    <w:link w:val="FooterChar"/>
    <w:uiPriority w:val="99"/>
    <w:unhideWhenUsed/>
    <w:rsid w:val="009C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822"/>
  </w:style>
  <w:style w:type="table" w:styleId="TableGrid">
    <w:name w:val="Table Grid"/>
    <w:basedOn w:val="TableNormal"/>
    <w:uiPriority w:val="59"/>
    <w:rsid w:val="001E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1E36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rsid w:val="001E36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5">
    <w:name w:val="Plain Table 5"/>
    <w:basedOn w:val="TableNormal"/>
    <w:uiPriority w:val="45"/>
    <w:rsid w:val="001E36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1E36D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1E36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1E36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E36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Grid-Accent1">
    <w:name w:val="Light Grid Accent 1"/>
    <w:basedOn w:val="TableNormal"/>
    <w:uiPriority w:val="62"/>
    <w:rsid w:val="001E36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Table4-Accent1">
    <w:name w:val="List Table 4 Accent 1"/>
    <w:basedOn w:val="TableNormal"/>
    <w:uiPriority w:val="49"/>
    <w:rsid w:val="001E36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1E36D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1E36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E36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02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7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422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Allen</dc:creator>
  <cp:keywords/>
  <dc:description/>
  <cp:lastModifiedBy>Ana Ybarra</cp:lastModifiedBy>
  <cp:revision>2</cp:revision>
  <dcterms:created xsi:type="dcterms:W3CDTF">2020-06-07T21:26:00Z</dcterms:created>
  <dcterms:modified xsi:type="dcterms:W3CDTF">2020-06-07T21:26:00Z</dcterms:modified>
</cp:coreProperties>
</file>