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83619E" w:rsidRPr="0083619E" w14:paraId="6EC66A95" w14:textId="77777777" w:rsidTr="00D70FAE">
        <w:trPr>
          <w:tblHeader/>
        </w:trPr>
        <w:sdt>
          <w:sdtPr>
            <w:rPr>
              <w:sz w:val="24"/>
              <w:szCs w:val="24"/>
            </w:rPr>
            <w:alias w:val="To:"/>
            <w:tag w:val="To:"/>
            <w:id w:val="1015413264"/>
            <w:placeholder>
              <w:docPart w:val="EC40A106D22C41EF9E4434DC9232D4CF"/>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5B1582B8" w14:textId="77777777" w:rsidR="0083619E" w:rsidRPr="0083619E" w:rsidRDefault="0083619E" w:rsidP="00D70FAE">
                <w:pPr>
                  <w:pStyle w:val="Heading1"/>
                  <w:contextualSpacing w:val="0"/>
                  <w:outlineLvl w:val="0"/>
                  <w:rPr>
                    <w:sz w:val="24"/>
                    <w:szCs w:val="24"/>
                  </w:rPr>
                </w:pPr>
                <w:r w:rsidRPr="0083619E">
                  <w:rPr>
                    <w:sz w:val="24"/>
                    <w:szCs w:val="24"/>
                  </w:rPr>
                  <w:t>To:</w:t>
                </w:r>
              </w:p>
            </w:tc>
          </w:sdtContent>
        </w:sdt>
        <w:tc>
          <w:tcPr>
            <w:tcW w:w="8128" w:type="dxa"/>
          </w:tcPr>
          <w:p w14:paraId="6344C64D" w14:textId="77777777" w:rsidR="0083619E" w:rsidRPr="0083619E" w:rsidRDefault="0083619E" w:rsidP="00D70FAE">
            <w:pPr>
              <w:cnfStyle w:val="000000000000" w:firstRow="0" w:lastRow="0" w:firstColumn="0" w:lastColumn="0" w:oddVBand="0" w:evenVBand="0" w:oddHBand="0" w:evenHBand="0" w:firstRowFirstColumn="0" w:firstRowLastColumn="0" w:lastRowFirstColumn="0" w:lastRowLastColumn="0"/>
              <w:rPr>
                <w:rFonts w:eastAsia="MingLiU" w:cs="Baghdad"/>
                <w:sz w:val="24"/>
                <w:szCs w:val="24"/>
              </w:rPr>
            </w:pPr>
            <w:r w:rsidRPr="0083619E">
              <w:rPr>
                <w:rFonts w:eastAsia="MingLiU" w:cs="Baghdad"/>
                <w:sz w:val="24"/>
                <w:szCs w:val="24"/>
              </w:rPr>
              <w:t xml:space="preserve">Dr. Rebekah Woods, Chair, Educational Services </w:t>
            </w:r>
          </w:p>
          <w:p w14:paraId="607862AB" w14:textId="6E9541F5" w:rsidR="0083619E" w:rsidRPr="0083619E" w:rsidRDefault="0083619E" w:rsidP="00D70FAE">
            <w:pPr>
              <w:cnfStyle w:val="000000000000" w:firstRow="0" w:lastRow="0" w:firstColumn="0" w:lastColumn="0" w:oddVBand="0" w:evenVBand="0" w:oddHBand="0" w:evenHBand="0" w:firstRowFirstColumn="0" w:firstRowLastColumn="0" w:lastRowFirstColumn="0" w:lastRowLastColumn="0"/>
              <w:rPr>
                <w:rFonts w:eastAsia="MingLiU" w:cs="Baghdad"/>
                <w:sz w:val="24"/>
                <w:szCs w:val="24"/>
              </w:rPr>
            </w:pPr>
            <w:r w:rsidRPr="0083619E">
              <w:rPr>
                <w:rFonts w:eastAsia="MingLiU" w:cs="Baghdad"/>
                <w:sz w:val="24"/>
                <w:szCs w:val="24"/>
              </w:rPr>
              <w:t xml:space="preserve">Chris Bailey, </w:t>
            </w:r>
            <w:r w:rsidR="000263DC">
              <w:rPr>
                <w:rFonts w:eastAsia="MingLiU" w:cs="Baghdad"/>
                <w:sz w:val="24"/>
                <w:szCs w:val="24"/>
              </w:rPr>
              <w:t>J.D.,</w:t>
            </w:r>
            <w:r w:rsidR="00613A76">
              <w:rPr>
                <w:rFonts w:eastAsia="MingLiU" w:cs="Baghdad"/>
                <w:sz w:val="24"/>
                <w:szCs w:val="24"/>
              </w:rPr>
              <w:t xml:space="preserve"> </w:t>
            </w:r>
            <w:r w:rsidRPr="0083619E">
              <w:rPr>
                <w:rFonts w:eastAsia="MingLiU" w:cs="Baghdad"/>
                <w:sz w:val="24"/>
                <w:szCs w:val="24"/>
              </w:rPr>
              <w:t>Chair, Technology</w:t>
            </w:r>
          </w:p>
          <w:p w14:paraId="056E2D24" w14:textId="77777777" w:rsidR="0083619E" w:rsidRPr="0083619E" w:rsidRDefault="0083619E" w:rsidP="00D70FAE">
            <w:pPr>
              <w:cnfStyle w:val="000000000000" w:firstRow="0" w:lastRow="0" w:firstColumn="0" w:lastColumn="0" w:oddVBand="0" w:evenVBand="0" w:oddHBand="0" w:evenHBand="0" w:firstRowFirstColumn="0" w:firstRowLastColumn="0" w:lastRowFirstColumn="0" w:lastRowLastColumn="0"/>
              <w:rPr>
                <w:rFonts w:eastAsia="MingLiU" w:cs="Baghdad"/>
                <w:sz w:val="24"/>
                <w:szCs w:val="24"/>
              </w:rPr>
            </w:pPr>
            <w:r w:rsidRPr="0083619E">
              <w:rPr>
                <w:rFonts w:eastAsia="MingLiU" w:cs="Baghdad"/>
                <w:sz w:val="24"/>
                <w:szCs w:val="24"/>
              </w:rPr>
              <w:t xml:space="preserve">Dr. Shelia Edwards Lange, Chair, Equity </w:t>
            </w:r>
          </w:p>
        </w:tc>
      </w:tr>
      <w:tr w:rsidR="0083619E" w:rsidRPr="0083619E" w14:paraId="369F5234" w14:textId="77777777" w:rsidTr="00D70FAE">
        <w:sdt>
          <w:sdtPr>
            <w:rPr>
              <w:sz w:val="24"/>
              <w:szCs w:val="24"/>
            </w:rPr>
            <w:alias w:val="From:"/>
            <w:tag w:val="From:"/>
            <w:id w:val="21141888"/>
            <w:placeholder>
              <w:docPart w:val="43A9E6F47E1842929DA0AB98AA039FCD"/>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4CF3D249" w14:textId="77777777" w:rsidR="0083619E" w:rsidRPr="0083619E" w:rsidRDefault="0083619E" w:rsidP="00D70FAE">
                <w:pPr>
                  <w:pStyle w:val="Heading1"/>
                  <w:contextualSpacing w:val="0"/>
                  <w:outlineLvl w:val="0"/>
                  <w:rPr>
                    <w:sz w:val="24"/>
                    <w:szCs w:val="24"/>
                  </w:rPr>
                </w:pPr>
                <w:r w:rsidRPr="0083619E">
                  <w:rPr>
                    <w:sz w:val="24"/>
                    <w:szCs w:val="24"/>
                  </w:rPr>
                  <w:t>From:</w:t>
                </w:r>
              </w:p>
            </w:tc>
          </w:sdtContent>
        </w:sdt>
        <w:tc>
          <w:tcPr>
            <w:tcW w:w="8128" w:type="dxa"/>
          </w:tcPr>
          <w:p w14:paraId="40D7139C" w14:textId="364D7898" w:rsidR="0083619E" w:rsidRPr="0083619E" w:rsidRDefault="0083619E" w:rsidP="00D70FAE">
            <w:pPr>
              <w:cnfStyle w:val="000000000000" w:firstRow="0" w:lastRow="0" w:firstColumn="0" w:lastColumn="0" w:oddVBand="0" w:evenVBand="0" w:oddHBand="0" w:evenHBand="0" w:firstRowFirstColumn="0" w:firstRowLastColumn="0" w:lastRowFirstColumn="0" w:lastRowLastColumn="0"/>
              <w:rPr>
                <w:rFonts w:eastAsia="MingLiU" w:cs="Baghdad"/>
                <w:sz w:val="24"/>
                <w:szCs w:val="24"/>
              </w:rPr>
            </w:pPr>
            <w:r w:rsidRPr="0083619E">
              <w:rPr>
                <w:rFonts w:eastAsia="MingLiU" w:cs="Baghdad"/>
                <w:sz w:val="24"/>
                <w:szCs w:val="24"/>
              </w:rPr>
              <w:t>Jes</w:t>
            </w:r>
            <w:r w:rsidR="00613A76">
              <w:rPr>
                <w:rFonts w:eastAsia="MingLiU" w:cs="Baghdad"/>
                <w:sz w:val="24"/>
                <w:szCs w:val="24"/>
              </w:rPr>
              <w:t xml:space="preserve">sica Gilmore English, </w:t>
            </w:r>
            <w:r w:rsidRPr="0083619E">
              <w:rPr>
                <w:rFonts w:eastAsia="MingLiU" w:cs="Baghdad"/>
                <w:sz w:val="24"/>
                <w:szCs w:val="24"/>
              </w:rPr>
              <w:t>President of WSSSC</w:t>
            </w:r>
          </w:p>
          <w:p w14:paraId="16182064" w14:textId="77777777" w:rsidR="0083619E" w:rsidRPr="0083619E" w:rsidRDefault="0083619E" w:rsidP="00D70FAE">
            <w:pPr>
              <w:cnfStyle w:val="000000000000" w:firstRow="0" w:lastRow="0" w:firstColumn="0" w:lastColumn="0" w:oddVBand="0" w:evenVBand="0" w:oddHBand="0" w:evenHBand="0" w:firstRowFirstColumn="0" w:firstRowLastColumn="0" w:lastRowFirstColumn="0" w:lastRowLastColumn="0"/>
              <w:rPr>
                <w:rFonts w:eastAsia="MingLiU" w:cs="Baghdad"/>
                <w:sz w:val="24"/>
                <w:szCs w:val="24"/>
              </w:rPr>
            </w:pPr>
            <w:r w:rsidRPr="0083619E">
              <w:rPr>
                <w:rFonts w:eastAsia="MingLiU" w:cs="Baghdad"/>
                <w:sz w:val="24"/>
                <w:szCs w:val="24"/>
              </w:rPr>
              <w:t>Dr. Deb Casey, WSSSC Liaison to the Disability Support Services Council</w:t>
            </w:r>
          </w:p>
        </w:tc>
      </w:tr>
      <w:tr w:rsidR="0083619E" w:rsidRPr="0083619E" w14:paraId="565B43AF" w14:textId="77777777" w:rsidTr="00D70FAE">
        <w:sdt>
          <w:sdtPr>
            <w:rPr>
              <w:sz w:val="24"/>
              <w:szCs w:val="24"/>
            </w:rPr>
            <w:alias w:val="cc:"/>
            <w:tag w:val="cc:"/>
            <w:id w:val="1474175770"/>
            <w:placeholder>
              <w:docPart w:val="C818C16CB7394A6FAABA5CF84909D04F"/>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19215F5F" w14:textId="77777777" w:rsidR="0083619E" w:rsidRPr="0083619E" w:rsidRDefault="0083619E" w:rsidP="00D70FAE">
                <w:pPr>
                  <w:pStyle w:val="Heading1"/>
                  <w:contextualSpacing w:val="0"/>
                  <w:outlineLvl w:val="0"/>
                  <w:rPr>
                    <w:sz w:val="24"/>
                    <w:szCs w:val="24"/>
                  </w:rPr>
                </w:pPr>
                <w:r w:rsidRPr="0083619E">
                  <w:rPr>
                    <w:sz w:val="24"/>
                    <w:szCs w:val="24"/>
                  </w:rPr>
                  <w:t>cc:</w:t>
                </w:r>
              </w:p>
            </w:tc>
          </w:sdtContent>
        </w:sdt>
        <w:tc>
          <w:tcPr>
            <w:tcW w:w="8128" w:type="dxa"/>
          </w:tcPr>
          <w:p w14:paraId="3054881E" w14:textId="77777777" w:rsidR="0083619E" w:rsidRPr="0083619E" w:rsidRDefault="0083619E" w:rsidP="00D70FAE">
            <w:pPr>
              <w:cnfStyle w:val="000000000000" w:firstRow="0" w:lastRow="0" w:firstColumn="0" w:lastColumn="0" w:oddVBand="0" w:evenVBand="0" w:oddHBand="0" w:evenHBand="0" w:firstRowFirstColumn="0" w:firstRowLastColumn="0" w:lastRowFirstColumn="0" w:lastRowLastColumn="0"/>
              <w:rPr>
                <w:rFonts w:eastAsia="MingLiU" w:cs="Baghdad"/>
                <w:sz w:val="24"/>
                <w:szCs w:val="24"/>
              </w:rPr>
            </w:pPr>
            <w:r w:rsidRPr="0083619E">
              <w:rPr>
                <w:rFonts w:eastAsia="MingLiU" w:cs="Baghdad"/>
                <w:sz w:val="24"/>
                <w:szCs w:val="24"/>
              </w:rPr>
              <w:t>Dr. Kathi Hiyane-Brown, President of WACTC</w:t>
            </w:r>
          </w:p>
          <w:p w14:paraId="35F6C11D" w14:textId="42B63D47" w:rsidR="0083619E" w:rsidRPr="0083619E" w:rsidRDefault="0083619E" w:rsidP="00D70FAE">
            <w:pPr>
              <w:cnfStyle w:val="000000000000" w:firstRow="0" w:lastRow="0" w:firstColumn="0" w:lastColumn="0" w:oddVBand="0" w:evenVBand="0" w:oddHBand="0" w:evenHBand="0" w:firstRowFirstColumn="0" w:firstRowLastColumn="0" w:lastRowFirstColumn="0" w:lastRowLastColumn="0"/>
              <w:rPr>
                <w:rFonts w:eastAsia="MingLiU" w:cs="Baghdad"/>
                <w:sz w:val="24"/>
                <w:szCs w:val="24"/>
              </w:rPr>
            </w:pPr>
            <w:r w:rsidRPr="0083619E">
              <w:rPr>
                <w:rFonts w:eastAsia="MingLiU" w:cs="Baghdad"/>
                <w:sz w:val="24"/>
                <w:szCs w:val="24"/>
              </w:rPr>
              <w:t>Jan Y</w:t>
            </w:r>
            <w:r w:rsidR="00613A76">
              <w:rPr>
                <w:rFonts w:eastAsia="MingLiU" w:cs="Baghdad"/>
                <w:sz w:val="24"/>
                <w:szCs w:val="24"/>
              </w:rPr>
              <w:t>oshiwara, Executive Director,</w:t>
            </w:r>
            <w:r w:rsidRPr="0083619E">
              <w:rPr>
                <w:rFonts w:eastAsia="MingLiU" w:cs="Baghdad"/>
                <w:sz w:val="24"/>
                <w:szCs w:val="24"/>
              </w:rPr>
              <w:t xml:space="preserve"> SBCTC</w:t>
            </w:r>
          </w:p>
        </w:tc>
      </w:tr>
      <w:tr w:rsidR="0083619E" w:rsidRPr="0083619E" w14:paraId="4597E8D8" w14:textId="77777777" w:rsidTr="00D70FAE">
        <w:sdt>
          <w:sdtPr>
            <w:rPr>
              <w:sz w:val="24"/>
              <w:szCs w:val="24"/>
            </w:rPr>
            <w:alias w:val="Date:"/>
            <w:tag w:val="Date:"/>
            <w:id w:val="-2052519928"/>
            <w:placeholder>
              <w:docPart w:val="359788035EFC4CDFB4C89574FC3B8B28"/>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06407BBA" w14:textId="77777777" w:rsidR="0083619E" w:rsidRPr="0083619E" w:rsidRDefault="0083619E" w:rsidP="00D70FAE">
                <w:pPr>
                  <w:pStyle w:val="Heading1"/>
                  <w:contextualSpacing w:val="0"/>
                  <w:outlineLvl w:val="0"/>
                  <w:rPr>
                    <w:sz w:val="24"/>
                    <w:szCs w:val="24"/>
                  </w:rPr>
                </w:pPr>
                <w:r w:rsidRPr="0083619E">
                  <w:rPr>
                    <w:sz w:val="24"/>
                    <w:szCs w:val="24"/>
                  </w:rPr>
                  <w:t>Date:</w:t>
                </w:r>
              </w:p>
            </w:tc>
          </w:sdtContent>
        </w:sdt>
        <w:tc>
          <w:tcPr>
            <w:tcW w:w="8128" w:type="dxa"/>
          </w:tcPr>
          <w:p w14:paraId="72D7384D" w14:textId="725E655C" w:rsidR="0083619E" w:rsidRPr="0083619E" w:rsidRDefault="006C2E99" w:rsidP="00D70FAE">
            <w:pPr>
              <w:contextualSpacing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February 15</w:t>
            </w:r>
            <w:bookmarkStart w:id="0" w:name="_GoBack"/>
            <w:bookmarkEnd w:id="0"/>
            <w:r w:rsidR="0083619E" w:rsidRPr="0083619E">
              <w:rPr>
                <w:sz w:val="24"/>
                <w:szCs w:val="24"/>
              </w:rPr>
              <w:t>, 2020</w:t>
            </w:r>
          </w:p>
        </w:tc>
      </w:tr>
      <w:tr w:rsidR="0083619E" w:rsidRPr="0083619E" w14:paraId="0776B0AE" w14:textId="77777777" w:rsidTr="00D70FAE">
        <w:sdt>
          <w:sdtPr>
            <w:rPr>
              <w:sz w:val="24"/>
              <w:szCs w:val="24"/>
            </w:rPr>
            <w:alias w:val="Re:"/>
            <w:tag w:val="Re:"/>
            <w:id w:val="-1435443775"/>
            <w:placeholder>
              <w:docPart w:val="8C407815B81B43E1908C07529C0EF3D6"/>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232" w:type="dxa"/>
                <w:tcMar>
                  <w:left w:w="0" w:type="dxa"/>
                  <w:bottom w:w="288" w:type="dxa"/>
                  <w:right w:w="0" w:type="dxa"/>
                </w:tcMar>
              </w:tcPr>
              <w:p w14:paraId="6FCC7E82" w14:textId="77777777" w:rsidR="0083619E" w:rsidRPr="0083619E" w:rsidRDefault="0083619E" w:rsidP="00D70FAE">
                <w:pPr>
                  <w:pStyle w:val="Heading1"/>
                  <w:contextualSpacing w:val="0"/>
                  <w:outlineLvl w:val="0"/>
                  <w:rPr>
                    <w:sz w:val="24"/>
                    <w:szCs w:val="24"/>
                  </w:rPr>
                </w:pPr>
                <w:r w:rsidRPr="0083619E">
                  <w:rPr>
                    <w:sz w:val="24"/>
                    <w:szCs w:val="24"/>
                  </w:rPr>
                  <w:t>Re:</w:t>
                </w:r>
              </w:p>
            </w:tc>
          </w:sdtContent>
        </w:sdt>
        <w:tc>
          <w:tcPr>
            <w:tcW w:w="8128" w:type="dxa"/>
            <w:tcMar>
              <w:left w:w="0" w:type="dxa"/>
              <w:bottom w:w="288" w:type="dxa"/>
              <w:right w:w="0" w:type="dxa"/>
            </w:tcMar>
          </w:tcPr>
          <w:p w14:paraId="131E2B7A" w14:textId="77777777" w:rsidR="0083619E" w:rsidRPr="0083619E" w:rsidRDefault="0083619E" w:rsidP="00D70FAE">
            <w:pPr>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83619E">
              <w:rPr>
                <w:sz w:val="24"/>
                <w:szCs w:val="24"/>
              </w:rPr>
              <w:t>Letter of Concern from DSSC</w:t>
            </w:r>
          </w:p>
        </w:tc>
      </w:tr>
    </w:tbl>
    <w:p w14:paraId="6F64B004" w14:textId="77777777" w:rsidR="0083619E" w:rsidRPr="0083619E" w:rsidRDefault="0083619E" w:rsidP="0083619E">
      <w:pPr>
        <w:rPr>
          <w:rFonts w:eastAsia="MingLiU" w:cs="Baghdad"/>
          <w:sz w:val="24"/>
          <w:szCs w:val="24"/>
        </w:rPr>
      </w:pPr>
      <w:r w:rsidRPr="0083619E">
        <w:rPr>
          <w:rFonts w:eastAsia="MingLiU" w:cs="Baghdad"/>
          <w:sz w:val="24"/>
          <w:szCs w:val="24"/>
        </w:rPr>
        <w:t xml:space="preserve">Dear WACTC Chairs, </w:t>
      </w:r>
    </w:p>
    <w:p w14:paraId="04C17B20" w14:textId="77777777" w:rsidR="0083619E" w:rsidRPr="0083619E" w:rsidRDefault="0083619E" w:rsidP="0083619E">
      <w:pPr>
        <w:rPr>
          <w:rFonts w:eastAsia="MingLiU" w:cs="Baghdad"/>
          <w:color w:val="FF0000"/>
          <w:sz w:val="24"/>
          <w:szCs w:val="24"/>
        </w:rPr>
      </w:pPr>
      <w:r w:rsidRPr="0083619E">
        <w:rPr>
          <w:rFonts w:eastAsia="MingLiU" w:cs="Baghdad"/>
          <w:sz w:val="24"/>
          <w:szCs w:val="24"/>
        </w:rPr>
        <w:t xml:space="preserve">On behalf of the Student Services Commission, please find attached a letter of concern and supporting documentation submitted to WSSSC on January 28, 2020. The letter details significant and ongoing concerns pertaining to ctcLink accessibility and privacy issues. The DSSC is respectfully requesting demonstrable and timely response to the persistent issues outlined. </w:t>
      </w:r>
    </w:p>
    <w:p w14:paraId="0D9D1CDF" w14:textId="7BF3BDB4" w:rsidR="0083619E" w:rsidRPr="0083619E" w:rsidRDefault="0083619E" w:rsidP="0083619E">
      <w:pPr>
        <w:rPr>
          <w:rFonts w:eastAsia="MingLiU" w:cs="Baghdad"/>
          <w:sz w:val="24"/>
          <w:szCs w:val="24"/>
        </w:rPr>
      </w:pPr>
      <w:r w:rsidRPr="0083619E">
        <w:rPr>
          <w:rFonts w:eastAsia="MingLiU" w:cs="Baghdad"/>
          <w:sz w:val="24"/>
          <w:szCs w:val="24"/>
        </w:rPr>
        <w:t xml:space="preserve">The Student Services Commission discussed the letter at length during our winter meeting. We acknowledge and affirm the Council’s detailed concerns. We join in their request for a timely and well-communicated response and plan for action. A number of other </w:t>
      </w:r>
      <w:r w:rsidR="00813714">
        <w:rPr>
          <w:rFonts w:eastAsia="MingLiU" w:cs="Baghdad"/>
          <w:sz w:val="24"/>
          <w:szCs w:val="24"/>
        </w:rPr>
        <w:t xml:space="preserve">WSSSC </w:t>
      </w:r>
      <w:r w:rsidRPr="0083619E">
        <w:rPr>
          <w:rFonts w:eastAsia="MingLiU" w:cs="Baghdad"/>
          <w:sz w:val="24"/>
          <w:szCs w:val="24"/>
        </w:rPr>
        <w:t xml:space="preserve">Councils are voicing concerns regarding accessibility and privacy including </w:t>
      </w:r>
      <w:r w:rsidR="00813714">
        <w:rPr>
          <w:rFonts w:eastAsia="MingLiU" w:cs="Baghdad"/>
          <w:sz w:val="24"/>
          <w:szCs w:val="24"/>
        </w:rPr>
        <w:t>ARC</w:t>
      </w:r>
      <w:r w:rsidRPr="0083619E">
        <w:rPr>
          <w:rFonts w:eastAsia="MingLiU" w:cs="Baghdad"/>
          <w:sz w:val="24"/>
          <w:szCs w:val="24"/>
        </w:rPr>
        <w:t xml:space="preserve"> and the MSSDC. These Councils anticipate a response from the State Board and WACTC.</w:t>
      </w:r>
    </w:p>
    <w:p w14:paraId="5F694ADC" w14:textId="50C192B5" w:rsidR="0083619E" w:rsidRPr="0083619E" w:rsidRDefault="0083619E" w:rsidP="0083619E">
      <w:pPr>
        <w:rPr>
          <w:rFonts w:eastAsia="MingLiU" w:cs="Baghdad"/>
          <w:sz w:val="24"/>
          <w:szCs w:val="24"/>
        </w:rPr>
      </w:pPr>
      <w:r w:rsidRPr="0083619E">
        <w:rPr>
          <w:rFonts w:eastAsia="MingLiU" w:cs="Baghdad"/>
          <w:sz w:val="24"/>
          <w:szCs w:val="24"/>
        </w:rPr>
        <w:t xml:space="preserve">Concerns existing since the inception of ctcLink implementation </w:t>
      </w:r>
      <w:r w:rsidR="00813714">
        <w:rPr>
          <w:rFonts w:eastAsia="MingLiU" w:cs="Baghdad"/>
          <w:sz w:val="24"/>
          <w:szCs w:val="24"/>
        </w:rPr>
        <w:t>include</w:t>
      </w:r>
      <w:r w:rsidR="00813714" w:rsidRPr="0083619E">
        <w:rPr>
          <w:rFonts w:eastAsia="MingLiU" w:cs="Baghdad"/>
          <w:sz w:val="24"/>
          <w:szCs w:val="24"/>
        </w:rPr>
        <w:t xml:space="preserve"> </w:t>
      </w:r>
      <w:r w:rsidRPr="0083619E">
        <w:rPr>
          <w:rFonts w:eastAsia="MingLiU" w:cs="Baghdad"/>
          <w:sz w:val="24"/>
          <w:szCs w:val="24"/>
        </w:rPr>
        <w:t>the following:</w:t>
      </w:r>
    </w:p>
    <w:p w14:paraId="6569CE6F" w14:textId="0758277A" w:rsidR="0083619E" w:rsidRPr="0083619E" w:rsidRDefault="0083619E" w:rsidP="0083619E">
      <w:pPr>
        <w:numPr>
          <w:ilvl w:val="0"/>
          <w:numId w:val="1"/>
        </w:numPr>
        <w:spacing w:before="100" w:beforeAutospacing="1" w:after="100" w:afterAutospacing="1"/>
        <w:rPr>
          <w:rFonts w:eastAsia="Times New Roman" w:cstheme="minorHAnsi"/>
          <w:color w:val="000000"/>
          <w:sz w:val="24"/>
          <w:szCs w:val="24"/>
        </w:rPr>
      </w:pPr>
      <w:r w:rsidRPr="0083619E">
        <w:rPr>
          <w:rFonts w:eastAsia="Times New Roman" w:cstheme="minorHAnsi"/>
          <w:color w:val="000000"/>
          <w:sz w:val="24"/>
          <w:szCs w:val="24"/>
        </w:rPr>
        <w:t>ctcLink is not accessible for students, staff, or faculty with disabilities</w:t>
      </w:r>
      <w:r w:rsidR="00813714">
        <w:rPr>
          <w:rFonts w:eastAsia="Times New Roman" w:cstheme="minorHAnsi"/>
          <w:color w:val="000000"/>
          <w:sz w:val="24"/>
          <w:szCs w:val="24"/>
        </w:rPr>
        <w:t xml:space="preserve">, </w:t>
      </w:r>
      <w:r w:rsidRPr="0083619E">
        <w:rPr>
          <w:rFonts w:eastAsia="Times New Roman" w:cstheme="minorHAnsi"/>
          <w:color w:val="000000"/>
          <w:sz w:val="24"/>
          <w:szCs w:val="24"/>
        </w:rPr>
        <w:t xml:space="preserve">an equity issue and </w:t>
      </w:r>
      <w:r w:rsidR="00813714">
        <w:rPr>
          <w:rFonts w:eastAsia="Times New Roman" w:cstheme="minorHAnsi"/>
          <w:color w:val="000000"/>
          <w:sz w:val="24"/>
          <w:szCs w:val="24"/>
        </w:rPr>
        <w:t>possible</w:t>
      </w:r>
      <w:r w:rsidRPr="0083619E">
        <w:rPr>
          <w:rFonts w:eastAsia="Times New Roman" w:cstheme="minorHAnsi"/>
          <w:color w:val="000000"/>
          <w:sz w:val="24"/>
          <w:szCs w:val="24"/>
        </w:rPr>
        <w:t xml:space="preserve"> violation of federal and state laws</w:t>
      </w:r>
      <w:r w:rsidR="000263DC">
        <w:rPr>
          <w:rFonts w:eastAsia="Times New Roman" w:cstheme="minorHAnsi"/>
          <w:color w:val="000000"/>
          <w:sz w:val="24"/>
          <w:szCs w:val="24"/>
        </w:rPr>
        <w:t>.</w:t>
      </w:r>
    </w:p>
    <w:p w14:paraId="27216379" w14:textId="1F16B766" w:rsidR="0083619E" w:rsidRPr="0083619E" w:rsidRDefault="0083619E" w:rsidP="0083619E">
      <w:pPr>
        <w:numPr>
          <w:ilvl w:val="0"/>
          <w:numId w:val="1"/>
        </w:numPr>
        <w:spacing w:before="100" w:beforeAutospacing="1" w:after="100" w:afterAutospacing="1"/>
        <w:rPr>
          <w:rFonts w:eastAsia="Times New Roman" w:cstheme="minorHAnsi"/>
          <w:color w:val="000000"/>
          <w:sz w:val="24"/>
          <w:szCs w:val="24"/>
        </w:rPr>
      </w:pPr>
      <w:r w:rsidRPr="0083619E">
        <w:rPr>
          <w:rFonts w:eastAsia="Times New Roman" w:cstheme="minorHAnsi"/>
          <w:color w:val="000000"/>
          <w:sz w:val="24"/>
          <w:szCs w:val="24"/>
        </w:rPr>
        <w:t>The ctcLink pages where disability codes are input are not appropriately confidential between HR, disability services staff, or across colleges</w:t>
      </w:r>
      <w:r w:rsidR="000263DC">
        <w:rPr>
          <w:rFonts w:eastAsia="Times New Roman" w:cstheme="minorHAnsi"/>
          <w:color w:val="000000"/>
          <w:sz w:val="24"/>
          <w:szCs w:val="24"/>
        </w:rPr>
        <w:t>.</w:t>
      </w:r>
    </w:p>
    <w:p w14:paraId="46F1E90E" w14:textId="42029AFE" w:rsidR="0083619E" w:rsidRPr="0083619E" w:rsidRDefault="0083619E" w:rsidP="0083619E">
      <w:pPr>
        <w:numPr>
          <w:ilvl w:val="0"/>
          <w:numId w:val="1"/>
        </w:numPr>
        <w:spacing w:before="100" w:beforeAutospacing="1" w:after="100" w:afterAutospacing="1"/>
        <w:rPr>
          <w:rFonts w:eastAsia="Times New Roman" w:cstheme="minorHAnsi"/>
          <w:color w:val="000000"/>
          <w:sz w:val="24"/>
          <w:szCs w:val="24"/>
        </w:rPr>
      </w:pPr>
      <w:r w:rsidRPr="0083619E">
        <w:rPr>
          <w:rFonts w:eastAsia="Times New Roman" w:cstheme="minorHAnsi"/>
          <w:color w:val="000000"/>
          <w:sz w:val="24"/>
          <w:szCs w:val="24"/>
        </w:rPr>
        <w:t>State Board staff with knowledge of both technology and accessibility competency at a level to advo</w:t>
      </w:r>
      <w:r w:rsidR="006C2E99">
        <w:rPr>
          <w:rFonts w:eastAsia="Times New Roman" w:cstheme="minorHAnsi"/>
          <w:color w:val="000000"/>
          <w:sz w:val="24"/>
          <w:szCs w:val="24"/>
        </w:rPr>
        <w:t>cate and address specific needs. This advocacy includes</w:t>
      </w:r>
      <w:r w:rsidRPr="0083619E">
        <w:rPr>
          <w:rFonts w:eastAsia="Times New Roman" w:cstheme="minorHAnsi"/>
          <w:color w:val="000000"/>
          <w:sz w:val="24"/>
          <w:szCs w:val="24"/>
        </w:rPr>
        <w:t xml:space="preserve"> questions and impli</w:t>
      </w:r>
      <w:r w:rsidR="006C2E99">
        <w:rPr>
          <w:rFonts w:eastAsia="Times New Roman" w:cstheme="minorHAnsi"/>
          <w:color w:val="000000"/>
          <w:sz w:val="24"/>
          <w:szCs w:val="24"/>
        </w:rPr>
        <w:t xml:space="preserve">cations of the technology </w:t>
      </w:r>
      <w:r w:rsidRPr="0083619E">
        <w:rPr>
          <w:rFonts w:eastAsia="Times New Roman" w:cstheme="minorHAnsi"/>
          <w:color w:val="000000"/>
          <w:sz w:val="24"/>
          <w:szCs w:val="24"/>
        </w:rPr>
        <w:t>implemented</w:t>
      </w:r>
      <w:r w:rsidR="006C2E99">
        <w:rPr>
          <w:rFonts w:eastAsia="Times New Roman" w:cstheme="minorHAnsi"/>
          <w:color w:val="000000"/>
          <w:sz w:val="24"/>
          <w:szCs w:val="24"/>
        </w:rPr>
        <w:t>,</w:t>
      </w:r>
      <w:r w:rsidRPr="0083619E">
        <w:rPr>
          <w:rFonts w:eastAsia="Times New Roman" w:cstheme="minorHAnsi"/>
          <w:color w:val="000000"/>
          <w:sz w:val="24"/>
          <w:szCs w:val="24"/>
        </w:rPr>
        <w:t xml:space="preserve"> rather than depending on disability staff and/or users to test </w:t>
      </w:r>
      <w:r w:rsidR="00813714" w:rsidRPr="0083619E">
        <w:rPr>
          <w:rFonts w:eastAsia="Times New Roman" w:cstheme="minorHAnsi"/>
          <w:color w:val="000000"/>
          <w:sz w:val="24"/>
          <w:szCs w:val="24"/>
        </w:rPr>
        <w:t>People</w:t>
      </w:r>
      <w:r w:rsidR="00813714">
        <w:rPr>
          <w:rFonts w:eastAsia="Times New Roman" w:cstheme="minorHAnsi"/>
          <w:color w:val="000000"/>
          <w:sz w:val="24"/>
          <w:szCs w:val="24"/>
        </w:rPr>
        <w:t>S</w:t>
      </w:r>
      <w:r w:rsidR="00813714" w:rsidRPr="0083619E">
        <w:rPr>
          <w:rFonts w:eastAsia="Times New Roman" w:cstheme="minorHAnsi"/>
          <w:color w:val="000000"/>
          <w:sz w:val="24"/>
          <w:szCs w:val="24"/>
        </w:rPr>
        <w:t>oft</w:t>
      </w:r>
      <w:r w:rsidRPr="0083619E">
        <w:rPr>
          <w:rFonts w:eastAsia="Times New Roman" w:cstheme="minorHAnsi"/>
          <w:color w:val="000000"/>
          <w:sz w:val="24"/>
          <w:szCs w:val="24"/>
        </w:rPr>
        <w:t>.</w:t>
      </w:r>
    </w:p>
    <w:p w14:paraId="49869E98" w14:textId="77777777" w:rsidR="0083619E" w:rsidRPr="0083619E" w:rsidRDefault="0083619E" w:rsidP="0083619E">
      <w:pPr>
        <w:spacing w:before="100" w:beforeAutospacing="1" w:after="100" w:afterAutospacing="1"/>
        <w:rPr>
          <w:rFonts w:eastAsia="Times New Roman" w:cstheme="minorHAnsi"/>
          <w:color w:val="000000"/>
          <w:sz w:val="24"/>
          <w:szCs w:val="24"/>
        </w:rPr>
      </w:pPr>
      <w:r w:rsidRPr="0083619E">
        <w:rPr>
          <w:rFonts w:eastAsia="Times New Roman" w:cstheme="minorHAnsi"/>
          <w:color w:val="000000"/>
          <w:sz w:val="24"/>
          <w:szCs w:val="24"/>
        </w:rPr>
        <w:t xml:space="preserve">Following the WSSSC meeting with State Board ctcLink project team members, it is our understanding a meeting occurred with the ctcLink project team. The outcome of the </w:t>
      </w:r>
      <w:r w:rsidRPr="0083619E">
        <w:rPr>
          <w:rFonts w:eastAsia="Times New Roman" w:cstheme="minorHAnsi"/>
          <w:color w:val="000000"/>
          <w:sz w:val="24"/>
          <w:szCs w:val="24"/>
        </w:rPr>
        <w:lastRenderedPageBreak/>
        <w:t xml:space="preserve">discussion was shared with DSSC and WSSSC regarding reassigning the accessibility concerns to another committee because it is outside the implementation of software. </w:t>
      </w:r>
    </w:p>
    <w:p w14:paraId="4C7F0542" w14:textId="38CBCB63" w:rsidR="0083619E" w:rsidRPr="0083619E" w:rsidRDefault="0083619E" w:rsidP="0083619E">
      <w:pPr>
        <w:spacing w:before="100" w:beforeAutospacing="1" w:after="100" w:afterAutospacing="1"/>
        <w:rPr>
          <w:rFonts w:eastAsia="Times New Roman" w:cstheme="minorHAnsi"/>
          <w:color w:val="000000"/>
          <w:sz w:val="24"/>
          <w:szCs w:val="24"/>
        </w:rPr>
      </w:pPr>
      <w:r w:rsidRPr="0083619E">
        <w:rPr>
          <w:rFonts w:eastAsia="Times New Roman" w:cstheme="minorHAnsi"/>
          <w:color w:val="000000"/>
          <w:sz w:val="24"/>
          <w:szCs w:val="24"/>
        </w:rPr>
        <w:t xml:space="preserve">WSSSC is asking for clarification </w:t>
      </w:r>
      <w:r w:rsidR="00813714">
        <w:rPr>
          <w:rFonts w:eastAsia="Times New Roman" w:cstheme="minorHAnsi"/>
          <w:color w:val="000000"/>
          <w:sz w:val="24"/>
          <w:szCs w:val="24"/>
        </w:rPr>
        <w:t>regarding this new direction</w:t>
      </w:r>
      <w:r w:rsidR="00613A76">
        <w:rPr>
          <w:rFonts w:eastAsia="Times New Roman" w:cstheme="minorHAnsi"/>
          <w:color w:val="000000"/>
          <w:sz w:val="24"/>
          <w:szCs w:val="24"/>
        </w:rPr>
        <w:t>,</w:t>
      </w:r>
      <w:r w:rsidR="00813714">
        <w:rPr>
          <w:rFonts w:eastAsia="Times New Roman" w:cstheme="minorHAnsi"/>
          <w:color w:val="000000"/>
          <w:sz w:val="24"/>
          <w:szCs w:val="24"/>
        </w:rPr>
        <w:t xml:space="preserve"> and whether the </w:t>
      </w:r>
      <w:r w:rsidRPr="0083619E">
        <w:rPr>
          <w:rFonts w:eastAsia="Times New Roman" w:cstheme="minorHAnsi"/>
          <w:color w:val="000000"/>
          <w:sz w:val="24"/>
          <w:szCs w:val="24"/>
        </w:rPr>
        <w:t xml:space="preserve">members of the group have expertise to address and monitor the ongoing concerns noted above. WSSSC is </w:t>
      </w:r>
      <w:r w:rsidR="00813714">
        <w:rPr>
          <w:rFonts w:eastAsia="Times New Roman" w:cstheme="minorHAnsi"/>
          <w:color w:val="000000"/>
          <w:sz w:val="24"/>
          <w:szCs w:val="24"/>
        </w:rPr>
        <w:t xml:space="preserve">also </w:t>
      </w:r>
      <w:r w:rsidRPr="0083619E">
        <w:rPr>
          <w:rFonts w:eastAsia="Times New Roman" w:cstheme="minorHAnsi"/>
          <w:color w:val="000000"/>
          <w:sz w:val="24"/>
          <w:szCs w:val="24"/>
        </w:rPr>
        <w:t xml:space="preserve">seeking to understand who is responsible for the role of system-wide accessibility and what expertise the individual or group will have to address the major concerns of accessibility and privacy.  </w:t>
      </w:r>
    </w:p>
    <w:p w14:paraId="3FF99F3A" w14:textId="371A190A" w:rsidR="0083619E" w:rsidRPr="0083619E" w:rsidRDefault="0083619E" w:rsidP="0083619E">
      <w:pPr>
        <w:spacing w:before="100" w:beforeAutospacing="1" w:after="100" w:afterAutospacing="1"/>
        <w:rPr>
          <w:rFonts w:eastAsia="Times New Roman" w:cstheme="minorHAnsi"/>
          <w:color w:val="000000"/>
          <w:sz w:val="24"/>
          <w:szCs w:val="24"/>
        </w:rPr>
      </w:pPr>
      <w:r w:rsidRPr="0083619E">
        <w:rPr>
          <w:rFonts w:eastAsia="Times New Roman" w:cstheme="minorHAnsi"/>
          <w:color w:val="000000"/>
          <w:sz w:val="24"/>
          <w:szCs w:val="24"/>
        </w:rPr>
        <w:t xml:space="preserve">Thank you for your </w:t>
      </w:r>
      <w:r w:rsidR="00813714">
        <w:rPr>
          <w:rFonts w:eastAsia="Times New Roman" w:cstheme="minorHAnsi"/>
          <w:color w:val="000000"/>
          <w:sz w:val="24"/>
          <w:szCs w:val="24"/>
        </w:rPr>
        <w:t xml:space="preserve">review and </w:t>
      </w:r>
      <w:r w:rsidRPr="0083619E">
        <w:rPr>
          <w:rFonts w:eastAsia="Times New Roman" w:cstheme="minorHAnsi"/>
          <w:color w:val="000000"/>
          <w:sz w:val="24"/>
          <w:szCs w:val="24"/>
        </w:rPr>
        <w:t>consideration</w:t>
      </w:r>
      <w:r w:rsidR="001A6FA8">
        <w:rPr>
          <w:rFonts w:eastAsia="Times New Roman" w:cstheme="minorHAnsi"/>
          <w:color w:val="000000"/>
          <w:sz w:val="24"/>
          <w:szCs w:val="24"/>
        </w:rPr>
        <w:t xml:space="preserve"> of</w:t>
      </w:r>
      <w:r w:rsidRPr="0083619E">
        <w:rPr>
          <w:rFonts w:eastAsia="Times New Roman" w:cstheme="minorHAnsi"/>
          <w:color w:val="000000"/>
          <w:sz w:val="24"/>
          <w:szCs w:val="24"/>
        </w:rPr>
        <w:t xml:space="preserve"> th</w:t>
      </w:r>
      <w:r w:rsidR="001A6FA8">
        <w:rPr>
          <w:rFonts w:eastAsia="Times New Roman" w:cstheme="minorHAnsi"/>
          <w:color w:val="000000"/>
          <w:sz w:val="24"/>
          <w:szCs w:val="24"/>
        </w:rPr>
        <w:t>ese</w:t>
      </w:r>
      <w:r w:rsidRPr="0083619E">
        <w:rPr>
          <w:rFonts w:eastAsia="Times New Roman" w:cstheme="minorHAnsi"/>
          <w:color w:val="000000"/>
          <w:sz w:val="24"/>
          <w:szCs w:val="24"/>
        </w:rPr>
        <w:t xml:space="preserve"> significant </w:t>
      </w:r>
      <w:r w:rsidR="001A6FA8">
        <w:rPr>
          <w:rFonts w:eastAsia="Times New Roman" w:cstheme="minorHAnsi"/>
          <w:color w:val="000000"/>
          <w:sz w:val="24"/>
          <w:szCs w:val="24"/>
        </w:rPr>
        <w:t xml:space="preserve">accessibility </w:t>
      </w:r>
      <w:r w:rsidRPr="0083619E">
        <w:rPr>
          <w:rFonts w:eastAsia="Times New Roman" w:cstheme="minorHAnsi"/>
          <w:color w:val="000000"/>
          <w:sz w:val="24"/>
          <w:szCs w:val="24"/>
        </w:rPr>
        <w:t xml:space="preserve">concerns </w:t>
      </w:r>
      <w:r w:rsidR="001A6FA8">
        <w:rPr>
          <w:rFonts w:eastAsia="Times New Roman" w:cstheme="minorHAnsi"/>
          <w:color w:val="000000"/>
          <w:sz w:val="24"/>
          <w:szCs w:val="24"/>
        </w:rPr>
        <w:t xml:space="preserve">that </w:t>
      </w:r>
      <w:r w:rsidR="006C2E99">
        <w:rPr>
          <w:rFonts w:eastAsia="Times New Roman" w:cstheme="minorHAnsi"/>
          <w:color w:val="000000"/>
          <w:sz w:val="24"/>
          <w:szCs w:val="24"/>
        </w:rPr>
        <w:t>impact</w:t>
      </w:r>
      <w:r w:rsidRPr="0083619E">
        <w:rPr>
          <w:rFonts w:eastAsia="Times New Roman" w:cstheme="minorHAnsi"/>
          <w:color w:val="000000"/>
          <w:sz w:val="24"/>
          <w:szCs w:val="24"/>
        </w:rPr>
        <w:t xml:space="preserve"> our system.</w:t>
      </w:r>
    </w:p>
    <w:p w14:paraId="665E3D46" w14:textId="77777777" w:rsidR="0083619E" w:rsidRPr="0083619E" w:rsidRDefault="0083619E" w:rsidP="0083619E">
      <w:pPr>
        <w:rPr>
          <w:rFonts w:eastAsia="Times New Roman" w:cs="Baghdad"/>
          <w:sz w:val="24"/>
          <w:szCs w:val="24"/>
        </w:rPr>
      </w:pPr>
      <w:r w:rsidRPr="0083619E">
        <w:rPr>
          <w:rFonts w:eastAsia="Times New Roman" w:cs="Baghdad"/>
          <w:sz w:val="24"/>
          <w:szCs w:val="24"/>
        </w:rPr>
        <w:t xml:space="preserve">Respectfully submitted, </w:t>
      </w:r>
    </w:p>
    <w:p w14:paraId="48619207" w14:textId="77777777" w:rsidR="0083619E" w:rsidRPr="0083619E" w:rsidRDefault="0083619E" w:rsidP="0083619E">
      <w:pPr>
        <w:rPr>
          <w:rFonts w:eastAsia="Times New Roman" w:cs="Baghdad"/>
          <w:sz w:val="24"/>
          <w:szCs w:val="24"/>
        </w:rPr>
      </w:pPr>
      <w:r w:rsidRPr="0083619E">
        <w:rPr>
          <w:rFonts w:eastAsia="Times New Roman" w:cs="Baghdad"/>
          <w:sz w:val="24"/>
          <w:szCs w:val="24"/>
        </w:rPr>
        <w:t>Jessica Gilmore English and Dr. Deb Casey</w:t>
      </w:r>
    </w:p>
    <w:p w14:paraId="622BEA16" w14:textId="77777777" w:rsidR="0083619E" w:rsidRPr="0083619E" w:rsidRDefault="0083619E" w:rsidP="0083619E">
      <w:pPr>
        <w:rPr>
          <w:rFonts w:eastAsia="Times New Roman" w:cs="Baghdad"/>
          <w:sz w:val="24"/>
          <w:szCs w:val="24"/>
        </w:rPr>
      </w:pPr>
    </w:p>
    <w:p w14:paraId="49C03C23" w14:textId="77777777" w:rsidR="00F120C1" w:rsidRPr="0083619E" w:rsidRDefault="00F120C1">
      <w:pPr>
        <w:rPr>
          <w:sz w:val="24"/>
          <w:szCs w:val="24"/>
        </w:rPr>
      </w:pPr>
    </w:p>
    <w:sectPr w:rsidR="00F120C1" w:rsidRPr="0083619E" w:rsidSect="006F57FD">
      <w:footerReference w:type="even" r:id="rId7"/>
      <w:footerReference w:type="default" r:id="rId8"/>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CB484" w14:textId="77777777" w:rsidR="0021423C" w:rsidRDefault="001A6FA8">
      <w:pPr>
        <w:spacing w:before="0"/>
      </w:pPr>
      <w:r>
        <w:separator/>
      </w:r>
    </w:p>
  </w:endnote>
  <w:endnote w:type="continuationSeparator" w:id="0">
    <w:p w14:paraId="475EE91E" w14:textId="77777777" w:rsidR="0021423C" w:rsidRDefault="001A6F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Baghdad">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A8BF" w14:textId="77777777" w:rsidR="00B336C5" w:rsidRDefault="0083619E">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0E8C9E73" w14:textId="77777777" w:rsidR="00B336C5" w:rsidRDefault="006C2E99">
    <w:pPr>
      <w:pStyle w:val="Footer"/>
    </w:pPr>
  </w:p>
  <w:p w14:paraId="43A76D61" w14:textId="77777777" w:rsidR="00B336C5" w:rsidRDefault="006C2E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AAB5" w14:textId="101FBBDB" w:rsidR="00B336C5" w:rsidRDefault="0083619E">
    <w:pPr>
      <w:pStyle w:val="Footer"/>
    </w:pPr>
    <w:r>
      <w:fldChar w:fldCharType="begin"/>
    </w:r>
    <w:r>
      <w:instrText xml:space="preserve"> PAGE </w:instrText>
    </w:r>
    <w:r>
      <w:fldChar w:fldCharType="separate"/>
    </w:r>
    <w:r w:rsidR="006C2E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814D8" w14:textId="77777777" w:rsidR="0021423C" w:rsidRDefault="001A6FA8">
      <w:pPr>
        <w:spacing w:before="0"/>
      </w:pPr>
      <w:r>
        <w:separator/>
      </w:r>
    </w:p>
  </w:footnote>
  <w:footnote w:type="continuationSeparator" w:id="0">
    <w:p w14:paraId="30163B0A" w14:textId="77777777" w:rsidR="0021423C" w:rsidRDefault="001A6FA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4957"/>
    <w:multiLevelType w:val="multilevel"/>
    <w:tmpl w:val="9514A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9E"/>
    <w:rsid w:val="000263DC"/>
    <w:rsid w:val="001A6FA8"/>
    <w:rsid w:val="0021423C"/>
    <w:rsid w:val="00613A76"/>
    <w:rsid w:val="006C2E99"/>
    <w:rsid w:val="00813714"/>
    <w:rsid w:val="0083619E"/>
    <w:rsid w:val="00F1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DD55"/>
  <w15:chartTrackingRefBased/>
  <w15:docId w15:val="{C120CBCA-592C-46E5-86D5-2ECF39E4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9E"/>
    <w:pPr>
      <w:spacing w:before="280" w:after="0" w:line="240" w:lineRule="auto"/>
    </w:pPr>
    <w:rPr>
      <w:rFonts w:eastAsiaTheme="minorEastAsia" w:cs="Times New Roman"/>
    </w:rPr>
  </w:style>
  <w:style w:type="paragraph" w:styleId="Heading1">
    <w:name w:val="heading 1"/>
    <w:basedOn w:val="Normal"/>
    <w:link w:val="Heading1Char"/>
    <w:uiPriority w:val="9"/>
    <w:qFormat/>
    <w:rsid w:val="0083619E"/>
    <w:pPr>
      <w:keepNext/>
      <w:keepLines/>
      <w:outlineLvl w:val="0"/>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19E"/>
    <w:rPr>
      <w:rFonts w:asciiTheme="majorHAnsi" w:eastAsiaTheme="minorEastAsia" w:hAnsiTheme="majorHAnsi" w:cs="Times New Roman"/>
      <w:b/>
    </w:rPr>
  </w:style>
  <w:style w:type="table" w:customStyle="1" w:styleId="Memotable">
    <w:name w:val="Memo table"/>
    <w:basedOn w:val="TableNormal"/>
    <w:uiPriority w:val="99"/>
    <w:rsid w:val="0083619E"/>
    <w:pPr>
      <w:spacing w:before="240" w:after="0" w:line="240" w:lineRule="auto"/>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Footer">
    <w:name w:val="footer"/>
    <w:basedOn w:val="Normal"/>
    <w:link w:val="FooterChar"/>
    <w:uiPriority w:val="99"/>
    <w:unhideWhenUsed/>
    <w:qFormat/>
    <w:rsid w:val="0083619E"/>
    <w:pPr>
      <w:jc w:val="center"/>
    </w:pPr>
  </w:style>
  <w:style w:type="character" w:customStyle="1" w:styleId="FooterChar">
    <w:name w:val="Footer Char"/>
    <w:basedOn w:val="DefaultParagraphFont"/>
    <w:link w:val="Footer"/>
    <w:uiPriority w:val="99"/>
    <w:rsid w:val="0083619E"/>
    <w:rPr>
      <w:rFonts w:eastAsiaTheme="minorEastAsia" w:cs="Times New Roman"/>
    </w:rPr>
  </w:style>
  <w:style w:type="character" w:styleId="CommentReference">
    <w:name w:val="annotation reference"/>
    <w:basedOn w:val="DefaultParagraphFont"/>
    <w:uiPriority w:val="99"/>
    <w:semiHidden/>
    <w:unhideWhenUsed/>
    <w:rsid w:val="00813714"/>
    <w:rPr>
      <w:sz w:val="16"/>
      <w:szCs w:val="16"/>
    </w:rPr>
  </w:style>
  <w:style w:type="paragraph" w:styleId="CommentText">
    <w:name w:val="annotation text"/>
    <w:basedOn w:val="Normal"/>
    <w:link w:val="CommentTextChar"/>
    <w:uiPriority w:val="99"/>
    <w:semiHidden/>
    <w:unhideWhenUsed/>
    <w:rsid w:val="00813714"/>
    <w:rPr>
      <w:sz w:val="20"/>
      <w:szCs w:val="20"/>
    </w:rPr>
  </w:style>
  <w:style w:type="character" w:customStyle="1" w:styleId="CommentTextChar">
    <w:name w:val="Comment Text Char"/>
    <w:basedOn w:val="DefaultParagraphFont"/>
    <w:link w:val="CommentText"/>
    <w:uiPriority w:val="99"/>
    <w:semiHidden/>
    <w:rsid w:val="00813714"/>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813714"/>
    <w:rPr>
      <w:b/>
      <w:bCs/>
    </w:rPr>
  </w:style>
  <w:style w:type="character" w:customStyle="1" w:styleId="CommentSubjectChar">
    <w:name w:val="Comment Subject Char"/>
    <w:basedOn w:val="CommentTextChar"/>
    <w:link w:val="CommentSubject"/>
    <w:uiPriority w:val="99"/>
    <w:semiHidden/>
    <w:rsid w:val="00813714"/>
    <w:rPr>
      <w:rFonts w:eastAsiaTheme="minorEastAsia" w:cs="Times New Roman"/>
      <w:b/>
      <w:bCs/>
      <w:sz w:val="20"/>
      <w:szCs w:val="20"/>
    </w:rPr>
  </w:style>
  <w:style w:type="paragraph" w:styleId="BalloonText">
    <w:name w:val="Balloon Text"/>
    <w:basedOn w:val="Normal"/>
    <w:link w:val="BalloonTextChar"/>
    <w:uiPriority w:val="99"/>
    <w:semiHidden/>
    <w:unhideWhenUsed/>
    <w:rsid w:val="0081371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0A106D22C41EF9E4434DC9232D4CF"/>
        <w:category>
          <w:name w:val="General"/>
          <w:gallery w:val="placeholder"/>
        </w:category>
        <w:types>
          <w:type w:val="bbPlcHdr"/>
        </w:types>
        <w:behaviors>
          <w:behavior w:val="content"/>
        </w:behaviors>
        <w:guid w:val="{2CC8B8BE-1290-46F9-A9EE-094B54B8CB8B}"/>
      </w:docPartPr>
      <w:docPartBody>
        <w:p w:rsidR="00E87354" w:rsidRDefault="006E6E28" w:rsidP="006E6E28">
          <w:pPr>
            <w:pStyle w:val="EC40A106D22C41EF9E4434DC9232D4CF"/>
          </w:pPr>
          <w:r w:rsidRPr="006F57FD">
            <w:t>To:</w:t>
          </w:r>
        </w:p>
      </w:docPartBody>
    </w:docPart>
    <w:docPart>
      <w:docPartPr>
        <w:name w:val="43A9E6F47E1842929DA0AB98AA039FCD"/>
        <w:category>
          <w:name w:val="General"/>
          <w:gallery w:val="placeholder"/>
        </w:category>
        <w:types>
          <w:type w:val="bbPlcHdr"/>
        </w:types>
        <w:behaviors>
          <w:behavior w:val="content"/>
        </w:behaviors>
        <w:guid w:val="{19D85576-84CC-4D36-B912-F462A33B9638}"/>
      </w:docPartPr>
      <w:docPartBody>
        <w:p w:rsidR="00E87354" w:rsidRDefault="006E6E28" w:rsidP="006E6E28">
          <w:pPr>
            <w:pStyle w:val="43A9E6F47E1842929DA0AB98AA039FCD"/>
          </w:pPr>
          <w:r w:rsidRPr="006F57FD">
            <w:t>From:</w:t>
          </w:r>
        </w:p>
      </w:docPartBody>
    </w:docPart>
    <w:docPart>
      <w:docPartPr>
        <w:name w:val="C818C16CB7394A6FAABA5CF84909D04F"/>
        <w:category>
          <w:name w:val="General"/>
          <w:gallery w:val="placeholder"/>
        </w:category>
        <w:types>
          <w:type w:val="bbPlcHdr"/>
        </w:types>
        <w:behaviors>
          <w:behavior w:val="content"/>
        </w:behaviors>
        <w:guid w:val="{0703DED9-B81F-4993-96C3-03A27B3586EC}"/>
      </w:docPartPr>
      <w:docPartBody>
        <w:p w:rsidR="00E87354" w:rsidRDefault="006E6E28" w:rsidP="006E6E28">
          <w:pPr>
            <w:pStyle w:val="C818C16CB7394A6FAABA5CF84909D04F"/>
          </w:pPr>
          <w:r w:rsidRPr="006F57FD">
            <w:t>cc:</w:t>
          </w:r>
        </w:p>
      </w:docPartBody>
    </w:docPart>
    <w:docPart>
      <w:docPartPr>
        <w:name w:val="359788035EFC4CDFB4C89574FC3B8B28"/>
        <w:category>
          <w:name w:val="General"/>
          <w:gallery w:val="placeholder"/>
        </w:category>
        <w:types>
          <w:type w:val="bbPlcHdr"/>
        </w:types>
        <w:behaviors>
          <w:behavior w:val="content"/>
        </w:behaviors>
        <w:guid w:val="{015390D6-1D82-4EDD-ACE7-1F271ADDB5F7}"/>
      </w:docPartPr>
      <w:docPartBody>
        <w:p w:rsidR="00E87354" w:rsidRDefault="006E6E28" w:rsidP="006E6E28">
          <w:pPr>
            <w:pStyle w:val="359788035EFC4CDFB4C89574FC3B8B28"/>
          </w:pPr>
          <w:r w:rsidRPr="006F57FD">
            <w:t>Date:</w:t>
          </w:r>
        </w:p>
      </w:docPartBody>
    </w:docPart>
    <w:docPart>
      <w:docPartPr>
        <w:name w:val="8C407815B81B43E1908C07529C0EF3D6"/>
        <w:category>
          <w:name w:val="General"/>
          <w:gallery w:val="placeholder"/>
        </w:category>
        <w:types>
          <w:type w:val="bbPlcHdr"/>
        </w:types>
        <w:behaviors>
          <w:behavior w:val="content"/>
        </w:behaviors>
        <w:guid w:val="{ACED35C8-044D-4822-AA83-9F8BE4A54ADF}"/>
      </w:docPartPr>
      <w:docPartBody>
        <w:p w:rsidR="00E87354" w:rsidRDefault="006E6E28" w:rsidP="006E6E28">
          <w:pPr>
            <w:pStyle w:val="8C407815B81B43E1908C07529C0EF3D6"/>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Baghdad">
    <w:charset w:val="B2"/>
    <w:family w:val="auto"/>
    <w:pitch w:val="variable"/>
    <w:sig w:usb0="80002003"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28"/>
    <w:rsid w:val="006E6E28"/>
    <w:rsid w:val="00E8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0A106D22C41EF9E4434DC9232D4CF">
    <w:name w:val="EC40A106D22C41EF9E4434DC9232D4CF"/>
    <w:rsid w:val="006E6E28"/>
  </w:style>
  <w:style w:type="paragraph" w:customStyle="1" w:styleId="43A9E6F47E1842929DA0AB98AA039FCD">
    <w:name w:val="43A9E6F47E1842929DA0AB98AA039FCD"/>
    <w:rsid w:val="006E6E28"/>
  </w:style>
  <w:style w:type="paragraph" w:customStyle="1" w:styleId="C818C16CB7394A6FAABA5CF84909D04F">
    <w:name w:val="C818C16CB7394A6FAABA5CF84909D04F"/>
    <w:rsid w:val="006E6E28"/>
  </w:style>
  <w:style w:type="paragraph" w:customStyle="1" w:styleId="359788035EFC4CDFB4C89574FC3B8B28">
    <w:name w:val="359788035EFC4CDFB4C89574FC3B8B28"/>
    <w:rsid w:val="006E6E28"/>
  </w:style>
  <w:style w:type="paragraph" w:customStyle="1" w:styleId="8C407815B81B43E1908C07529C0EF3D6">
    <w:name w:val="8C407815B81B43E1908C07529C0EF3D6"/>
    <w:rsid w:val="006E6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English, Jessica</dc:creator>
  <cp:keywords/>
  <dc:description/>
  <cp:lastModifiedBy>Gilmore English, Jessica</cp:lastModifiedBy>
  <cp:revision>2</cp:revision>
  <dcterms:created xsi:type="dcterms:W3CDTF">2020-02-16T02:53:00Z</dcterms:created>
  <dcterms:modified xsi:type="dcterms:W3CDTF">2020-02-16T02:53:00Z</dcterms:modified>
</cp:coreProperties>
</file>