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C6A8" w14:textId="6AA4876E" w:rsidR="00C24A32" w:rsidRPr="00C24A32" w:rsidRDefault="009848C8" w:rsidP="00C24A32">
      <w:pPr>
        <w:pStyle w:val="Heading2"/>
        <w:spacing w:before="0" w:after="0"/>
        <w:rPr>
          <w:sz w:val="36"/>
          <w:szCs w:val="36"/>
        </w:rPr>
      </w:pPr>
      <w:r w:rsidRPr="00C24A32">
        <w:rPr>
          <w:sz w:val="36"/>
          <w:szCs w:val="36"/>
        </w:rPr>
        <w:t>Nomination Form</w:t>
      </w:r>
      <w:r w:rsidR="00C24A32" w:rsidRPr="00C24A32">
        <w:rPr>
          <w:color w:val="auto"/>
          <w:sz w:val="36"/>
          <w:szCs w:val="36"/>
        </w:rPr>
        <w:t xml:space="preserve"> – </w:t>
      </w:r>
      <w:proofErr w:type="spellStart"/>
      <w:r w:rsidRPr="00C24A32">
        <w:rPr>
          <w:sz w:val="36"/>
          <w:szCs w:val="36"/>
        </w:rPr>
        <w:t>ctcLink</w:t>
      </w:r>
      <w:proofErr w:type="spellEnd"/>
      <w:r w:rsidRPr="00C24A32">
        <w:rPr>
          <w:sz w:val="36"/>
          <w:szCs w:val="36"/>
        </w:rPr>
        <w:t xml:space="preserve"> Steering </w:t>
      </w:r>
      <w:r w:rsidRPr="00C24A32">
        <w:rPr>
          <w:color w:val="auto"/>
          <w:sz w:val="36"/>
          <w:szCs w:val="36"/>
        </w:rPr>
        <w:t>Committee</w:t>
      </w:r>
    </w:p>
    <w:p w14:paraId="6492435C" w14:textId="0A6D82EE" w:rsidR="009848C8" w:rsidRPr="00BE1271" w:rsidRDefault="00175DCF" w:rsidP="009848C8">
      <w:pPr>
        <w:pStyle w:val="Heading2"/>
        <w:spacing w:before="0" w:after="0"/>
        <w:rPr>
          <w:color w:val="auto"/>
        </w:rPr>
      </w:pPr>
      <w:r>
        <w:rPr>
          <w:color w:val="auto"/>
        </w:rPr>
        <w:t xml:space="preserve">Eligible to Serve: </w:t>
      </w:r>
      <w:proofErr w:type="spellStart"/>
      <w:r>
        <w:rPr>
          <w:color w:val="auto"/>
        </w:rPr>
        <w:t>ctcLink</w:t>
      </w:r>
      <w:proofErr w:type="spellEnd"/>
      <w:r w:rsidR="009C22CB" w:rsidRPr="00BE1271">
        <w:rPr>
          <w:color w:val="auto"/>
        </w:rPr>
        <w:t xml:space="preserve"> Executive Sponsors</w:t>
      </w:r>
      <w:r>
        <w:rPr>
          <w:color w:val="auto"/>
        </w:rPr>
        <w:t xml:space="preserve"> or Project Managers</w:t>
      </w:r>
    </w:p>
    <w:p w14:paraId="026699AC" w14:textId="518843F3" w:rsidR="00763DDA" w:rsidRDefault="004D2BB4" w:rsidP="00763DDA">
      <w:pPr>
        <w:pStyle w:val="Heading5"/>
        <w:jc w:val="center"/>
        <w:rPr>
          <w:color w:val="FF0000"/>
        </w:rPr>
      </w:pPr>
      <w:r w:rsidRPr="00BE1271">
        <w:rPr>
          <w:color w:val="auto"/>
        </w:rPr>
        <w:t>DEADLINE FOR SU</w:t>
      </w:r>
      <w:r>
        <w:t>BMISSION</w:t>
      </w:r>
      <w:r w:rsidR="00267489">
        <w:t xml:space="preserve">:  </w:t>
      </w:r>
      <w:r w:rsidR="00175DCF">
        <w:rPr>
          <w:color w:val="FF0000"/>
        </w:rPr>
        <w:t>2</w:t>
      </w:r>
      <w:r w:rsidR="00DE1A66">
        <w:rPr>
          <w:color w:val="FF0000"/>
        </w:rPr>
        <w:t xml:space="preserve"> March</w:t>
      </w:r>
      <w:r w:rsidR="00267489" w:rsidRPr="00267489">
        <w:rPr>
          <w:color w:val="FF0000"/>
        </w:rPr>
        <w:t xml:space="preserve"> </w:t>
      </w:r>
      <w:r w:rsidR="00175DCF">
        <w:rPr>
          <w:color w:val="FF0000"/>
        </w:rPr>
        <w:t>2020</w:t>
      </w:r>
      <w:bookmarkStart w:id="0" w:name="_GoBack"/>
      <w:bookmarkEnd w:id="0"/>
      <w:r w:rsidR="00175DCF">
        <w:rPr>
          <w:color w:val="FF0000"/>
        </w:rPr>
        <w:t xml:space="preserve"> 5PM</w:t>
      </w:r>
      <w:r w:rsidR="00D06398">
        <w:rPr>
          <w:color w:val="FF0000"/>
        </w:rPr>
        <w:t>, email to jrunyon@sbctc.edu</w:t>
      </w:r>
    </w:p>
    <w:p w14:paraId="435E0A49" w14:textId="77777777" w:rsidR="00763DDA" w:rsidRDefault="00763DDA" w:rsidP="00763DDA">
      <w:pPr>
        <w:pStyle w:val="Heading5"/>
        <w:jc w:val="center"/>
        <w:sectPr w:rsidR="00763DDA" w:rsidSect="00763DDA">
          <w:footerReference w:type="default" r:id="rId8"/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1558F100" w14:textId="78FAAA23" w:rsidR="009848C8" w:rsidRPr="00C6357E" w:rsidRDefault="009848C8" w:rsidP="00763DDA">
      <w:pPr>
        <w:pStyle w:val="Heading3"/>
      </w:pPr>
      <w:r>
        <w:t xml:space="preserve">Steering Committee Purpose </w:t>
      </w:r>
      <w:r w:rsidRPr="00C6357E">
        <w:t>and Decisions</w:t>
      </w:r>
    </w:p>
    <w:p w14:paraId="10225C34" w14:textId="6F944CC0" w:rsidR="009848C8" w:rsidRPr="00C6357E" w:rsidRDefault="003A06C2" w:rsidP="009848C8">
      <w:pPr>
        <w:pStyle w:val="Normal2"/>
        <w:rPr>
          <w:color w:val="auto"/>
        </w:rPr>
      </w:pPr>
      <w:r>
        <w:t xml:space="preserve">The </w:t>
      </w:r>
      <w:proofErr w:type="spellStart"/>
      <w:r>
        <w:t>ctcLink</w:t>
      </w:r>
      <w:proofErr w:type="spellEnd"/>
      <w:r>
        <w:t xml:space="preserve"> Steering Committee makes decisions on issues forwarded by the </w:t>
      </w:r>
      <w:proofErr w:type="spellStart"/>
      <w:r>
        <w:t>ctcLink</w:t>
      </w:r>
      <w:proofErr w:type="spellEnd"/>
      <w:r>
        <w:t xml:space="preserve"> Working Group. </w:t>
      </w:r>
      <w:r w:rsidR="009848C8" w:rsidRPr="00C6357E">
        <w:rPr>
          <w:color w:val="auto"/>
        </w:rPr>
        <w:t xml:space="preserve">The </w:t>
      </w:r>
      <w:r>
        <w:rPr>
          <w:color w:val="auto"/>
        </w:rPr>
        <w:t xml:space="preserve">Steering Committee </w:t>
      </w:r>
      <w:r w:rsidR="009848C8" w:rsidRPr="00C6357E">
        <w:rPr>
          <w:color w:val="auto"/>
        </w:rPr>
        <w:t xml:space="preserve">is responsible </w:t>
      </w:r>
      <w:proofErr w:type="gramStart"/>
      <w:r w:rsidR="009848C8" w:rsidRPr="00C6357E">
        <w:rPr>
          <w:color w:val="auto"/>
        </w:rPr>
        <w:t>for</w:t>
      </w:r>
      <w:proofErr w:type="gramEnd"/>
      <w:r w:rsidR="009848C8" w:rsidRPr="00C6357E">
        <w:rPr>
          <w:color w:val="auto"/>
        </w:rPr>
        <w:t>:</w:t>
      </w:r>
    </w:p>
    <w:p w14:paraId="27CA1FE2" w14:textId="77777777" w:rsidR="00DE0CA6" w:rsidRPr="00DE0CA6" w:rsidRDefault="00DE0CA6" w:rsidP="00DE0CA6">
      <w:pPr>
        <w:pStyle w:val="Normal2"/>
        <w:numPr>
          <w:ilvl w:val="0"/>
          <w:numId w:val="21"/>
        </w:numPr>
        <w:ind w:left="360"/>
        <w:rPr>
          <w:color w:val="auto"/>
        </w:rPr>
      </w:pPr>
      <w:r w:rsidRPr="00DE0CA6">
        <w:rPr>
          <w:color w:val="auto"/>
        </w:rPr>
        <w:t>Project budget for the current fiscal year;</w:t>
      </w:r>
    </w:p>
    <w:p w14:paraId="1035F087" w14:textId="77777777" w:rsidR="00DE0CA6" w:rsidRPr="00DE0CA6" w:rsidRDefault="00DE0CA6" w:rsidP="00DE0CA6">
      <w:pPr>
        <w:pStyle w:val="Normal2"/>
        <w:numPr>
          <w:ilvl w:val="0"/>
          <w:numId w:val="21"/>
        </w:numPr>
        <w:ind w:left="360"/>
        <w:rPr>
          <w:color w:val="auto"/>
        </w:rPr>
      </w:pPr>
      <w:r w:rsidRPr="00DE0CA6">
        <w:rPr>
          <w:color w:val="auto"/>
        </w:rPr>
        <w:t>Schedules for implementation and deployment;</w:t>
      </w:r>
    </w:p>
    <w:p w14:paraId="00593334" w14:textId="56E9A31C" w:rsidR="00DE0CA6" w:rsidRDefault="00DE0CA6" w:rsidP="00DE0CA6">
      <w:pPr>
        <w:pStyle w:val="Normal2"/>
        <w:numPr>
          <w:ilvl w:val="0"/>
          <w:numId w:val="21"/>
        </w:numPr>
        <w:ind w:left="360"/>
        <w:rPr>
          <w:color w:val="auto"/>
        </w:rPr>
      </w:pPr>
      <w:r w:rsidRPr="00DE0CA6">
        <w:rPr>
          <w:color w:val="auto"/>
        </w:rPr>
        <w:t>Scope and</w:t>
      </w:r>
      <w:r>
        <w:rPr>
          <w:color w:val="auto"/>
        </w:rPr>
        <w:t xml:space="preserve"> function of </w:t>
      </w:r>
      <w:proofErr w:type="spellStart"/>
      <w:r w:rsidR="00B27126">
        <w:rPr>
          <w:color w:val="auto"/>
        </w:rPr>
        <w:t>ctcLink</w:t>
      </w:r>
      <w:proofErr w:type="spellEnd"/>
      <w:r>
        <w:rPr>
          <w:color w:val="auto"/>
        </w:rPr>
        <w:t xml:space="preserve"> modules;</w:t>
      </w:r>
    </w:p>
    <w:p w14:paraId="1D6E7B0C" w14:textId="1B8A289F" w:rsidR="00DE0CA6" w:rsidRPr="00DE0CA6" w:rsidRDefault="00DE0CA6" w:rsidP="00DE0CA6">
      <w:pPr>
        <w:pStyle w:val="Normal2"/>
        <w:numPr>
          <w:ilvl w:val="0"/>
          <w:numId w:val="21"/>
        </w:numPr>
        <w:ind w:left="360"/>
        <w:rPr>
          <w:color w:val="auto"/>
        </w:rPr>
      </w:pPr>
      <w:r w:rsidRPr="00DE0CA6">
        <w:rPr>
          <w:color w:val="auto"/>
        </w:rPr>
        <w:t>App</w:t>
      </w:r>
      <w:r>
        <w:rPr>
          <w:color w:val="auto"/>
        </w:rPr>
        <w:t xml:space="preserve">eals of Working Group decisions </w:t>
      </w:r>
      <w:r w:rsidRPr="00DE0CA6">
        <w:rPr>
          <w:color w:val="auto"/>
        </w:rPr>
        <w:t>or Steering Committee decisions.</w:t>
      </w:r>
    </w:p>
    <w:p w14:paraId="6523F155" w14:textId="58E115B6" w:rsidR="009848C8" w:rsidRDefault="009848C8" w:rsidP="009848C8">
      <w:pPr>
        <w:pStyle w:val="Heading3"/>
      </w:pPr>
      <w:r>
        <w:t xml:space="preserve">Role of </w:t>
      </w:r>
      <w:r w:rsidR="00B24C4E">
        <w:t>Steering Committee member</w:t>
      </w:r>
      <w:r>
        <w:t>:</w:t>
      </w:r>
    </w:p>
    <w:p w14:paraId="2EEE2D4F" w14:textId="75F64EC2" w:rsidR="009848C8" w:rsidRPr="00217BD7" w:rsidRDefault="004D2BB4" w:rsidP="009848C8">
      <w:r>
        <w:t>Steering Committee</w:t>
      </w:r>
      <w:r w:rsidR="009848C8">
        <w:t xml:space="preserve"> members should</w:t>
      </w:r>
      <w:r w:rsidR="009848C8" w:rsidRPr="00217BD7">
        <w:t>:</w:t>
      </w:r>
    </w:p>
    <w:p w14:paraId="5A265BB5" w14:textId="77777777" w:rsidR="00DE0CA6" w:rsidRPr="00DE0CA6" w:rsidRDefault="00DE0CA6" w:rsidP="00DE0CA6">
      <w:pPr>
        <w:pStyle w:val="ListParagraph"/>
        <w:numPr>
          <w:ilvl w:val="0"/>
          <w:numId w:val="22"/>
        </w:numPr>
        <w:ind w:left="360"/>
      </w:pPr>
      <w:r w:rsidRPr="00DE0CA6">
        <w:t>Review the status of the project;</w:t>
      </w:r>
    </w:p>
    <w:p w14:paraId="024D0AF7" w14:textId="4DBF7F75" w:rsidR="009848C8" w:rsidRPr="00C6357E" w:rsidRDefault="009848C8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C6357E">
        <w:rPr>
          <w:rFonts w:ascii="Times" w:hAnsi="Times" w:cs="Times"/>
          <w:sz w:val="24"/>
          <w:szCs w:val="24"/>
        </w:rPr>
        <w:t>Attend all</w:t>
      </w:r>
      <w:r w:rsidR="00DE0CA6">
        <w:rPr>
          <w:rFonts w:ascii="Times" w:hAnsi="Times" w:cs="Times"/>
          <w:sz w:val="24"/>
          <w:szCs w:val="24"/>
        </w:rPr>
        <w:t xml:space="preserve"> scheduled meetings;</w:t>
      </w:r>
    </w:p>
    <w:p w14:paraId="60AA6259" w14:textId="263D4217" w:rsidR="009848C8" w:rsidRPr="00C6357E" w:rsidRDefault="009848C8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C6357E">
        <w:rPr>
          <w:rFonts w:ascii="Times" w:hAnsi="Times" w:cs="Times"/>
          <w:sz w:val="24"/>
          <w:szCs w:val="24"/>
        </w:rPr>
        <w:t xml:space="preserve">Review available materials </w:t>
      </w:r>
      <w:r>
        <w:rPr>
          <w:rFonts w:ascii="Times" w:hAnsi="Times" w:cs="Times"/>
          <w:sz w:val="24"/>
          <w:szCs w:val="24"/>
        </w:rPr>
        <w:t>before meetings, and prepare</w:t>
      </w:r>
      <w:r w:rsidR="00DE0CA6">
        <w:rPr>
          <w:rFonts w:ascii="Times" w:hAnsi="Times" w:cs="Times"/>
          <w:sz w:val="24"/>
          <w:szCs w:val="24"/>
        </w:rPr>
        <w:t xml:space="preserve"> to discuss;</w:t>
      </w:r>
    </w:p>
    <w:p w14:paraId="038BC828" w14:textId="5888EEA9" w:rsidR="009848C8" w:rsidRPr="00217BD7" w:rsidRDefault="00DE0CA6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DE0CA6">
        <w:rPr>
          <w:rFonts w:ascii="Times" w:hAnsi="Times" w:cs="Times"/>
          <w:sz w:val="24"/>
          <w:szCs w:val="24"/>
        </w:rPr>
        <w:t>Work to develop collaborative decisions</w:t>
      </w:r>
      <w:r>
        <w:rPr>
          <w:rFonts w:ascii="Times" w:hAnsi="Times" w:cs="Times"/>
          <w:sz w:val="24"/>
          <w:szCs w:val="24"/>
        </w:rPr>
        <w:t>;</w:t>
      </w:r>
    </w:p>
    <w:p w14:paraId="248A4627" w14:textId="56CDE51F" w:rsidR="009848C8" w:rsidRPr="00217BD7" w:rsidRDefault="00DE0CA6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DE0CA6">
        <w:rPr>
          <w:rFonts w:ascii="Times" w:hAnsi="Times" w:cs="Times"/>
          <w:sz w:val="24"/>
          <w:szCs w:val="24"/>
        </w:rPr>
        <w:t>Ensure the project’s outputs meet the requirements of the business owners and key stakeholders</w:t>
      </w:r>
      <w:r>
        <w:rPr>
          <w:rFonts w:ascii="Times" w:hAnsi="Times" w:cs="Times"/>
          <w:sz w:val="24"/>
          <w:szCs w:val="24"/>
        </w:rPr>
        <w:t>;</w:t>
      </w:r>
    </w:p>
    <w:p w14:paraId="67B212AB" w14:textId="040067C9" w:rsidR="009848C8" w:rsidRPr="00217BD7" w:rsidRDefault="00DE0CA6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DE0CA6">
        <w:rPr>
          <w:rFonts w:ascii="Times" w:hAnsi="Times" w:cs="Times"/>
          <w:sz w:val="24"/>
          <w:szCs w:val="24"/>
        </w:rPr>
        <w:t>Help balance conflicting priorities and resources</w:t>
      </w:r>
      <w:r>
        <w:rPr>
          <w:rFonts w:ascii="Times" w:hAnsi="Times" w:cs="Times"/>
          <w:sz w:val="24"/>
          <w:szCs w:val="24"/>
        </w:rPr>
        <w:t>;</w:t>
      </w:r>
    </w:p>
    <w:p w14:paraId="3583156B" w14:textId="07B0BAD7" w:rsidR="009848C8" w:rsidRPr="00217BD7" w:rsidRDefault="00DB1CF2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DB1CF2">
        <w:rPr>
          <w:rFonts w:ascii="Times" w:hAnsi="Times" w:cs="Times"/>
          <w:sz w:val="24"/>
          <w:szCs w:val="24"/>
        </w:rPr>
        <w:t>Provide guidance to the project teams and users of the project’s outputs</w:t>
      </w:r>
      <w:r>
        <w:rPr>
          <w:rFonts w:ascii="Times" w:hAnsi="Times" w:cs="Times"/>
          <w:sz w:val="24"/>
          <w:szCs w:val="24"/>
        </w:rPr>
        <w:t>;</w:t>
      </w:r>
    </w:p>
    <w:p w14:paraId="00D987E9" w14:textId="224BB017" w:rsidR="009848C8" w:rsidRPr="00217BD7" w:rsidRDefault="00791BC0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791BC0">
        <w:rPr>
          <w:rFonts w:ascii="Times" w:hAnsi="Times" w:cs="Times"/>
          <w:sz w:val="24"/>
          <w:szCs w:val="24"/>
        </w:rPr>
        <w:t xml:space="preserve">Check adherence of </w:t>
      </w:r>
      <w:proofErr w:type="spellStart"/>
      <w:r w:rsidRPr="00791BC0">
        <w:rPr>
          <w:rFonts w:ascii="Times" w:hAnsi="Times" w:cs="Times"/>
          <w:sz w:val="24"/>
          <w:szCs w:val="24"/>
        </w:rPr>
        <w:t>ctcLink</w:t>
      </w:r>
      <w:proofErr w:type="spellEnd"/>
      <w:r w:rsidRPr="00791BC0">
        <w:rPr>
          <w:rFonts w:ascii="Times" w:hAnsi="Times" w:cs="Times"/>
          <w:sz w:val="24"/>
          <w:szCs w:val="24"/>
        </w:rPr>
        <w:t xml:space="preserve"> project activities to standards of best practice and project goals</w:t>
      </w:r>
      <w:r w:rsidR="00DE0CA6">
        <w:rPr>
          <w:rFonts w:ascii="Times" w:hAnsi="Times" w:cs="Times"/>
          <w:sz w:val="24"/>
          <w:szCs w:val="24"/>
        </w:rPr>
        <w:t>;</w:t>
      </w:r>
    </w:p>
    <w:p w14:paraId="343FA78C" w14:textId="434306C9" w:rsidR="009848C8" w:rsidRPr="00217BD7" w:rsidRDefault="00791BC0" w:rsidP="009848C8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Times" w:hAnsi="Times" w:cs="Times"/>
          <w:sz w:val="24"/>
          <w:szCs w:val="24"/>
        </w:rPr>
      </w:pPr>
      <w:r w:rsidRPr="00791BC0">
        <w:rPr>
          <w:rFonts w:ascii="Times" w:hAnsi="Times" w:cs="Times"/>
          <w:sz w:val="24"/>
          <w:szCs w:val="24"/>
        </w:rPr>
        <w:t>Foster positive communication outside of the Steering Committee regarding the project's progress and outcomes</w:t>
      </w:r>
      <w:r w:rsidR="00DE0CA6">
        <w:rPr>
          <w:rFonts w:ascii="Times" w:hAnsi="Times" w:cs="Times"/>
          <w:sz w:val="24"/>
          <w:szCs w:val="24"/>
        </w:rPr>
        <w:t>;</w:t>
      </w:r>
    </w:p>
    <w:p w14:paraId="076DF1F1" w14:textId="77777777" w:rsidR="004D2BB4" w:rsidRPr="004D2BB4" w:rsidRDefault="004D2BB4" w:rsidP="0084468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4D2BB4">
        <w:rPr>
          <w:rFonts w:ascii="Times" w:hAnsi="Times" w:cs="Times"/>
          <w:sz w:val="24"/>
          <w:szCs w:val="24"/>
        </w:rPr>
        <w:t xml:space="preserve">Report on </w:t>
      </w:r>
      <w:proofErr w:type="spellStart"/>
      <w:r w:rsidRPr="004D2BB4">
        <w:rPr>
          <w:rFonts w:ascii="Times" w:hAnsi="Times" w:cs="Times"/>
          <w:sz w:val="24"/>
          <w:szCs w:val="24"/>
        </w:rPr>
        <w:t>ctcLink</w:t>
      </w:r>
      <w:proofErr w:type="spellEnd"/>
      <w:r w:rsidRPr="004D2BB4">
        <w:rPr>
          <w:rFonts w:ascii="Times" w:hAnsi="Times" w:cs="Times"/>
          <w:sz w:val="24"/>
          <w:szCs w:val="24"/>
        </w:rPr>
        <w:t xml:space="preserve"> project progress to the </w:t>
      </w:r>
      <w:proofErr w:type="spellStart"/>
      <w:r w:rsidRPr="004D2BB4">
        <w:rPr>
          <w:rFonts w:ascii="Times" w:hAnsi="Times" w:cs="Times"/>
          <w:sz w:val="24"/>
          <w:szCs w:val="24"/>
        </w:rPr>
        <w:t>ctcLink</w:t>
      </w:r>
      <w:proofErr w:type="spellEnd"/>
      <w:r w:rsidRPr="004D2BB4">
        <w:rPr>
          <w:rFonts w:ascii="Times" w:hAnsi="Times" w:cs="Times"/>
          <w:sz w:val="24"/>
          <w:szCs w:val="24"/>
        </w:rPr>
        <w:t xml:space="preserve"> Executive Leadership Committee, and other appropriate stakeholders</w:t>
      </w:r>
      <w:r w:rsidR="009848C8" w:rsidRPr="00217BD7">
        <w:rPr>
          <w:rFonts w:ascii="Times" w:hAnsi="Times" w:cs="Times"/>
          <w:sz w:val="24"/>
          <w:szCs w:val="24"/>
        </w:rPr>
        <w:t>.</w:t>
      </w:r>
    </w:p>
    <w:p w14:paraId="19069504" w14:textId="7D4DDA2B" w:rsidR="009848C8" w:rsidRDefault="00B265FA" w:rsidP="004D2BB4">
      <w:pPr>
        <w:pStyle w:val="Heading3"/>
      </w:pPr>
      <w:r>
        <w:br w:type="column"/>
      </w:r>
      <w:r w:rsidR="009848C8">
        <w:t>Anticipated Nominee Characteristics:</w:t>
      </w:r>
    </w:p>
    <w:p w14:paraId="2507331F" w14:textId="570AEE88" w:rsidR="004D2BB4" w:rsidRPr="00475C23" w:rsidRDefault="00175DCF" w:rsidP="004D2BB4">
      <w:pPr>
        <w:pStyle w:val="Normal1"/>
        <w:numPr>
          <w:ilvl w:val="0"/>
          <w:numId w:val="24"/>
        </w:numPr>
        <w:ind w:left="360"/>
      </w:pPr>
      <w:proofErr w:type="spellStart"/>
      <w:r>
        <w:t>ctcLink</w:t>
      </w:r>
      <w:proofErr w:type="spellEnd"/>
      <w:r w:rsidR="004D2BB4">
        <w:t xml:space="preserve"> Executive Sponsor</w:t>
      </w:r>
      <w:r>
        <w:t xml:space="preserve"> or Project Manager</w:t>
      </w:r>
    </w:p>
    <w:p w14:paraId="14BFAD7A" w14:textId="5FF17E98" w:rsidR="009848C8" w:rsidRDefault="004C4416" w:rsidP="009848C8">
      <w:pPr>
        <w:pStyle w:val="Normal1"/>
        <w:numPr>
          <w:ilvl w:val="0"/>
          <w:numId w:val="24"/>
        </w:numPr>
        <w:ind w:left="360"/>
      </w:pPr>
      <w:r>
        <w:t>Good u</w:t>
      </w:r>
      <w:r w:rsidR="009848C8" w:rsidRPr="00475C23">
        <w:t>nderstanding o</w:t>
      </w:r>
      <w:r>
        <w:t>f policy and p</w:t>
      </w:r>
      <w:r w:rsidR="009848C8" w:rsidRPr="00475C23">
        <w:t>rocess</w:t>
      </w:r>
    </w:p>
    <w:p w14:paraId="638BDEB7" w14:textId="0F94C46E" w:rsidR="00267489" w:rsidRPr="00475C23" w:rsidRDefault="00267489" w:rsidP="00267489">
      <w:pPr>
        <w:pStyle w:val="Normal1"/>
        <w:numPr>
          <w:ilvl w:val="0"/>
          <w:numId w:val="24"/>
        </w:numPr>
        <w:ind w:left="360"/>
      </w:pPr>
      <w:r w:rsidRPr="00475C23">
        <w:t>Ability to Network</w:t>
      </w:r>
      <w:r w:rsidR="00175DCF">
        <w:t xml:space="preserve"> and Communicate</w:t>
      </w:r>
    </w:p>
    <w:p w14:paraId="714C1C2B" w14:textId="77777777" w:rsidR="009848C8" w:rsidRPr="00475C23" w:rsidRDefault="009848C8" w:rsidP="009848C8">
      <w:pPr>
        <w:pStyle w:val="Normal1"/>
        <w:numPr>
          <w:ilvl w:val="0"/>
          <w:numId w:val="24"/>
        </w:numPr>
        <w:ind w:left="360"/>
      </w:pPr>
      <w:r w:rsidRPr="00475C23">
        <w:t>Unbiased </w:t>
      </w:r>
    </w:p>
    <w:p w14:paraId="0FE18CB5" w14:textId="77777777" w:rsidR="009848C8" w:rsidRPr="00475C23" w:rsidRDefault="009848C8" w:rsidP="009848C8">
      <w:pPr>
        <w:pStyle w:val="Normal1"/>
        <w:numPr>
          <w:ilvl w:val="0"/>
          <w:numId w:val="24"/>
        </w:numPr>
        <w:ind w:left="360"/>
      </w:pPr>
      <w:r w:rsidRPr="00475C23">
        <w:t>Collaborative</w:t>
      </w:r>
    </w:p>
    <w:p w14:paraId="51160A55" w14:textId="42903837" w:rsidR="009848C8" w:rsidRPr="00475C23" w:rsidRDefault="009848C8" w:rsidP="00175DCF">
      <w:pPr>
        <w:pStyle w:val="Normal1"/>
        <w:numPr>
          <w:ilvl w:val="0"/>
          <w:numId w:val="24"/>
        </w:numPr>
        <w:ind w:left="360"/>
      </w:pPr>
      <w:r w:rsidRPr="00475C23">
        <w:t>Consensus builder</w:t>
      </w:r>
    </w:p>
    <w:p w14:paraId="55973139" w14:textId="77777777" w:rsidR="009848C8" w:rsidRPr="00475C23" w:rsidRDefault="009848C8" w:rsidP="009848C8">
      <w:pPr>
        <w:pStyle w:val="Normal1"/>
        <w:numPr>
          <w:ilvl w:val="0"/>
          <w:numId w:val="24"/>
        </w:numPr>
        <w:ind w:left="360"/>
      </w:pPr>
      <w:r w:rsidRPr="00475C23">
        <w:t>Respected</w:t>
      </w:r>
    </w:p>
    <w:p w14:paraId="24484973" w14:textId="78BA376B" w:rsidR="009848C8" w:rsidRPr="00BE1271" w:rsidRDefault="009848C8" w:rsidP="009848C8">
      <w:pPr>
        <w:pStyle w:val="Normal1"/>
        <w:numPr>
          <w:ilvl w:val="0"/>
          <w:numId w:val="24"/>
        </w:numPr>
        <w:ind w:left="360"/>
        <w:rPr>
          <w:color w:val="auto"/>
        </w:rPr>
      </w:pPr>
      <w:r w:rsidRPr="00475C23">
        <w:t xml:space="preserve">Ability to </w:t>
      </w:r>
      <w:r w:rsidRPr="00BE1271">
        <w:rPr>
          <w:color w:val="auto"/>
        </w:rPr>
        <w:t>advocate</w:t>
      </w:r>
      <w:r w:rsidR="00032F93" w:rsidRPr="00BE1271">
        <w:rPr>
          <w:color w:val="auto"/>
        </w:rPr>
        <w:t xml:space="preserve"> for all colleges</w:t>
      </w:r>
    </w:p>
    <w:p w14:paraId="04369048" w14:textId="1C1DB072" w:rsidR="009848C8" w:rsidRPr="00475C23" w:rsidRDefault="009848C8" w:rsidP="009848C8">
      <w:pPr>
        <w:pStyle w:val="Normal1"/>
        <w:numPr>
          <w:ilvl w:val="0"/>
          <w:numId w:val="24"/>
        </w:numPr>
        <w:ind w:left="360"/>
      </w:pPr>
      <w:r w:rsidRPr="00BE1271">
        <w:rPr>
          <w:color w:val="auto"/>
        </w:rPr>
        <w:t>Systems an</w:t>
      </w:r>
      <w:r w:rsidR="004C4416">
        <w:t>d s</w:t>
      </w:r>
      <w:r w:rsidRPr="00475C23">
        <w:t>trategic thinker</w:t>
      </w:r>
    </w:p>
    <w:p w14:paraId="3C49C2EB" w14:textId="77777777" w:rsidR="009848C8" w:rsidRPr="00475C23" w:rsidRDefault="009848C8" w:rsidP="009848C8">
      <w:pPr>
        <w:pStyle w:val="Normal1"/>
        <w:numPr>
          <w:ilvl w:val="0"/>
          <w:numId w:val="24"/>
        </w:numPr>
        <w:ind w:left="360"/>
      </w:pPr>
      <w:r w:rsidRPr="00475C23">
        <w:t>Ability to commit time</w:t>
      </w:r>
    </w:p>
    <w:p w14:paraId="74C78404" w14:textId="77777777" w:rsidR="009848C8" w:rsidRDefault="009848C8" w:rsidP="009848C8">
      <w:pPr>
        <w:pStyle w:val="Normal1"/>
        <w:numPr>
          <w:ilvl w:val="0"/>
          <w:numId w:val="24"/>
        </w:numPr>
        <w:ind w:left="360"/>
      </w:pPr>
      <w:r w:rsidRPr="00475C23">
        <w:t>Courageous</w:t>
      </w:r>
    </w:p>
    <w:p w14:paraId="252074B5" w14:textId="77777777" w:rsidR="009848C8" w:rsidRDefault="009848C8" w:rsidP="009848C8">
      <w:pPr>
        <w:pStyle w:val="Heading3"/>
      </w:pPr>
      <w:r>
        <w:t>Resources Required</w:t>
      </w:r>
    </w:p>
    <w:p w14:paraId="692A02EB" w14:textId="32F045AD" w:rsidR="009848C8" w:rsidRDefault="00652BCF" w:rsidP="009848C8">
      <w:pPr>
        <w:pStyle w:val="Normal1"/>
        <w:ind w:left="810" w:hanging="810"/>
      </w:pPr>
      <w:r>
        <w:t>Time:</w:t>
      </w:r>
      <w:r>
        <w:tab/>
        <w:t>8-12 hours</w:t>
      </w:r>
      <w:r w:rsidR="009848C8">
        <w:t xml:space="preserve"> per </w:t>
      </w:r>
      <w:r w:rsidR="004D2BB4">
        <w:t>month</w:t>
      </w:r>
    </w:p>
    <w:p w14:paraId="0BBECFEF" w14:textId="544A817C" w:rsidR="009848C8" w:rsidRDefault="009848C8" w:rsidP="009848C8">
      <w:pPr>
        <w:pStyle w:val="Normal1"/>
        <w:ind w:left="810" w:hanging="810"/>
      </w:pPr>
      <w:r>
        <w:t>Travel:</w:t>
      </w:r>
      <w:r>
        <w:tab/>
        <w:t>Members of the committee will participate in BI-WEEKLY meetings via web conferencing or may travel to Olympia</w:t>
      </w:r>
      <w:r w:rsidR="00ED1C9A">
        <w:t>. Preference is to attend meetings in-person.</w:t>
      </w:r>
    </w:p>
    <w:p w14:paraId="323BC025" w14:textId="77777777" w:rsidR="009848C8" w:rsidRDefault="009848C8" w:rsidP="009848C8">
      <w:pPr>
        <w:pStyle w:val="Normal1"/>
        <w:ind w:left="810" w:hanging="810"/>
      </w:pPr>
      <w:r>
        <w:t>Term:</w:t>
      </w:r>
      <w:r>
        <w:tab/>
        <w:t>Two years</w:t>
      </w:r>
    </w:p>
    <w:p w14:paraId="3B692A82" w14:textId="70DBAB6E" w:rsidR="00267489" w:rsidRPr="00F9547D" w:rsidRDefault="00267489" w:rsidP="009848C8">
      <w:pPr>
        <w:pStyle w:val="Heading3"/>
        <w:rPr>
          <w:color w:val="FF0000"/>
        </w:rPr>
      </w:pPr>
      <w:r w:rsidRPr="00F9547D">
        <w:rPr>
          <w:color w:val="FF0000"/>
        </w:rPr>
        <w:t>Attestation:</w:t>
      </w:r>
    </w:p>
    <w:p w14:paraId="4D9B7D0B" w14:textId="2DEC426C" w:rsidR="00267489" w:rsidRDefault="00267489" w:rsidP="00267489">
      <w:pPr>
        <w:pStyle w:val="Normal1"/>
      </w:pPr>
      <w:r w:rsidRPr="00F9547D">
        <w:rPr>
          <w:color w:val="FF0000"/>
        </w:rPr>
        <w:t>The Steering Committee includes six representatives from colleges.  If an individual from your college has your support to participate, please sign below and include nominee information on page 2 of this form:</w:t>
      </w:r>
    </w:p>
    <w:p w14:paraId="09B0D914" w14:textId="77777777" w:rsidR="00267489" w:rsidRDefault="00267489" w:rsidP="00267489">
      <w:pPr>
        <w:pStyle w:val="Normal1"/>
      </w:pPr>
    </w:p>
    <w:p w14:paraId="60848438" w14:textId="77777777" w:rsidR="00267489" w:rsidRDefault="00267489" w:rsidP="00267489">
      <w:pPr>
        <w:pStyle w:val="Heading3"/>
        <w:pBdr>
          <w:top w:val="single" w:sz="4" w:space="1" w:color="auto"/>
          <w:left w:val="none" w:sz="0" w:space="0" w:color="auto"/>
          <w:bottom w:val="none" w:sz="0" w:space="0" w:color="auto"/>
        </w:pBdr>
      </w:pPr>
      <w:r>
        <w:t>President Signature</w:t>
      </w:r>
    </w:p>
    <w:p w14:paraId="56D13BC6" w14:textId="77777777" w:rsidR="00267489" w:rsidRDefault="00267489" w:rsidP="008A6BF2">
      <w:pPr>
        <w:pStyle w:val="Heading3"/>
        <w:pBdr>
          <w:top w:val="single" w:sz="4" w:space="1" w:color="auto"/>
        </w:pBdr>
        <w:spacing w:before="360"/>
      </w:pPr>
      <w:r>
        <w:t>President Printed Name</w:t>
      </w:r>
    </w:p>
    <w:p w14:paraId="422E6A4D" w14:textId="1BF5628B" w:rsidR="00267489" w:rsidRDefault="00267489" w:rsidP="008A6BF2">
      <w:pPr>
        <w:pStyle w:val="Heading3"/>
        <w:pBdr>
          <w:top w:val="single" w:sz="4" w:space="1" w:color="auto"/>
          <w:left w:val="none" w:sz="0" w:space="0" w:color="auto"/>
        </w:pBdr>
        <w:spacing w:before="360"/>
      </w:pPr>
      <w:r>
        <w:t>College</w:t>
      </w:r>
    </w:p>
    <w:p w14:paraId="42794956" w14:textId="77777777" w:rsidR="00763DDA" w:rsidRDefault="00763DDA" w:rsidP="00267489">
      <w:pPr>
        <w:pStyle w:val="Normal1"/>
      </w:pPr>
    </w:p>
    <w:p w14:paraId="12411F9F" w14:textId="77777777" w:rsidR="008E7D23" w:rsidRDefault="008E7D23" w:rsidP="00763DDA">
      <w:pPr>
        <w:pStyle w:val="Heading2"/>
        <w:spacing w:before="0" w:after="0"/>
        <w:sectPr w:rsidR="008E7D23" w:rsidSect="00763DDA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7449F3FC" w14:textId="41B7C562" w:rsidR="00C24A32" w:rsidRDefault="00763DDA" w:rsidP="00C24A32">
      <w:pPr>
        <w:pStyle w:val="Heading2"/>
        <w:spacing w:before="0" w:after="0"/>
        <w:rPr>
          <w:color w:val="auto"/>
          <w:sz w:val="36"/>
          <w:szCs w:val="36"/>
        </w:rPr>
      </w:pPr>
      <w:r w:rsidRPr="00C24A32">
        <w:rPr>
          <w:sz w:val="36"/>
          <w:szCs w:val="36"/>
        </w:rPr>
        <w:lastRenderedPageBreak/>
        <w:t>Nomination Form</w:t>
      </w:r>
      <w:r w:rsidR="00C24A32" w:rsidRPr="00C24A32">
        <w:rPr>
          <w:color w:val="auto"/>
          <w:sz w:val="36"/>
          <w:szCs w:val="36"/>
        </w:rPr>
        <w:t xml:space="preserve"> –</w:t>
      </w:r>
      <w:r w:rsidR="00C24A32" w:rsidRPr="00C24A32">
        <w:rPr>
          <w:sz w:val="36"/>
          <w:szCs w:val="36"/>
        </w:rPr>
        <w:t xml:space="preserve"> </w:t>
      </w:r>
      <w:proofErr w:type="spellStart"/>
      <w:r w:rsidRPr="00C24A32">
        <w:rPr>
          <w:sz w:val="36"/>
          <w:szCs w:val="36"/>
        </w:rPr>
        <w:t>ctcLink</w:t>
      </w:r>
      <w:proofErr w:type="spellEnd"/>
      <w:r w:rsidRPr="00C24A32">
        <w:rPr>
          <w:sz w:val="36"/>
          <w:szCs w:val="36"/>
        </w:rPr>
        <w:t xml:space="preserve"> Steering </w:t>
      </w:r>
      <w:r w:rsidRPr="00C24A32">
        <w:rPr>
          <w:color w:val="auto"/>
          <w:sz w:val="36"/>
          <w:szCs w:val="36"/>
        </w:rPr>
        <w:t>Committee</w:t>
      </w:r>
    </w:p>
    <w:p w14:paraId="421C1E0A" w14:textId="77777777" w:rsidR="00175DCF" w:rsidRPr="00175DCF" w:rsidRDefault="00175DCF" w:rsidP="00175DCF">
      <w:pPr>
        <w:pStyle w:val="Normal1"/>
      </w:pPr>
    </w:p>
    <w:p w14:paraId="598E6D07" w14:textId="6ACD05F2" w:rsidR="00763DDA" w:rsidRPr="00C24A32" w:rsidRDefault="00175DCF" w:rsidP="00C24A32">
      <w:pPr>
        <w:pStyle w:val="Heading2"/>
        <w:spacing w:before="0" w:after="0"/>
      </w:pPr>
      <w:r>
        <w:rPr>
          <w:color w:val="auto"/>
        </w:rPr>
        <w:t>Nominee’s College Role (Circle One): Executive Sponsor or Project Manager</w:t>
      </w:r>
    </w:p>
    <w:p w14:paraId="6B35C4CD" w14:textId="41EEB4A2" w:rsidR="00763DDA" w:rsidRDefault="00763DDA" w:rsidP="00763DDA">
      <w:pPr>
        <w:pStyle w:val="Heading5"/>
        <w:jc w:val="center"/>
        <w:rPr>
          <w:color w:val="FF0000"/>
        </w:rPr>
      </w:pPr>
      <w:r w:rsidRPr="00BE1271">
        <w:rPr>
          <w:color w:val="auto"/>
        </w:rPr>
        <w:t>DEADLINE FOR SU</w:t>
      </w:r>
      <w:r>
        <w:t xml:space="preserve">BMISSION:  </w:t>
      </w:r>
      <w:r w:rsidR="00DE1A66">
        <w:rPr>
          <w:color w:val="FF0000"/>
        </w:rPr>
        <w:t>2 March</w:t>
      </w:r>
      <w:r w:rsidRPr="00267489">
        <w:rPr>
          <w:color w:val="FF0000"/>
        </w:rPr>
        <w:t xml:space="preserve"> 201</w:t>
      </w:r>
      <w:r w:rsidR="00DE1A66">
        <w:rPr>
          <w:color w:val="FF0000"/>
        </w:rPr>
        <w:t>8</w:t>
      </w:r>
    </w:p>
    <w:p w14:paraId="2B21CE29" w14:textId="77777777" w:rsidR="005308DF" w:rsidRDefault="005308DF" w:rsidP="00763DDA">
      <w:pPr>
        <w:pStyle w:val="Heading3"/>
        <w:sectPr w:rsidR="005308DF" w:rsidSect="008E7D23"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39470763" w14:textId="04181672" w:rsidR="009848C8" w:rsidRDefault="009848C8" w:rsidP="00763DDA">
      <w:pPr>
        <w:pStyle w:val="Heading3"/>
      </w:pPr>
      <w:r>
        <w:t>Nominee</w:t>
      </w:r>
      <w:r w:rsidR="008E7D23">
        <w:t xml:space="preserve"> Information</w:t>
      </w:r>
      <w:r>
        <w:t>:</w:t>
      </w:r>
    </w:p>
    <w:p w14:paraId="0D53EC06" w14:textId="310A0E21" w:rsidR="008E7D23" w:rsidRDefault="005308DF" w:rsidP="009848C8">
      <w:pPr>
        <w:pStyle w:val="Normal1"/>
      </w:pPr>
      <w:r>
        <w:t xml:space="preserve">The </w:t>
      </w:r>
      <w:proofErr w:type="gramStart"/>
      <w:r>
        <w:t>following information should be completed by the college president or nominee</w:t>
      </w:r>
      <w:proofErr w:type="gramEnd"/>
      <w:r>
        <w:t xml:space="preserve">.  The president should </w:t>
      </w:r>
      <w:r w:rsidR="00697E90">
        <w:t>then scan and email both pages of this form, along with an attached cover letter, if any (see below).</w:t>
      </w:r>
    </w:p>
    <w:p w14:paraId="74F3206D" w14:textId="67925A99" w:rsidR="009848C8" w:rsidRDefault="009848C8" w:rsidP="009848C8">
      <w:pPr>
        <w:pStyle w:val="Normal1"/>
      </w:pPr>
    </w:p>
    <w:p w14:paraId="00183542" w14:textId="77777777" w:rsidR="009848C8" w:rsidRDefault="009848C8" w:rsidP="00BF6960">
      <w:pPr>
        <w:pStyle w:val="Heading3"/>
        <w:pBdr>
          <w:top w:val="single" w:sz="4" w:space="1" w:color="auto"/>
        </w:pBdr>
        <w:spacing w:before="480"/>
      </w:pPr>
      <w:r>
        <w:t>Nominee Name</w:t>
      </w:r>
    </w:p>
    <w:p w14:paraId="3BBFC9FE" w14:textId="30269C48" w:rsidR="009848C8" w:rsidRDefault="009848C8" w:rsidP="009848C8">
      <w:pPr>
        <w:pStyle w:val="Heading3"/>
        <w:pBdr>
          <w:top w:val="single" w:sz="4" w:space="1" w:color="auto"/>
          <w:left w:val="none" w:sz="0" w:space="0" w:color="auto"/>
          <w:bottom w:val="none" w:sz="0" w:space="0" w:color="auto"/>
        </w:pBdr>
      </w:pPr>
      <w:r>
        <w:t>Nominee Title</w:t>
      </w:r>
    </w:p>
    <w:p w14:paraId="624DFA77" w14:textId="021FC84F" w:rsidR="00175DCF" w:rsidRDefault="00175DCF" w:rsidP="00175DCF">
      <w:pPr>
        <w:pStyle w:val="Normal1"/>
      </w:pPr>
      <w:r>
        <w:t>____________________________________</w:t>
      </w:r>
    </w:p>
    <w:p w14:paraId="18543759" w14:textId="2E3F5B74" w:rsidR="00175DCF" w:rsidRPr="00175DCF" w:rsidRDefault="00175DCF" w:rsidP="00175DCF">
      <w:pPr>
        <w:pStyle w:val="Normal1"/>
        <w:rPr>
          <w:b/>
          <w:smallCaps/>
        </w:rPr>
      </w:pPr>
      <w:r w:rsidRPr="00175DCF">
        <w:rPr>
          <w:b/>
          <w:smallCaps/>
        </w:rPr>
        <w:t>Nominee College</w:t>
      </w:r>
    </w:p>
    <w:p w14:paraId="47B4E4C6" w14:textId="77777777" w:rsidR="009848C8" w:rsidRDefault="009848C8" w:rsidP="009848C8">
      <w:pPr>
        <w:pStyle w:val="Heading3"/>
        <w:pBdr>
          <w:top w:val="single" w:sz="4" w:space="1" w:color="auto"/>
        </w:pBdr>
      </w:pPr>
      <w:r>
        <w:t>Nominee Email</w:t>
      </w:r>
    </w:p>
    <w:p w14:paraId="172C5F59" w14:textId="67A38AE3" w:rsidR="00E250EF" w:rsidRDefault="009848C8" w:rsidP="00BF6960">
      <w:pPr>
        <w:pStyle w:val="Heading3"/>
        <w:pBdr>
          <w:top w:val="single" w:sz="4" w:space="1" w:color="auto"/>
          <w:left w:val="none" w:sz="0" w:space="0" w:color="auto"/>
        </w:pBdr>
        <w:spacing w:after="180"/>
      </w:pPr>
      <w:r>
        <w:t>Nominee Phone</w:t>
      </w:r>
    </w:p>
    <w:p w14:paraId="382BD1B0" w14:textId="77777777" w:rsidR="005308DF" w:rsidRDefault="005308DF" w:rsidP="009848C8">
      <w:pPr>
        <w:pStyle w:val="Normal1"/>
        <w:sectPr w:rsidR="005308DF" w:rsidSect="005308DF">
          <w:type w:val="continuous"/>
          <w:pgSz w:w="12240" w:h="15840"/>
          <w:pgMar w:top="720" w:right="1440" w:bottom="1440" w:left="1440" w:header="0" w:footer="720" w:gutter="0"/>
          <w:pgNumType w:start="1"/>
          <w:cols w:num="2" w:space="720"/>
        </w:sectPr>
      </w:pPr>
    </w:p>
    <w:p w14:paraId="2B28CCAF" w14:textId="3CC9A9C4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Please describe below</w:t>
      </w:r>
      <w:r w:rsidR="00F27F9B">
        <w:t>,</w:t>
      </w:r>
      <w:r>
        <w:t xml:space="preserve"> or in a</w:t>
      </w:r>
      <w:r w:rsidR="00C7079F">
        <w:t>n attached</w:t>
      </w:r>
      <w:r>
        <w:t xml:space="preserve"> cover letter</w:t>
      </w:r>
      <w:r w:rsidR="00F27F9B">
        <w:t>,</w:t>
      </w:r>
      <w:r>
        <w:t xml:space="preserve"> your interest, experience, and/or involvement with the</w:t>
      </w:r>
      <w:r w:rsidR="004926DA">
        <w:t xml:space="preserve"> following: </w:t>
      </w:r>
      <w:r>
        <w:t xml:space="preserve"> a) the </w:t>
      </w:r>
      <w:proofErr w:type="spellStart"/>
      <w:r>
        <w:t>ctcLink</w:t>
      </w:r>
      <w:proofErr w:type="spellEnd"/>
      <w:r>
        <w:t xml:space="preserve"> project, b) prior or current WACTC commissions </w:t>
      </w:r>
      <w:r w:rsidR="004926DA">
        <w:t>or</w:t>
      </w:r>
      <w:r>
        <w:t xml:space="preserve"> council</w:t>
      </w:r>
      <w:r w:rsidR="004926DA">
        <w:t>s</w:t>
      </w:r>
      <w:r>
        <w:t xml:space="preserve">, and c) prior or current </w:t>
      </w:r>
      <w:proofErr w:type="spellStart"/>
      <w:r>
        <w:t>ctcLink</w:t>
      </w:r>
      <w:proofErr w:type="spellEnd"/>
      <w:r>
        <w:t xml:space="preserve"> working group</w:t>
      </w:r>
      <w:r w:rsidR="004926DA">
        <w:t>s</w:t>
      </w:r>
      <w:r>
        <w:t xml:space="preserve"> at your college.</w:t>
      </w:r>
    </w:p>
    <w:p w14:paraId="5226877E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200E27A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6FD5A6E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6590252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FBACC3E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3A5929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57B76CE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C896885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E7B8C2E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BDC70E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F8A5826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649181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22EEAB1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CEE4032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B21AB56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5B6E5AD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7C765F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0D5E477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8AA8DCA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F5EA7F2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353B6E4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2C2CC5E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62709F7" w14:textId="77777777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9BF2B7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2BB1E91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F90611C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FEF8AD5" w14:textId="77777777" w:rsidR="00BF6960" w:rsidRDefault="00BF6960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C8AA10" w14:textId="43B95C42" w:rsidR="008A6BF2" w:rsidRDefault="008A6BF2" w:rsidP="008A6BF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8A6BF2" w:rsidSect="005308DF">
      <w:type w:val="continuous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38C7" w14:textId="77777777" w:rsidR="002E6309" w:rsidRDefault="002E6309">
      <w:r>
        <w:separator/>
      </w:r>
    </w:p>
  </w:endnote>
  <w:endnote w:type="continuationSeparator" w:id="0">
    <w:p w14:paraId="38E05EF2" w14:textId="77777777" w:rsidR="002E6309" w:rsidRDefault="002E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313C" w14:textId="7F8C91AF" w:rsidR="00763DDA" w:rsidRDefault="00763DDA" w:rsidP="00D443C9">
    <w:pPr>
      <w:pStyle w:val="Normal1"/>
      <w:tabs>
        <w:tab w:val="left" w:pos="5040"/>
        <w:tab w:val="right" w:pos="9360"/>
      </w:tabs>
      <w:rPr>
        <w:sz w:val="18"/>
        <w:szCs w:val="18"/>
      </w:rPr>
    </w:pPr>
    <w:proofErr w:type="spellStart"/>
    <w:proofErr w:type="gramStart"/>
    <w:r w:rsidRPr="00D369A7">
      <w:rPr>
        <w:sz w:val="18"/>
        <w:szCs w:val="18"/>
      </w:rPr>
      <w:t>ctcLink</w:t>
    </w:r>
    <w:proofErr w:type="spellEnd"/>
    <w:proofErr w:type="gramEnd"/>
    <w:r w:rsidRPr="00D369A7">
      <w:rPr>
        <w:sz w:val="18"/>
        <w:szCs w:val="18"/>
      </w:rPr>
      <w:t xml:space="preserve"> </w:t>
    </w:r>
    <w:r>
      <w:rPr>
        <w:sz w:val="18"/>
        <w:szCs w:val="18"/>
      </w:rPr>
      <w:t>Nomination Form, Steering Committee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54A7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1267" w14:textId="77777777" w:rsidR="002E6309" w:rsidRDefault="002E6309">
      <w:r>
        <w:separator/>
      </w:r>
    </w:p>
  </w:footnote>
  <w:footnote w:type="continuationSeparator" w:id="0">
    <w:p w14:paraId="1E13E775" w14:textId="77777777" w:rsidR="002E6309" w:rsidRDefault="002E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1AE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D77F2"/>
    <w:multiLevelType w:val="multilevel"/>
    <w:tmpl w:val="A28C47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37C4DA0"/>
    <w:multiLevelType w:val="multilevel"/>
    <w:tmpl w:val="671ADE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81C3CD6"/>
    <w:multiLevelType w:val="hybridMultilevel"/>
    <w:tmpl w:val="232A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71E"/>
    <w:multiLevelType w:val="multilevel"/>
    <w:tmpl w:val="57CA6A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FEA"/>
    <w:multiLevelType w:val="hybridMultilevel"/>
    <w:tmpl w:val="5B4E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F14D4"/>
    <w:multiLevelType w:val="multilevel"/>
    <w:tmpl w:val="2CE6C0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D973D2"/>
    <w:multiLevelType w:val="hybridMultilevel"/>
    <w:tmpl w:val="2F88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85634"/>
    <w:multiLevelType w:val="hybridMultilevel"/>
    <w:tmpl w:val="A296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25C"/>
    <w:multiLevelType w:val="multilevel"/>
    <w:tmpl w:val="E99824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28090EB7"/>
    <w:multiLevelType w:val="multilevel"/>
    <w:tmpl w:val="7FB264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6260"/>
    <w:multiLevelType w:val="hybridMultilevel"/>
    <w:tmpl w:val="A3D2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0E8D"/>
    <w:multiLevelType w:val="multilevel"/>
    <w:tmpl w:val="762288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66D3B4D"/>
    <w:multiLevelType w:val="hybridMultilevel"/>
    <w:tmpl w:val="5ED6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84072"/>
    <w:multiLevelType w:val="hybridMultilevel"/>
    <w:tmpl w:val="47F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5C35"/>
    <w:multiLevelType w:val="multilevel"/>
    <w:tmpl w:val="47FCF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C2477"/>
    <w:multiLevelType w:val="multilevel"/>
    <w:tmpl w:val="69E26C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48974B2"/>
    <w:multiLevelType w:val="hybridMultilevel"/>
    <w:tmpl w:val="594C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2CF"/>
    <w:multiLevelType w:val="hybridMultilevel"/>
    <w:tmpl w:val="663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0F31"/>
    <w:multiLevelType w:val="hybridMultilevel"/>
    <w:tmpl w:val="1164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A0663"/>
    <w:multiLevelType w:val="hybridMultilevel"/>
    <w:tmpl w:val="6AC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05BC"/>
    <w:multiLevelType w:val="hybridMultilevel"/>
    <w:tmpl w:val="A69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B4754"/>
    <w:multiLevelType w:val="multilevel"/>
    <w:tmpl w:val="671ADE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5C380884"/>
    <w:multiLevelType w:val="multilevel"/>
    <w:tmpl w:val="BB2028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F5BEF"/>
    <w:multiLevelType w:val="multilevel"/>
    <w:tmpl w:val="6ACC7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05DFA"/>
    <w:multiLevelType w:val="hybridMultilevel"/>
    <w:tmpl w:val="1334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41302"/>
    <w:multiLevelType w:val="multilevel"/>
    <w:tmpl w:val="69E26C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76F3158A"/>
    <w:multiLevelType w:val="multilevel"/>
    <w:tmpl w:val="E99824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7DAB4C23"/>
    <w:multiLevelType w:val="multilevel"/>
    <w:tmpl w:val="2A92B2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2"/>
  </w:num>
  <w:num w:numId="5">
    <w:abstractNumId w:val="6"/>
  </w:num>
  <w:num w:numId="6">
    <w:abstractNumId w:val="10"/>
  </w:num>
  <w:num w:numId="7">
    <w:abstractNumId w:val="28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7"/>
  </w:num>
  <w:num w:numId="13">
    <w:abstractNumId w:val="26"/>
  </w:num>
  <w:num w:numId="14">
    <w:abstractNumId w:val="25"/>
  </w:num>
  <w:num w:numId="15">
    <w:abstractNumId w:val="2"/>
  </w:num>
  <w:num w:numId="16">
    <w:abstractNumId w:val="17"/>
  </w:num>
  <w:num w:numId="17">
    <w:abstractNumId w:val="5"/>
  </w:num>
  <w:num w:numId="18">
    <w:abstractNumId w:val="19"/>
  </w:num>
  <w:num w:numId="19">
    <w:abstractNumId w:val="4"/>
  </w:num>
  <w:num w:numId="20">
    <w:abstractNumId w:val="12"/>
  </w:num>
  <w:num w:numId="21">
    <w:abstractNumId w:val="14"/>
  </w:num>
  <w:num w:numId="22">
    <w:abstractNumId w:val="21"/>
  </w:num>
  <w:num w:numId="23">
    <w:abstractNumId w:val="15"/>
  </w:num>
  <w:num w:numId="24">
    <w:abstractNumId w:val="13"/>
  </w:num>
  <w:num w:numId="25">
    <w:abstractNumId w:val="18"/>
  </w:num>
  <w:num w:numId="26">
    <w:abstractNumId w:val="3"/>
  </w:num>
  <w:num w:numId="27">
    <w:abstractNumId w:val="11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7"/>
    <w:rsid w:val="00024998"/>
    <w:rsid w:val="00032F93"/>
    <w:rsid w:val="0003326B"/>
    <w:rsid w:val="0004614F"/>
    <w:rsid w:val="000510AB"/>
    <w:rsid w:val="00054BF8"/>
    <w:rsid w:val="000809E5"/>
    <w:rsid w:val="00090FC8"/>
    <w:rsid w:val="000959D4"/>
    <w:rsid w:val="00097F98"/>
    <w:rsid w:val="000D6447"/>
    <w:rsid w:val="000F0418"/>
    <w:rsid w:val="000F7D9A"/>
    <w:rsid w:val="0011522E"/>
    <w:rsid w:val="00130CC8"/>
    <w:rsid w:val="001327BA"/>
    <w:rsid w:val="00155DC5"/>
    <w:rsid w:val="00160FC3"/>
    <w:rsid w:val="001735DD"/>
    <w:rsid w:val="00175DCF"/>
    <w:rsid w:val="001D028D"/>
    <w:rsid w:val="001D44B6"/>
    <w:rsid w:val="002232B6"/>
    <w:rsid w:val="00231BA7"/>
    <w:rsid w:val="00240343"/>
    <w:rsid w:val="00243969"/>
    <w:rsid w:val="00267489"/>
    <w:rsid w:val="002904F1"/>
    <w:rsid w:val="00293F93"/>
    <w:rsid w:val="002B43E4"/>
    <w:rsid w:val="002D735A"/>
    <w:rsid w:val="002E152B"/>
    <w:rsid w:val="002E3773"/>
    <w:rsid w:val="002E6309"/>
    <w:rsid w:val="002E7995"/>
    <w:rsid w:val="003465B8"/>
    <w:rsid w:val="00351888"/>
    <w:rsid w:val="003571EB"/>
    <w:rsid w:val="00361A49"/>
    <w:rsid w:val="003A06C2"/>
    <w:rsid w:val="003B7875"/>
    <w:rsid w:val="003C0CEA"/>
    <w:rsid w:val="004113E4"/>
    <w:rsid w:val="004213C9"/>
    <w:rsid w:val="00424F2A"/>
    <w:rsid w:val="004259BD"/>
    <w:rsid w:val="004378FB"/>
    <w:rsid w:val="00440485"/>
    <w:rsid w:val="00475C23"/>
    <w:rsid w:val="004926DA"/>
    <w:rsid w:val="004C4416"/>
    <w:rsid w:val="004D1FA4"/>
    <w:rsid w:val="004D2BB4"/>
    <w:rsid w:val="004D7968"/>
    <w:rsid w:val="005308DF"/>
    <w:rsid w:val="00533886"/>
    <w:rsid w:val="00535D93"/>
    <w:rsid w:val="0058209D"/>
    <w:rsid w:val="005B0EA4"/>
    <w:rsid w:val="005B418D"/>
    <w:rsid w:val="005E4B05"/>
    <w:rsid w:val="005E6DEA"/>
    <w:rsid w:val="00617398"/>
    <w:rsid w:val="00652BCF"/>
    <w:rsid w:val="00664777"/>
    <w:rsid w:val="00681A68"/>
    <w:rsid w:val="00697E90"/>
    <w:rsid w:val="006B3322"/>
    <w:rsid w:val="006C0DB1"/>
    <w:rsid w:val="006E7C0A"/>
    <w:rsid w:val="00703B85"/>
    <w:rsid w:val="00704B6E"/>
    <w:rsid w:val="00724659"/>
    <w:rsid w:val="007315E2"/>
    <w:rsid w:val="00734840"/>
    <w:rsid w:val="00754A7A"/>
    <w:rsid w:val="007563B6"/>
    <w:rsid w:val="00763DDA"/>
    <w:rsid w:val="0077366E"/>
    <w:rsid w:val="00791BC0"/>
    <w:rsid w:val="007A46F0"/>
    <w:rsid w:val="007B1D4E"/>
    <w:rsid w:val="007B5817"/>
    <w:rsid w:val="007E745A"/>
    <w:rsid w:val="007E7ED1"/>
    <w:rsid w:val="008205F5"/>
    <w:rsid w:val="00832449"/>
    <w:rsid w:val="0084010E"/>
    <w:rsid w:val="00844575"/>
    <w:rsid w:val="00847D1C"/>
    <w:rsid w:val="008605B1"/>
    <w:rsid w:val="008A2749"/>
    <w:rsid w:val="008A65D1"/>
    <w:rsid w:val="008A6BF2"/>
    <w:rsid w:val="008B1055"/>
    <w:rsid w:val="008D15B1"/>
    <w:rsid w:val="008D1BBD"/>
    <w:rsid w:val="008E7D23"/>
    <w:rsid w:val="00901340"/>
    <w:rsid w:val="00907D34"/>
    <w:rsid w:val="00914CC1"/>
    <w:rsid w:val="00944391"/>
    <w:rsid w:val="00955205"/>
    <w:rsid w:val="0096655A"/>
    <w:rsid w:val="00966D66"/>
    <w:rsid w:val="00974669"/>
    <w:rsid w:val="009848C8"/>
    <w:rsid w:val="009871DE"/>
    <w:rsid w:val="009A2937"/>
    <w:rsid w:val="009A7E91"/>
    <w:rsid w:val="009C22CB"/>
    <w:rsid w:val="00A0456A"/>
    <w:rsid w:val="00A100A7"/>
    <w:rsid w:val="00A2367E"/>
    <w:rsid w:val="00A25FA0"/>
    <w:rsid w:val="00A43333"/>
    <w:rsid w:val="00A92126"/>
    <w:rsid w:val="00AB38F9"/>
    <w:rsid w:val="00AB63D4"/>
    <w:rsid w:val="00AC73F4"/>
    <w:rsid w:val="00AC7468"/>
    <w:rsid w:val="00AE2C70"/>
    <w:rsid w:val="00B121A7"/>
    <w:rsid w:val="00B153B9"/>
    <w:rsid w:val="00B24C4E"/>
    <w:rsid w:val="00B265FA"/>
    <w:rsid w:val="00B27126"/>
    <w:rsid w:val="00B71836"/>
    <w:rsid w:val="00B76C2F"/>
    <w:rsid w:val="00B84E9A"/>
    <w:rsid w:val="00BA5829"/>
    <w:rsid w:val="00BD3ACF"/>
    <w:rsid w:val="00BD504A"/>
    <w:rsid w:val="00BE1271"/>
    <w:rsid w:val="00BF6960"/>
    <w:rsid w:val="00C24A32"/>
    <w:rsid w:val="00C56300"/>
    <w:rsid w:val="00C6443C"/>
    <w:rsid w:val="00C657DB"/>
    <w:rsid w:val="00C7079F"/>
    <w:rsid w:val="00C72125"/>
    <w:rsid w:val="00C7480D"/>
    <w:rsid w:val="00C8420D"/>
    <w:rsid w:val="00C90A7A"/>
    <w:rsid w:val="00C92351"/>
    <w:rsid w:val="00CC59C5"/>
    <w:rsid w:val="00CE18E7"/>
    <w:rsid w:val="00CE6243"/>
    <w:rsid w:val="00CF1BDE"/>
    <w:rsid w:val="00CF7A90"/>
    <w:rsid w:val="00D06398"/>
    <w:rsid w:val="00D369A7"/>
    <w:rsid w:val="00D37A9F"/>
    <w:rsid w:val="00D41C24"/>
    <w:rsid w:val="00D443C9"/>
    <w:rsid w:val="00D510BD"/>
    <w:rsid w:val="00D6120A"/>
    <w:rsid w:val="00D84329"/>
    <w:rsid w:val="00DA5492"/>
    <w:rsid w:val="00DB1CF2"/>
    <w:rsid w:val="00DE0CA6"/>
    <w:rsid w:val="00DE1A66"/>
    <w:rsid w:val="00DE3554"/>
    <w:rsid w:val="00E07A44"/>
    <w:rsid w:val="00E10320"/>
    <w:rsid w:val="00E107F5"/>
    <w:rsid w:val="00E22A7C"/>
    <w:rsid w:val="00E250EF"/>
    <w:rsid w:val="00EC7A8F"/>
    <w:rsid w:val="00ED1C9A"/>
    <w:rsid w:val="00ED6165"/>
    <w:rsid w:val="00EF662D"/>
    <w:rsid w:val="00F16C76"/>
    <w:rsid w:val="00F207B0"/>
    <w:rsid w:val="00F20812"/>
    <w:rsid w:val="00F21020"/>
    <w:rsid w:val="00F27F9B"/>
    <w:rsid w:val="00F46537"/>
    <w:rsid w:val="00F557AD"/>
    <w:rsid w:val="00F60B30"/>
    <w:rsid w:val="00F6258A"/>
    <w:rsid w:val="00F87950"/>
    <w:rsid w:val="00F9031F"/>
    <w:rsid w:val="00F9547D"/>
    <w:rsid w:val="00FA2903"/>
    <w:rsid w:val="00FD4212"/>
    <w:rsid w:val="00FE4ADC"/>
    <w:rsid w:val="00FE7F6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A69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40" w:after="24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300" w:after="60"/>
      <w:outlineLvl w:val="2"/>
    </w:pPr>
    <w:rPr>
      <w:b/>
      <w:smallCaps/>
    </w:rPr>
  </w:style>
  <w:style w:type="paragraph" w:styleId="Heading4">
    <w:name w:val="heading 4"/>
    <w:basedOn w:val="Normal1"/>
    <w:next w:val="Normal1"/>
    <w:pPr>
      <w:keepNext/>
      <w:keepLines/>
      <w:spacing w:before="300" w:after="6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300" w:after="60"/>
      <w:outlineLvl w:val="4"/>
    </w:pPr>
    <w:rPr>
      <w:b/>
      <w:i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4F81BD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6" w:type="dxa"/>
        <w:right w:w="96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6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A7"/>
  </w:style>
  <w:style w:type="character" w:styleId="PlaceholderText">
    <w:name w:val="Placeholder Text"/>
    <w:basedOn w:val="DefaultParagraphFont"/>
    <w:uiPriority w:val="99"/>
    <w:semiHidden/>
    <w:rsid w:val="002232B6"/>
    <w:rPr>
      <w:color w:val="808080"/>
    </w:rPr>
  </w:style>
  <w:style w:type="paragraph" w:customStyle="1" w:styleId="Normal2">
    <w:name w:val="Normal2"/>
    <w:rsid w:val="0084010E"/>
  </w:style>
  <w:style w:type="paragraph" w:styleId="ListParagraph">
    <w:name w:val="List Paragraph"/>
    <w:basedOn w:val="Normal"/>
    <w:uiPriority w:val="34"/>
    <w:qFormat/>
    <w:rsid w:val="008401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8F"/>
  </w:style>
  <w:style w:type="character" w:styleId="CommentReference">
    <w:name w:val="annotation reference"/>
    <w:basedOn w:val="DefaultParagraphFont"/>
    <w:uiPriority w:val="99"/>
    <w:semiHidden/>
    <w:unhideWhenUsed/>
    <w:rsid w:val="0095520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E40E-B4EC-4A22-A3BA-18F964E9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Susan</dc:creator>
  <cp:lastModifiedBy>Choi Halladay</cp:lastModifiedBy>
  <cp:revision>4</cp:revision>
  <dcterms:created xsi:type="dcterms:W3CDTF">2020-02-13T19:57:00Z</dcterms:created>
  <dcterms:modified xsi:type="dcterms:W3CDTF">2020-02-13T20:18:00Z</dcterms:modified>
</cp:coreProperties>
</file>