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F4294" w14:textId="097B34EB" w:rsidR="004D127C" w:rsidRPr="003E6C55" w:rsidRDefault="00213A59" w:rsidP="003E6C55">
      <w:pPr>
        <w:pBdr>
          <w:bottom w:val="thickThinSmallGap" w:sz="24" w:space="1" w:color="auto"/>
        </w:pBdr>
        <w:rPr>
          <w:sz w:val="24"/>
          <w:szCs w:val="24"/>
        </w:rPr>
      </w:pPr>
      <w:r>
        <w:rPr>
          <w:rStyle w:val="Heading1Char"/>
        </w:rPr>
        <w:t>Me</w:t>
      </w:r>
      <w:r w:rsidR="00332578">
        <w:rPr>
          <w:rStyle w:val="Heading1Char"/>
        </w:rPr>
        <w:t>morandum</w:t>
      </w:r>
    </w:p>
    <w:p w14:paraId="7BF842EC" w14:textId="57F505A8" w:rsidR="00F17BBC" w:rsidRDefault="00332578" w:rsidP="00D3640A">
      <w:pPr>
        <w:spacing w:after="0" w:line="240" w:lineRule="auto"/>
        <w:rPr>
          <w:rFonts w:asciiTheme="majorHAnsi" w:hAnsiTheme="majorHAnsi"/>
        </w:rPr>
      </w:pPr>
      <w:r w:rsidRPr="003E6C55">
        <w:rPr>
          <w:rStyle w:val="Heading2Char"/>
        </w:rPr>
        <w:t>To:</w:t>
      </w:r>
      <w:r w:rsidRPr="003E6C55">
        <w:rPr>
          <w:rFonts w:asciiTheme="majorHAnsi" w:hAnsiTheme="majorHAnsi"/>
          <w:b/>
        </w:rPr>
        <w:t xml:space="preserve"> </w:t>
      </w:r>
      <w:r w:rsidR="00147021" w:rsidRPr="003E6C55">
        <w:rPr>
          <w:rFonts w:asciiTheme="majorHAnsi" w:hAnsiTheme="majorHAnsi"/>
          <w:b/>
        </w:rPr>
        <w:tab/>
      </w:r>
      <w:r w:rsidR="00147021" w:rsidRPr="003E6C55">
        <w:rPr>
          <w:rFonts w:asciiTheme="majorHAnsi" w:hAnsiTheme="majorHAnsi"/>
          <w:b/>
        </w:rPr>
        <w:tab/>
      </w:r>
      <w:r w:rsidR="00D3640A">
        <w:rPr>
          <w:rFonts w:asciiTheme="majorHAnsi" w:hAnsiTheme="majorHAnsi"/>
        </w:rPr>
        <w:t xml:space="preserve">Human Resource </w:t>
      </w:r>
      <w:r w:rsidR="007A5366">
        <w:rPr>
          <w:rFonts w:asciiTheme="majorHAnsi" w:hAnsiTheme="majorHAnsi"/>
        </w:rPr>
        <w:t xml:space="preserve">Management </w:t>
      </w:r>
      <w:r w:rsidR="00D3640A">
        <w:rPr>
          <w:rFonts w:asciiTheme="majorHAnsi" w:hAnsiTheme="majorHAnsi"/>
        </w:rPr>
        <w:t>Commission (HR</w:t>
      </w:r>
      <w:r w:rsidR="00FE174C">
        <w:rPr>
          <w:rFonts w:asciiTheme="majorHAnsi" w:hAnsiTheme="majorHAnsi"/>
        </w:rPr>
        <w:t>M</w:t>
      </w:r>
      <w:r w:rsidR="00D3640A">
        <w:rPr>
          <w:rFonts w:asciiTheme="majorHAnsi" w:hAnsiTheme="majorHAnsi"/>
        </w:rPr>
        <w:t>C)</w:t>
      </w:r>
    </w:p>
    <w:p w14:paraId="5293A8CD" w14:textId="563F3127" w:rsidR="00D3640A" w:rsidRDefault="00D3640A" w:rsidP="00D3640A">
      <w:pPr>
        <w:spacing w:after="0" w:line="240" w:lineRule="auto"/>
        <w:rPr>
          <w:rFonts w:asciiTheme="majorHAnsi" w:hAnsiTheme="majorHAnsi"/>
        </w:rPr>
      </w:pPr>
      <w:r>
        <w:rPr>
          <w:rFonts w:asciiTheme="majorHAnsi" w:hAnsiTheme="majorHAnsi"/>
        </w:rPr>
        <w:tab/>
      </w:r>
      <w:r>
        <w:rPr>
          <w:rFonts w:asciiTheme="majorHAnsi" w:hAnsiTheme="majorHAnsi"/>
        </w:rPr>
        <w:tab/>
        <w:t>Washington State Student Services Commission (WSSSC)</w:t>
      </w:r>
    </w:p>
    <w:p w14:paraId="793A05C9" w14:textId="77777777" w:rsidR="00F17BBC" w:rsidRPr="003E6C55" w:rsidRDefault="00F17BBC" w:rsidP="00F17BBC">
      <w:pPr>
        <w:spacing w:after="0" w:line="240" w:lineRule="auto"/>
        <w:ind w:left="1440"/>
        <w:rPr>
          <w:rFonts w:asciiTheme="majorHAnsi" w:hAnsiTheme="majorHAnsi"/>
          <w:b/>
        </w:rPr>
      </w:pPr>
    </w:p>
    <w:p w14:paraId="41FCEBE0" w14:textId="1FC94E01" w:rsidR="00F17BBC" w:rsidRDefault="00F17BBC" w:rsidP="001F3073">
      <w:pPr>
        <w:spacing w:after="0" w:line="240" w:lineRule="auto"/>
        <w:ind w:left="1440" w:hanging="1440"/>
        <w:rPr>
          <w:rStyle w:val="Heading2Char"/>
          <w:b w:val="0"/>
          <w:sz w:val="22"/>
          <w:szCs w:val="22"/>
        </w:rPr>
      </w:pPr>
      <w:r>
        <w:rPr>
          <w:rStyle w:val="Heading2Char"/>
        </w:rPr>
        <w:t>CC:</w:t>
      </w:r>
      <w:r>
        <w:rPr>
          <w:rStyle w:val="Heading2Char"/>
        </w:rPr>
        <w:tab/>
      </w:r>
      <w:r w:rsidR="00D3640A">
        <w:rPr>
          <w:rStyle w:val="Heading2Char"/>
          <w:b w:val="0"/>
          <w:sz w:val="22"/>
          <w:szCs w:val="22"/>
        </w:rPr>
        <w:t>Dr. Joe Holliday, State Board of Community and Technical Colleges</w:t>
      </w:r>
    </w:p>
    <w:p w14:paraId="5D631DDB" w14:textId="489FC2B0" w:rsidR="00D3640A" w:rsidRDefault="00F17BBC" w:rsidP="001F3073">
      <w:pPr>
        <w:spacing w:after="0" w:line="240" w:lineRule="auto"/>
        <w:ind w:left="1440" w:hanging="1440"/>
        <w:rPr>
          <w:rStyle w:val="Heading2Char"/>
          <w:b w:val="0"/>
          <w:sz w:val="22"/>
          <w:szCs w:val="22"/>
        </w:rPr>
      </w:pPr>
      <w:r>
        <w:rPr>
          <w:rStyle w:val="Heading2Char"/>
        </w:rPr>
        <w:tab/>
      </w:r>
      <w:r w:rsidR="00D3640A">
        <w:rPr>
          <w:rStyle w:val="Heading2Char"/>
          <w:b w:val="0"/>
          <w:sz w:val="22"/>
          <w:szCs w:val="22"/>
        </w:rPr>
        <w:t>Ed Mc</w:t>
      </w:r>
      <w:r w:rsidR="00E75318">
        <w:rPr>
          <w:rStyle w:val="Heading2Char"/>
          <w:b w:val="0"/>
          <w:sz w:val="22"/>
          <w:szCs w:val="22"/>
        </w:rPr>
        <w:t>Ca</w:t>
      </w:r>
      <w:r w:rsidR="00D3640A">
        <w:rPr>
          <w:rStyle w:val="Heading2Char"/>
          <w:b w:val="0"/>
          <w:sz w:val="22"/>
          <w:szCs w:val="22"/>
        </w:rPr>
        <w:t>llister, State Board of Community and Technical Colleges</w:t>
      </w:r>
    </w:p>
    <w:p w14:paraId="3907F955" w14:textId="4A4057C0" w:rsidR="009C4509" w:rsidRPr="009C4509" w:rsidRDefault="00D3640A" w:rsidP="001F3073">
      <w:pPr>
        <w:spacing w:after="0" w:line="240" w:lineRule="auto"/>
        <w:ind w:left="1440" w:hanging="1440"/>
        <w:rPr>
          <w:rStyle w:val="Heading2Char"/>
          <w:b w:val="0"/>
          <w:sz w:val="22"/>
          <w:szCs w:val="22"/>
        </w:rPr>
      </w:pPr>
      <w:r>
        <w:rPr>
          <w:rStyle w:val="Heading2Char"/>
          <w:b w:val="0"/>
          <w:sz w:val="22"/>
          <w:szCs w:val="22"/>
        </w:rPr>
        <w:tab/>
        <w:t xml:space="preserve">Abraham Rocha, State Board of Community and Technical Colleges </w:t>
      </w:r>
      <w:r w:rsidR="009C4509">
        <w:rPr>
          <w:rStyle w:val="Heading2Char"/>
          <w:b w:val="0"/>
          <w:sz w:val="22"/>
          <w:szCs w:val="22"/>
        </w:rPr>
        <w:t xml:space="preserve"> </w:t>
      </w:r>
    </w:p>
    <w:p w14:paraId="09A28CED" w14:textId="156AEE06" w:rsidR="00F17BBC" w:rsidRPr="00F17BBC" w:rsidRDefault="009C4509" w:rsidP="00AC3B7A">
      <w:pPr>
        <w:spacing w:after="0" w:line="240" w:lineRule="auto"/>
        <w:ind w:left="1440" w:hanging="1440"/>
        <w:rPr>
          <w:rStyle w:val="Heading2Char"/>
          <w:b w:val="0"/>
          <w:sz w:val="22"/>
          <w:szCs w:val="22"/>
        </w:rPr>
      </w:pPr>
      <w:r>
        <w:rPr>
          <w:rStyle w:val="Heading2Char"/>
        </w:rPr>
        <w:tab/>
      </w:r>
      <w:r w:rsidR="00F17BBC">
        <w:rPr>
          <w:rStyle w:val="Heading2Char"/>
          <w:b w:val="0"/>
          <w:sz w:val="22"/>
          <w:szCs w:val="22"/>
        </w:rPr>
        <w:t xml:space="preserve"> </w:t>
      </w:r>
    </w:p>
    <w:p w14:paraId="7BA50C50" w14:textId="6BDD0B77" w:rsidR="00FE174C" w:rsidRPr="00D3640A" w:rsidRDefault="00332578" w:rsidP="00FE174C">
      <w:pPr>
        <w:spacing w:after="0" w:line="240" w:lineRule="auto"/>
        <w:rPr>
          <w:rStyle w:val="Heading2Char"/>
          <w:b w:val="0"/>
          <w:sz w:val="22"/>
          <w:szCs w:val="22"/>
        </w:rPr>
      </w:pPr>
      <w:r w:rsidRPr="003E6C55">
        <w:rPr>
          <w:rStyle w:val="Heading2Char"/>
        </w:rPr>
        <w:t>From:</w:t>
      </w:r>
      <w:r w:rsidR="004B0126" w:rsidRPr="003E6C55">
        <w:rPr>
          <w:rStyle w:val="Heading2Char"/>
        </w:rPr>
        <w:t xml:space="preserve"> </w:t>
      </w:r>
      <w:r w:rsidR="00147021" w:rsidRPr="003E6C55">
        <w:rPr>
          <w:rStyle w:val="Heading2Char"/>
        </w:rPr>
        <w:tab/>
      </w:r>
      <w:r w:rsidR="00FE174C">
        <w:rPr>
          <w:rFonts w:asciiTheme="majorHAnsi" w:eastAsiaTheme="majorEastAsia" w:hAnsiTheme="majorHAnsi" w:cstheme="majorBidi"/>
          <w:bCs/>
        </w:rPr>
        <w:t>Kirk Walker, Director of Human Resources | Clover Park Technical College</w:t>
      </w:r>
      <w:r w:rsidR="006C04AB">
        <w:rPr>
          <w:rFonts w:asciiTheme="majorHAnsi" w:eastAsiaTheme="majorEastAsia" w:hAnsiTheme="majorHAnsi" w:cstheme="majorBidi"/>
          <w:bCs/>
        </w:rPr>
        <w:t xml:space="preserve"> (Co-Lead)</w:t>
      </w:r>
    </w:p>
    <w:p w14:paraId="4FBA682B" w14:textId="5B928B3C" w:rsidR="00285756" w:rsidRDefault="00FE174C" w:rsidP="00FE174C">
      <w:pPr>
        <w:spacing w:after="0" w:line="240" w:lineRule="auto"/>
        <w:ind w:left="1440"/>
        <w:rPr>
          <w:rStyle w:val="Heading2Char"/>
          <w:b w:val="0"/>
          <w:sz w:val="22"/>
        </w:rPr>
      </w:pPr>
      <w:r w:rsidRPr="001F3073">
        <w:rPr>
          <w:rStyle w:val="Heading2Char"/>
          <w:b w:val="0"/>
          <w:sz w:val="22"/>
        </w:rPr>
        <w:t xml:space="preserve">Dr. Luca E. Lewis, </w:t>
      </w:r>
      <w:r w:rsidR="006C04AB">
        <w:rPr>
          <w:rStyle w:val="Heading2Char"/>
          <w:b w:val="0"/>
          <w:sz w:val="22"/>
        </w:rPr>
        <w:t>VP</w:t>
      </w:r>
      <w:r>
        <w:rPr>
          <w:rStyle w:val="Heading2Char"/>
          <w:b w:val="0"/>
          <w:sz w:val="22"/>
        </w:rPr>
        <w:t xml:space="preserve"> for Student Services | </w:t>
      </w:r>
      <w:r w:rsidRPr="001F3073">
        <w:rPr>
          <w:rStyle w:val="Heading2Char"/>
          <w:b w:val="0"/>
          <w:sz w:val="22"/>
        </w:rPr>
        <w:t>Whatcom Community College</w:t>
      </w:r>
      <w:r w:rsidR="006C04AB">
        <w:rPr>
          <w:rStyle w:val="Heading2Char"/>
          <w:b w:val="0"/>
          <w:sz w:val="22"/>
        </w:rPr>
        <w:t xml:space="preserve"> (Co-Lead)</w:t>
      </w:r>
    </w:p>
    <w:p w14:paraId="356F9317" w14:textId="041698EF" w:rsidR="006C04AB" w:rsidRDefault="006C04AB" w:rsidP="006C04AB">
      <w:pPr>
        <w:spacing w:after="0" w:line="240" w:lineRule="auto"/>
        <w:ind w:left="1440"/>
        <w:rPr>
          <w:rStyle w:val="Heading2Char"/>
          <w:b w:val="0"/>
          <w:sz w:val="22"/>
        </w:rPr>
      </w:pPr>
      <w:r>
        <w:rPr>
          <w:rStyle w:val="Heading2Char"/>
          <w:b w:val="0"/>
          <w:sz w:val="22"/>
        </w:rPr>
        <w:t>William Belden, VP for Student Services | Clark College</w:t>
      </w:r>
    </w:p>
    <w:p w14:paraId="71F5C1C4" w14:textId="1DF058D1" w:rsidR="006C04AB" w:rsidRDefault="006C04AB" w:rsidP="006C04AB">
      <w:pPr>
        <w:spacing w:after="0" w:line="240" w:lineRule="auto"/>
        <w:ind w:left="1440"/>
        <w:rPr>
          <w:rStyle w:val="Heading2Char"/>
          <w:b w:val="0"/>
          <w:sz w:val="22"/>
        </w:rPr>
      </w:pPr>
      <w:r>
        <w:rPr>
          <w:rStyle w:val="Heading2Char"/>
          <w:b w:val="0"/>
          <w:sz w:val="22"/>
        </w:rPr>
        <w:t>Dave Pelkey, VP for Student Services | South Puget Sound Community College</w:t>
      </w:r>
    </w:p>
    <w:p w14:paraId="288C09EB" w14:textId="2C824887" w:rsidR="006C04AB" w:rsidRDefault="006C04AB" w:rsidP="006C04AB">
      <w:pPr>
        <w:spacing w:after="0" w:line="240" w:lineRule="auto"/>
        <w:ind w:left="1440"/>
        <w:rPr>
          <w:rStyle w:val="Heading2Char"/>
          <w:b w:val="0"/>
          <w:sz w:val="22"/>
        </w:rPr>
      </w:pPr>
      <w:r>
        <w:rPr>
          <w:rStyle w:val="Heading2Char"/>
          <w:b w:val="0"/>
          <w:sz w:val="22"/>
        </w:rPr>
        <w:t>Steve Ashpole, VP for Student Services | Bates Technical College</w:t>
      </w:r>
    </w:p>
    <w:p w14:paraId="1D253D8F" w14:textId="674518E9" w:rsidR="006C04AB" w:rsidRDefault="006C04AB" w:rsidP="006C04AB">
      <w:pPr>
        <w:spacing w:after="0" w:line="240" w:lineRule="auto"/>
        <w:ind w:left="1440"/>
        <w:rPr>
          <w:rStyle w:val="Heading2Char"/>
          <w:b w:val="0"/>
          <w:sz w:val="22"/>
        </w:rPr>
      </w:pPr>
      <w:r>
        <w:rPr>
          <w:rStyle w:val="Heading2Char"/>
          <w:b w:val="0"/>
          <w:sz w:val="22"/>
        </w:rPr>
        <w:t>Reagan Bellamy, Executive Director for Human Resources | Wenatchee Valley College</w:t>
      </w:r>
    </w:p>
    <w:p w14:paraId="66996ACF" w14:textId="5D52BC27" w:rsidR="006C04AB" w:rsidRDefault="006C04AB" w:rsidP="006C04AB">
      <w:pPr>
        <w:spacing w:after="0" w:line="240" w:lineRule="auto"/>
        <w:ind w:left="1440"/>
        <w:rPr>
          <w:rStyle w:val="Heading2Char"/>
          <w:b w:val="0"/>
          <w:sz w:val="22"/>
        </w:rPr>
      </w:pPr>
      <w:r>
        <w:rPr>
          <w:rStyle w:val="Heading2Char"/>
          <w:b w:val="0"/>
          <w:sz w:val="22"/>
        </w:rPr>
        <w:t>Darin Jones, Chief Executive of Human Resources | Grays Harbor College</w:t>
      </w:r>
    </w:p>
    <w:p w14:paraId="3FB6197A" w14:textId="69C8C9E3" w:rsidR="006C04AB" w:rsidRDefault="006C04AB" w:rsidP="006C04AB">
      <w:pPr>
        <w:spacing w:after="0" w:line="240" w:lineRule="auto"/>
        <w:ind w:left="1440"/>
        <w:rPr>
          <w:rStyle w:val="Heading2Char"/>
          <w:b w:val="0"/>
          <w:sz w:val="22"/>
        </w:rPr>
      </w:pPr>
      <w:r>
        <w:rPr>
          <w:rStyle w:val="Heading2Char"/>
          <w:b w:val="0"/>
          <w:sz w:val="22"/>
        </w:rPr>
        <w:t>Jennie Chen, Title IX Coordinator | Seattle Colleges</w:t>
      </w:r>
    </w:p>
    <w:p w14:paraId="7A1C6E78" w14:textId="071F83A5" w:rsidR="001F3073" w:rsidRPr="001F3073" w:rsidRDefault="001F3073" w:rsidP="006C04AB">
      <w:pPr>
        <w:spacing w:after="0" w:line="240" w:lineRule="auto"/>
        <w:rPr>
          <w:rFonts w:asciiTheme="majorHAnsi" w:eastAsiaTheme="majorEastAsia" w:hAnsiTheme="majorHAnsi" w:cstheme="majorBidi"/>
          <w:bCs/>
        </w:rPr>
      </w:pPr>
    </w:p>
    <w:p w14:paraId="75DF57C2" w14:textId="3744ECB4" w:rsidR="00051CDB" w:rsidRPr="003E6C55" w:rsidRDefault="00332578" w:rsidP="00B17EB4">
      <w:pPr>
        <w:rPr>
          <w:rStyle w:val="Heading2Char"/>
        </w:rPr>
      </w:pPr>
      <w:r w:rsidRPr="003E6C55">
        <w:rPr>
          <w:rStyle w:val="Heading2Char"/>
        </w:rPr>
        <w:t>Date:</w:t>
      </w:r>
      <w:r w:rsidR="004B0126" w:rsidRPr="003E6C55">
        <w:rPr>
          <w:rStyle w:val="Heading2Char"/>
        </w:rPr>
        <w:t xml:space="preserve"> </w:t>
      </w:r>
      <w:r w:rsidR="00147021" w:rsidRPr="003E6C55">
        <w:rPr>
          <w:rStyle w:val="Heading2Char"/>
        </w:rPr>
        <w:tab/>
      </w:r>
      <w:r w:rsidR="00147021" w:rsidRPr="003E6C55">
        <w:rPr>
          <w:rStyle w:val="Heading2Char"/>
        </w:rPr>
        <w:tab/>
      </w:r>
      <w:r w:rsidR="006C04AB">
        <w:rPr>
          <w:rStyle w:val="Heading2Char"/>
          <w:b w:val="0"/>
          <w:sz w:val="22"/>
        </w:rPr>
        <w:t>October 3</w:t>
      </w:r>
      <w:r w:rsidR="00FE174C">
        <w:rPr>
          <w:rStyle w:val="Heading2Char"/>
          <w:b w:val="0"/>
          <w:sz w:val="22"/>
        </w:rPr>
        <w:t>, 2019</w:t>
      </w:r>
    </w:p>
    <w:p w14:paraId="373BD1DC" w14:textId="66B2B90E" w:rsidR="00901B80" w:rsidRPr="00123DF6" w:rsidRDefault="00332578" w:rsidP="00866101">
      <w:pPr>
        <w:rPr>
          <w:rFonts w:asciiTheme="majorHAnsi" w:eastAsiaTheme="majorEastAsia" w:hAnsiTheme="majorHAnsi" w:cstheme="majorBidi"/>
          <w:b/>
          <w:bCs/>
          <w:sz w:val="26"/>
          <w:szCs w:val="26"/>
        </w:rPr>
      </w:pPr>
      <w:r w:rsidRPr="003E6C55">
        <w:rPr>
          <w:rStyle w:val="Heading2Char"/>
        </w:rPr>
        <w:t xml:space="preserve">RE: </w:t>
      </w:r>
      <w:r w:rsidR="00147021" w:rsidRPr="003E6C55">
        <w:rPr>
          <w:rStyle w:val="Heading2Char"/>
        </w:rPr>
        <w:tab/>
      </w:r>
      <w:r w:rsidR="00147021" w:rsidRPr="003E6C55">
        <w:rPr>
          <w:rStyle w:val="Heading2Char"/>
        </w:rPr>
        <w:tab/>
      </w:r>
      <w:proofErr w:type="spellStart"/>
      <w:r w:rsidR="00D3640A">
        <w:rPr>
          <w:rStyle w:val="Heading2Char"/>
          <w:b w:val="0"/>
          <w:sz w:val="22"/>
          <w:szCs w:val="22"/>
        </w:rPr>
        <w:t>Everfi</w:t>
      </w:r>
      <w:proofErr w:type="spellEnd"/>
      <w:r w:rsidR="00D3640A">
        <w:rPr>
          <w:rStyle w:val="Heading2Char"/>
          <w:b w:val="0"/>
          <w:sz w:val="22"/>
          <w:szCs w:val="22"/>
        </w:rPr>
        <w:t xml:space="preserve"> Contract Recommendations</w:t>
      </w:r>
    </w:p>
    <w:p w14:paraId="16AE7D89" w14:textId="3F12A25F" w:rsidR="00A67775" w:rsidRPr="00A67775" w:rsidRDefault="00A67775" w:rsidP="00A67775">
      <w:pPr>
        <w:spacing w:after="0" w:line="240" w:lineRule="auto"/>
        <w:rPr>
          <w:rFonts w:ascii="Cambria Math" w:eastAsia="Times New Roman" w:hAnsi="Cambria Math" w:cs="Times New Roman"/>
          <w:b/>
        </w:rPr>
      </w:pPr>
      <w:r w:rsidRPr="00A67775">
        <w:rPr>
          <w:rFonts w:ascii="Cambria Math" w:eastAsia="Times New Roman" w:hAnsi="Cambria Math" w:cs="Times New Roman"/>
          <w:b/>
        </w:rPr>
        <w:t>Overview</w:t>
      </w:r>
    </w:p>
    <w:p w14:paraId="56A005C7" w14:textId="009DED61" w:rsidR="00FE174C" w:rsidRDefault="005A3820" w:rsidP="00A67775">
      <w:pPr>
        <w:spacing w:after="0" w:line="240" w:lineRule="auto"/>
        <w:rPr>
          <w:rStyle w:val="Heading2Char"/>
          <w:b w:val="0"/>
          <w:sz w:val="22"/>
          <w:szCs w:val="22"/>
        </w:rPr>
      </w:pPr>
      <w:r>
        <w:rPr>
          <w:rStyle w:val="Heading2Char"/>
          <w:b w:val="0"/>
          <w:sz w:val="22"/>
          <w:szCs w:val="22"/>
        </w:rPr>
        <w:t>To address the</w:t>
      </w:r>
      <w:r w:rsidR="00FE174C">
        <w:rPr>
          <w:rStyle w:val="Heading2Char"/>
          <w:b w:val="0"/>
          <w:sz w:val="22"/>
          <w:szCs w:val="22"/>
        </w:rPr>
        <w:t xml:space="preserve"> training requirements captured in the </w:t>
      </w:r>
      <w:proofErr w:type="spellStart"/>
      <w:r w:rsidR="00FE174C">
        <w:rPr>
          <w:rStyle w:val="Heading2Char"/>
          <w:b w:val="0"/>
          <w:sz w:val="22"/>
          <w:szCs w:val="22"/>
        </w:rPr>
        <w:t>Clery</w:t>
      </w:r>
      <w:proofErr w:type="spellEnd"/>
      <w:r w:rsidR="00FE174C">
        <w:rPr>
          <w:rStyle w:val="Heading2Char"/>
          <w:b w:val="0"/>
          <w:sz w:val="22"/>
          <w:szCs w:val="22"/>
        </w:rPr>
        <w:t xml:space="preserve"> Act and as part of the re-authorization of the Violence Against Women Act, colleges and universities are required to provide education and awareness campaigns to fulfil these legal obligations</w:t>
      </w:r>
      <w:r w:rsidR="00FE174C">
        <w:rPr>
          <w:rStyle w:val="Heading2Char"/>
          <w:b w:val="0"/>
          <w:sz w:val="22"/>
          <w:szCs w:val="22"/>
          <w:vertAlign w:val="superscript"/>
        </w:rPr>
        <w:t>1</w:t>
      </w:r>
      <w:r w:rsidR="00FE174C">
        <w:rPr>
          <w:rStyle w:val="Heading2Char"/>
          <w:b w:val="0"/>
          <w:sz w:val="22"/>
          <w:szCs w:val="22"/>
        </w:rPr>
        <w:t>.</w:t>
      </w:r>
      <w:r w:rsidR="00DA7658">
        <w:rPr>
          <w:rStyle w:val="Heading2Char"/>
          <w:b w:val="0"/>
          <w:sz w:val="22"/>
          <w:szCs w:val="22"/>
        </w:rPr>
        <w:t xml:space="preserve"> In order to fulfill the mandatory legal requirements, the </w:t>
      </w:r>
      <w:r>
        <w:rPr>
          <w:rStyle w:val="Heading2Char"/>
          <w:b w:val="0"/>
          <w:sz w:val="22"/>
          <w:szCs w:val="22"/>
        </w:rPr>
        <w:t xml:space="preserve">Washington </w:t>
      </w:r>
      <w:r w:rsidR="00DA7658">
        <w:rPr>
          <w:rStyle w:val="Heading2Char"/>
          <w:b w:val="0"/>
          <w:sz w:val="22"/>
          <w:szCs w:val="22"/>
        </w:rPr>
        <w:t xml:space="preserve">State Board for Community and Technical Colleges </w:t>
      </w:r>
      <w:r w:rsidR="00AC31E6">
        <w:rPr>
          <w:rStyle w:val="Heading2Char"/>
          <w:b w:val="0"/>
          <w:sz w:val="22"/>
          <w:szCs w:val="22"/>
        </w:rPr>
        <w:t>set up the</w:t>
      </w:r>
      <w:r w:rsidR="00DA7658">
        <w:rPr>
          <w:rStyle w:val="Heading2Char"/>
          <w:b w:val="0"/>
          <w:sz w:val="22"/>
          <w:szCs w:val="22"/>
        </w:rPr>
        <w:t xml:space="preserve"> </w:t>
      </w:r>
      <w:proofErr w:type="spellStart"/>
      <w:r w:rsidR="00DA7658">
        <w:rPr>
          <w:rStyle w:val="Heading2Char"/>
          <w:b w:val="0"/>
          <w:sz w:val="22"/>
          <w:szCs w:val="22"/>
        </w:rPr>
        <w:t>Everfi</w:t>
      </w:r>
      <w:proofErr w:type="spellEnd"/>
      <w:r w:rsidR="00AC31E6">
        <w:rPr>
          <w:rStyle w:val="Heading2Char"/>
          <w:b w:val="0"/>
          <w:sz w:val="22"/>
          <w:szCs w:val="22"/>
        </w:rPr>
        <w:t xml:space="preserve"> contract</w:t>
      </w:r>
      <w:r w:rsidR="00DA7658">
        <w:rPr>
          <w:rStyle w:val="Heading2Char"/>
          <w:b w:val="0"/>
          <w:sz w:val="22"/>
          <w:szCs w:val="22"/>
        </w:rPr>
        <w:t xml:space="preserve">—previously known as Campus Clarity—an online third party training platform which addresses sexual harassment, sexual assault, intimate partner violence, and stalking from student and employee perspectives, respectively. </w:t>
      </w:r>
      <w:r w:rsidR="00AC31E6">
        <w:rPr>
          <w:rStyle w:val="Heading2Char"/>
          <w:b w:val="0"/>
          <w:sz w:val="22"/>
          <w:szCs w:val="22"/>
        </w:rPr>
        <w:t xml:space="preserve">The </w:t>
      </w:r>
      <w:r w:rsidR="00F61A67">
        <w:rPr>
          <w:rStyle w:val="Heading2Char"/>
          <w:b w:val="0"/>
          <w:sz w:val="22"/>
          <w:szCs w:val="22"/>
        </w:rPr>
        <w:t xml:space="preserve">total </w:t>
      </w:r>
      <w:r w:rsidR="00AC31E6">
        <w:rPr>
          <w:rStyle w:val="Heading2Char"/>
          <w:b w:val="0"/>
          <w:sz w:val="22"/>
          <w:szCs w:val="22"/>
        </w:rPr>
        <w:t>co</w:t>
      </w:r>
      <w:r w:rsidR="00F61A67">
        <w:rPr>
          <w:rStyle w:val="Heading2Char"/>
          <w:b w:val="0"/>
          <w:sz w:val="22"/>
          <w:szCs w:val="22"/>
        </w:rPr>
        <w:t xml:space="preserve">st of the </w:t>
      </w:r>
      <w:proofErr w:type="spellStart"/>
      <w:r w:rsidR="00F61A67">
        <w:rPr>
          <w:rStyle w:val="Heading2Char"/>
          <w:b w:val="0"/>
          <w:sz w:val="22"/>
          <w:szCs w:val="22"/>
        </w:rPr>
        <w:t>Everfi</w:t>
      </w:r>
      <w:proofErr w:type="spellEnd"/>
      <w:r w:rsidR="00F61A67">
        <w:rPr>
          <w:rStyle w:val="Heading2Char"/>
          <w:b w:val="0"/>
          <w:sz w:val="22"/>
          <w:szCs w:val="22"/>
        </w:rPr>
        <w:t xml:space="preserve"> product </w:t>
      </w:r>
      <w:r w:rsidR="00AC31E6">
        <w:rPr>
          <w:rStyle w:val="Heading2Char"/>
          <w:b w:val="0"/>
          <w:sz w:val="22"/>
          <w:szCs w:val="22"/>
        </w:rPr>
        <w:t xml:space="preserve">was then distributed to each community and technical college state-wide. </w:t>
      </w:r>
    </w:p>
    <w:p w14:paraId="73862230" w14:textId="1009B6E3" w:rsidR="00DA7658" w:rsidRDefault="00DA7658" w:rsidP="00A67775">
      <w:pPr>
        <w:spacing w:after="0" w:line="240" w:lineRule="auto"/>
        <w:rPr>
          <w:rStyle w:val="Heading2Char"/>
          <w:b w:val="0"/>
          <w:sz w:val="22"/>
          <w:szCs w:val="22"/>
        </w:rPr>
      </w:pPr>
    </w:p>
    <w:p w14:paraId="0411871F" w14:textId="7272CB1A" w:rsidR="00A67775" w:rsidRDefault="00025A88" w:rsidP="00A67775">
      <w:pPr>
        <w:spacing w:after="0" w:line="240" w:lineRule="auto"/>
        <w:rPr>
          <w:rStyle w:val="Heading2Char"/>
          <w:b w:val="0"/>
          <w:sz w:val="22"/>
          <w:szCs w:val="22"/>
        </w:rPr>
      </w:pPr>
      <w:r>
        <w:rPr>
          <w:rStyle w:val="Heading2Char"/>
          <w:b w:val="0"/>
          <w:sz w:val="22"/>
          <w:szCs w:val="22"/>
        </w:rPr>
        <w:t xml:space="preserve">Due to the annual contract structure, both the HRMC and WSSSC Commissions elected to establish a task force in collaboration with the State Board to (a) identify </w:t>
      </w:r>
      <w:r w:rsidR="007A5366">
        <w:rPr>
          <w:rStyle w:val="Heading2Char"/>
          <w:b w:val="0"/>
          <w:sz w:val="22"/>
          <w:szCs w:val="22"/>
        </w:rPr>
        <w:t xml:space="preserve">CTC system-wide existing and future needs for an online </w:t>
      </w:r>
      <w:r>
        <w:rPr>
          <w:rStyle w:val="Heading2Char"/>
          <w:b w:val="0"/>
          <w:sz w:val="22"/>
          <w:szCs w:val="22"/>
        </w:rPr>
        <w:t xml:space="preserve">training platform, </w:t>
      </w:r>
      <w:r w:rsidR="00164350">
        <w:rPr>
          <w:rStyle w:val="Heading2Char"/>
          <w:b w:val="0"/>
          <w:sz w:val="22"/>
          <w:szCs w:val="22"/>
        </w:rPr>
        <w:t xml:space="preserve">(b) explore learning outcomes and end-user experience with the training platform, </w:t>
      </w:r>
      <w:r w:rsidR="00EE3FF6">
        <w:rPr>
          <w:rStyle w:val="Heading2Char"/>
          <w:b w:val="0"/>
          <w:sz w:val="22"/>
          <w:szCs w:val="22"/>
        </w:rPr>
        <w:t xml:space="preserve">and </w:t>
      </w:r>
      <w:r w:rsidR="00164350">
        <w:rPr>
          <w:rStyle w:val="Heading2Char"/>
          <w:b w:val="0"/>
          <w:sz w:val="22"/>
          <w:szCs w:val="22"/>
        </w:rPr>
        <w:t xml:space="preserve">(c) make recommendations to both commissions regarding next steps. </w:t>
      </w:r>
      <w:r w:rsidR="005C5D01">
        <w:rPr>
          <w:rStyle w:val="Heading2Char"/>
          <w:b w:val="0"/>
          <w:sz w:val="22"/>
          <w:szCs w:val="22"/>
        </w:rPr>
        <w:t>Two separate surveys were developed and deployed in consultation with the EDI work group and State Board of C</w:t>
      </w:r>
      <w:r w:rsidR="00164350">
        <w:rPr>
          <w:rStyle w:val="Heading2Char"/>
          <w:b w:val="0"/>
          <w:sz w:val="22"/>
          <w:szCs w:val="22"/>
        </w:rPr>
        <w:t>ommunity and Technical Colleges to identify existing and future needs, as well as to explore learning outcomes and end-user experience from a student and employee perspective, respectively.</w:t>
      </w:r>
    </w:p>
    <w:p w14:paraId="095F77FB" w14:textId="2E8A99AC" w:rsidR="007A5366" w:rsidRDefault="007A5366" w:rsidP="00A67775">
      <w:pPr>
        <w:spacing w:after="0" w:line="240" w:lineRule="auto"/>
        <w:rPr>
          <w:rStyle w:val="Heading2Char"/>
          <w:b w:val="0"/>
          <w:sz w:val="22"/>
          <w:szCs w:val="22"/>
        </w:rPr>
      </w:pPr>
    </w:p>
    <w:p w14:paraId="373E531F" w14:textId="0EFB2784" w:rsidR="007A5366" w:rsidRDefault="007A5366" w:rsidP="007A5366">
      <w:pPr>
        <w:spacing w:after="0" w:line="240" w:lineRule="auto"/>
        <w:rPr>
          <w:rStyle w:val="Heading2Char"/>
          <w:b w:val="0"/>
          <w:sz w:val="22"/>
          <w:szCs w:val="22"/>
        </w:rPr>
      </w:pPr>
      <w:r>
        <w:rPr>
          <w:rStyle w:val="Heading2Char"/>
          <w:b w:val="0"/>
          <w:sz w:val="22"/>
          <w:szCs w:val="22"/>
        </w:rPr>
        <w:t xml:space="preserve">The </w:t>
      </w:r>
      <w:proofErr w:type="spellStart"/>
      <w:r>
        <w:rPr>
          <w:rStyle w:val="Heading2Char"/>
          <w:b w:val="0"/>
          <w:sz w:val="22"/>
          <w:szCs w:val="22"/>
        </w:rPr>
        <w:t>Everfi</w:t>
      </w:r>
      <w:proofErr w:type="spellEnd"/>
      <w:r>
        <w:rPr>
          <w:rStyle w:val="Heading2Char"/>
          <w:b w:val="0"/>
          <w:sz w:val="22"/>
          <w:szCs w:val="22"/>
        </w:rPr>
        <w:t xml:space="preserve"> training platform is widely used and sets a strong knowledge and awareness foundation for understanding sexual harassment, sexual assault, intimate partner violence, and stalking. However, there is a demonstrated need for continued process, pedagogical and technical support improvement as reflected i</w:t>
      </w:r>
      <w:r w:rsidR="00EE3FF6">
        <w:rPr>
          <w:rStyle w:val="Heading2Char"/>
          <w:b w:val="0"/>
          <w:sz w:val="22"/>
          <w:szCs w:val="22"/>
        </w:rPr>
        <w:t>n</w:t>
      </w:r>
      <w:r>
        <w:rPr>
          <w:rStyle w:val="Heading2Char"/>
          <w:b w:val="0"/>
          <w:sz w:val="22"/>
          <w:szCs w:val="22"/>
        </w:rPr>
        <w:t xml:space="preserve"> survey feedback from both commissions and the State Board. </w:t>
      </w:r>
    </w:p>
    <w:p w14:paraId="01B45DBF" w14:textId="6D0793D1" w:rsidR="00DA7658" w:rsidRDefault="00DA7658" w:rsidP="00CD7C0B">
      <w:pPr>
        <w:spacing w:after="0" w:line="240" w:lineRule="auto"/>
        <w:rPr>
          <w:rStyle w:val="Heading2Char"/>
          <w:sz w:val="22"/>
          <w:szCs w:val="22"/>
        </w:rPr>
      </w:pPr>
    </w:p>
    <w:p w14:paraId="0533120B" w14:textId="77777777" w:rsidR="007E170C" w:rsidRDefault="007E170C" w:rsidP="00CD7C0B">
      <w:pPr>
        <w:spacing w:after="0" w:line="240" w:lineRule="auto"/>
        <w:rPr>
          <w:rStyle w:val="Heading2Char"/>
          <w:sz w:val="22"/>
          <w:szCs w:val="22"/>
        </w:rPr>
      </w:pPr>
    </w:p>
    <w:p w14:paraId="61CADB7C" w14:textId="77777777" w:rsidR="007E170C" w:rsidRDefault="007E170C" w:rsidP="00CD7C0B">
      <w:pPr>
        <w:spacing w:after="0" w:line="240" w:lineRule="auto"/>
        <w:rPr>
          <w:rStyle w:val="Heading2Char"/>
          <w:sz w:val="22"/>
          <w:szCs w:val="22"/>
        </w:rPr>
      </w:pPr>
    </w:p>
    <w:p w14:paraId="380031A0" w14:textId="55F2E1BC" w:rsidR="00AC3B7A" w:rsidRDefault="00FE174C" w:rsidP="00CD7C0B">
      <w:pPr>
        <w:spacing w:after="0" w:line="240" w:lineRule="auto"/>
        <w:rPr>
          <w:rStyle w:val="Heading2Char"/>
          <w:sz w:val="22"/>
          <w:szCs w:val="22"/>
        </w:rPr>
      </w:pPr>
      <w:r>
        <w:rPr>
          <w:rStyle w:val="Heading2Char"/>
          <w:sz w:val="22"/>
          <w:szCs w:val="22"/>
        </w:rPr>
        <w:t>Recommendations</w:t>
      </w:r>
    </w:p>
    <w:p w14:paraId="13A8AEE6" w14:textId="4574BAEF" w:rsidR="00AC3B7A" w:rsidRPr="00123ED1" w:rsidRDefault="00D63302" w:rsidP="00CD7C0B">
      <w:pPr>
        <w:spacing w:after="0" w:line="240" w:lineRule="auto"/>
        <w:rPr>
          <w:rStyle w:val="Heading2Char"/>
          <w:sz w:val="22"/>
          <w:szCs w:val="22"/>
        </w:rPr>
      </w:pPr>
      <w:proofErr w:type="spellStart"/>
      <w:r w:rsidRPr="00123ED1">
        <w:rPr>
          <w:rStyle w:val="Heading2Char"/>
          <w:sz w:val="22"/>
          <w:szCs w:val="22"/>
        </w:rPr>
        <w:t>Everfi</w:t>
      </w:r>
      <w:proofErr w:type="spellEnd"/>
      <w:r w:rsidRPr="00123ED1">
        <w:rPr>
          <w:rStyle w:val="Heading2Char"/>
          <w:sz w:val="22"/>
          <w:szCs w:val="22"/>
        </w:rPr>
        <w:t xml:space="preserve"> Task Force</w:t>
      </w:r>
      <w:r w:rsidR="00AC3B7A" w:rsidRPr="00123ED1">
        <w:rPr>
          <w:rStyle w:val="Heading2Char"/>
          <w:sz w:val="22"/>
          <w:szCs w:val="22"/>
        </w:rPr>
        <w:t xml:space="preserve"> recommend</w:t>
      </w:r>
      <w:r w:rsidRPr="00123ED1">
        <w:rPr>
          <w:rStyle w:val="Heading2Char"/>
          <w:sz w:val="22"/>
          <w:szCs w:val="22"/>
        </w:rPr>
        <w:t>s</w:t>
      </w:r>
      <w:r w:rsidR="00AC3B7A" w:rsidRPr="00123ED1">
        <w:rPr>
          <w:rStyle w:val="Heading2Char"/>
          <w:sz w:val="22"/>
          <w:szCs w:val="22"/>
        </w:rPr>
        <w:t xml:space="preserve"> </w:t>
      </w:r>
      <w:proofErr w:type="spellStart"/>
      <w:r w:rsidR="00AC3B7A" w:rsidRPr="00123ED1">
        <w:rPr>
          <w:rStyle w:val="Heading2Char"/>
          <w:sz w:val="22"/>
          <w:szCs w:val="22"/>
        </w:rPr>
        <w:t>Everfi</w:t>
      </w:r>
      <w:proofErr w:type="spellEnd"/>
      <w:r w:rsidR="00AC3B7A" w:rsidRPr="00123ED1">
        <w:rPr>
          <w:rStyle w:val="Heading2Char"/>
          <w:sz w:val="22"/>
          <w:szCs w:val="22"/>
        </w:rPr>
        <w:t xml:space="preserve"> consider implementing the following to improve the produce experience and to meet the student and employee needs for Washington State Community and Technical Colleges. </w:t>
      </w:r>
      <w:r w:rsidRPr="00123ED1">
        <w:rPr>
          <w:rStyle w:val="Heading2Char"/>
          <w:sz w:val="22"/>
          <w:szCs w:val="22"/>
        </w:rPr>
        <w:t xml:space="preserve">Additionally, the </w:t>
      </w:r>
      <w:proofErr w:type="spellStart"/>
      <w:r w:rsidRPr="00123ED1">
        <w:rPr>
          <w:rStyle w:val="Heading2Char"/>
          <w:sz w:val="22"/>
          <w:szCs w:val="22"/>
        </w:rPr>
        <w:t>Everfi</w:t>
      </w:r>
      <w:proofErr w:type="spellEnd"/>
      <w:r w:rsidRPr="00123ED1">
        <w:rPr>
          <w:rStyle w:val="Heading2Char"/>
          <w:sz w:val="22"/>
          <w:szCs w:val="22"/>
        </w:rPr>
        <w:t xml:space="preserve"> Task Force recommends to extend the </w:t>
      </w:r>
      <w:r w:rsidR="00123ED1">
        <w:rPr>
          <w:rStyle w:val="Heading2Char"/>
          <w:sz w:val="22"/>
          <w:szCs w:val="22"/>
        </w:rPr>
        <w:t>contract by one</w:t>
      </w:r>
      <w:bookmarkStart w:id="0" w:name="_GoBack"/>
      <w:bookmarkEnd w:id="0"/>
      <w:r w:rsidRPr="00123ED1">
        <w:rPr>
          <w:rStyle w:val="Heading2Char"/>
          <w:sz w:val="22"/>
          <w:szCs w:val="22"/>
        </w:rPr>
        <w:t xml:space="preserve"> year and revisit next year with a specific focus on process and outcomes improvement in the following priority areas for students and employees. </w:t>
      </w:r>
    </w:p>
    <w:p w14:paraId="6BCF185F" w14:textId="34E4E2C0" w:rsidR="007A5366" w:rsidRDefault="007A5366" w:rsidP="00CD7C0B">
      <w:pPr>
        <w:spacing w:after="0" w:line="240" w:lineRule="auto"/>
        <w:rPr>
          <w:rStyle w:val="Heading2Char"/>
          <w:b w:val="0"/>
          <w:sz w:val="22"/>
          <w:szCs w:val="22"/>
        </w:rPr>
      </w:pPr>
    </w:p>
    <w:p w14:paraId="603ADB98" w14:textId="30B5C3CD" w:rsidR="00AC3B7A" w:rsidRPr="00D63302" w:rsidRDefault="00D63302" w:rsidP="00CD7C0B">
      <w:pPr>
        <w:spacing w:after="0" w:line="240" w:lineRule="auto"/>
        <w:rPr>
          <w:rStyle w:val="Heading2Char"/>
          <w:sz w:val="22"/>
          <w:szCs w:val="22"/>
        </w:rPr>
      </w:pPr>
      <w:r>
        <w:rPr>
          <w:rStyle w:val="Heading2Char"/>
          <w:sz w:val="22"/>
          <w:szCs w:val="22"/>
        </w:rPr>
        <w:t>Student User Experience</w:t>
      </w:r>
    </w:p>
    <w:p w14:paraId="1DEAFC10" w14:textId="2A8183D3" w:rsidR="00D63302" w:rsidRDefault="00557ED7" w:rsidP="00164350">
      <w:pPr>
        <w:pStyle w:val="ListParagraph"/>
        <w:numPr>
          <w:ilvl w:val="0"/>
          <w:numId w:val="15"/>
        </w:numPr>
        <w:spacing w:after="120" w:line="240" w:lineRule="auto"/>
        <w:contextualSpacing w:val="0"/>
        <w:rPr>
          <w:rStyle w:val="Heading2Char"/>
          <w:b w:val="0"/>
          <w:sz w:val="22"/>
          <w:szCs w:val="22"/>
        </w:rPr>
      </w:pPr>
      <w:r>
        <w:rPr>
          <w:rStyle w:val="Heading2Char"/>
          <w:b w:val="0"/>
          <w:sz w:val="22"/>
          <w:szCs w:val="22"/>
        </w:rPr>
        <w:t xml:space="preserve">Diversity, equity, and inclusion (DEI) are critical frameworks needed to drive learning outcomes for each module reflected in the student experience and within the context of the community and technical college experience where the majority of learners are post-traditional students. Ensure these frameworks are integrated into learning outcomes and culturally responsive online pedagogy and include student examples that more accurately represent the post-traditional student experience. </w:t>
      </w:r>
    </w:p>
    <w:p w14:paraId="1EB97E72" w14:textId="534F227D" w:rsidR="00AC3B7A" w:rsidRDefault="00AC3B7A" w:rsidP="00164350">
      <w:pPr>
        <w:pStyle w:val="ListParagraph"/>
        <w:numPr>
          <w:ilvl w:val="0"/>
          <w:numId w:val="15"/>
        </w:numPr>
        <w:spacing w:after="120" w:line="240" w:lineRule="auto"/>
        <w:contextualSpacing w:val="0"/>
        <w:rPr>
          <w:rStyle w:val="Heading2Char"/>
          <w:b w:val="0"/>
          <w:sz w:val="22"/>
          <w:szCs w:val="22"/>
        </w:rPr>
      </w:pPr>
      <w:r>
        <w:rPr>
          <w:rStyle w:val="Heading2Char"/>
          <w:b w:val="0"/>
          <w:sz w:val="22"/>
          <w:szCs w:val="22"/>
        </w:rPr>
        <w:t xml:space="preserve">The learning outcomes and modules need to specifically explore and address the unique needs of ABE/ESL/ELL student learning populations. </w:t>
      </w:r>
    </w:p>
    <w:p w14:paraId="16D36424" w14:textId="31C10DDE" w:rsidR="00557ED7" w:rsidRDefault="00557ED7" w:rsidP="00164350">
      <w:pPr>
        <w:pStyle w:val="ListParagraph"/>
        <w:numPr>
          <w:ilvl w:val="0"/>
          <w:numId w:val="15"/>
        </w:numPr>
        <w:spacing w:after="120" w:line="240" w:lineRule="auto"/>
        <w:contextualSpacing w:val="0"/>
        <w:rPr>
          <w:rStyle w:val="Heading2Char"/>
          <w:b w:val="0"/>
          <w:sz w:val="22"/>
          <w:szCs w:val="22"/>
        </w:rPr>
      </w:pPr>
      <w:r>
        <w:rPr>
          <w:rStyle w:val="Heading2Char"/>
          <w:b w:val="0"/>
          <w:sz w:val="22"/>
          <w:szCs w:val="22"/>
        </w:rPr>
        <w:t xml:space="preserve">Identify and address significant and ongoing technical </w:t>
      </w:r>
      <w:r w:rsidR="00FE174C">
        <w:rPr>
          <w:rStyle w:val="Heading2Char"/>
          <w:b w:val="0"/>
          <w:sz w:val="22"/>
          <w:szCs w:val="22"/>
        </w:rPr>
        <w:t xml:space="preserve">challenges </w:t>
      </w:r>
      <w:r>
        <w:rPr>
          <w:rStyle w:val="Heading2Char"/>
          <w:b w:val="0"/>
          <w:sz w:val="22"/>
          <w:szCs w:val="22"/>
        </w:rPr>
        <w:t xml:space="preserve">with this product. Survey results and follow-up communicate with State Board staff clearly demonstrates poor customer service and timely resolution in addressing technical difficulties. </w:t>
      </w:r>
    </w:p>
    <w:p w14:paraId="505FDEA0" w14:textId="66386E3D" w:rsidR="007A5366" w:rsidRPr="006C04AB" w:rsidRDefault="00FE174C" w:rsidP="006C04AB">
      <w:pPr>
        <w:pStyle w:val="ListParagraph"/>
        <w:numPr>
          <w:ilvl w:val="0"/>
          <w:numId w:val="15"/>
        </w:numPr>
        <w:spacing w:after="0" w:line="240" w:lineRule="auto"/>
        <w:contextualSpacing w:val="0"/>
        <w:rPr>
          <w:rFonts w:asciiTheme="majorHAnsi" w:eastAsiaTheme="majorEastAsia" w:hAnsiTheme="majorHAnsi" w:cstheme="majorBidi"/>
          <w:bCs/>
        </w:rPr>
      </w:pPr>
      <w:r>
        <w:rPr>
          <w:rStyle w:val="Heading2Char"/>
          <w:b w:val="0"/>
          <w:sz w:val="22"/>
          <w:szCs w:val="22"/>
        </w:rPr>
        <w:t xml:space="preserve">Develop, implement, and evaluate a module for student employees. </w:t>
      </w:r>
    </w:p>
    <w:p w14:paraId="3FB7C7BF" w14:textId="77777777" w:rsidR="006C04AB" w:rsidRDefault="006C04AB" w:rsidP="006C04AB">
      <w:pPr>
        <w:spacing w:after="0" w:line="240" w:lineRule="auto"/>
        <w:rPr>
          <w:rFonts w:asciiTheme="majorHAnsi" w:eastAsiaTheme="majorEastAsia" w:hAnsiTheme="majorHAnsi" w:cstheme="majorBidi"/>
          <w:b/>
          <w:bCs/>
        </w:rPr>
      </w:pPr>
    </w:p>
    <w:p w14:paraId="0298069B" w14:textId="15858E7B" w:rsidR="00AC3B7A" w:rsidRDefault="00D63302" w:rsidP="006C04AB">
      <w:pPr>
        <w:spacing w:after="0" w:line="240" w:lineRule="auto"/>
        <w:rPr>
          <w:rFonts w:asciiTheme="majorHAnsi" w:eastAsiaTheme="majorEastAsia" w:hAnsiTheme="majorHAnsi" w:cstheme="majorBidi"/>
          <w:b/>
          <w:bCs/>
        </w:rPr>
      </w:pPr>
      <w:r>
        <w:rPr>
          <w:rFonts w:asciiTheme="majorHAnsi" w:eastAsiaTheme="majorEastAsia" w:hAnsiTheme="majorHAnsi" w:cstheme="majorBidi"/>
          <w:b/>
          <w:bCs/>
        </w:rPr>
        <w:t>Employee User Experience</w:t>
      </w:r>
    </w:p>
    <w:p w14:paraId="70C8BC62" w14:textId="24B17D91" w:rsidR="00164350" w:rsidRPr="00164350" w:rsidRDefault="00164350" w:rsidP="005A3820">
      <w:pPr>
        <w:pStyle w:val="ListParagraph"/>
        <w:numPr>
          <w:ilvl w:val="0"/>
          <w:numId w:val="17"/>
        </w:numPr>
        <w:spacing w:after="120" w:line="240" w:lineRule="auto"/>
        <w:contextualSpacing w:val="0"/>
        <w:rPr>
          <w:rFonts w:asciiTheme="majorHAnsi" w:eastAsiaTheme="majorEastAsia" w:hAnsiTheme="majorHAnsi" w:cstheme="majorBidi"/>
          <w:bCs/>
        </w:rPr>
      </w:pPr>
      <w:r w:rsidRPr="00164350">
        <w:rPr>
          <w:rFonts w:asciiTheme="majorHAnsi" w:eastAsiaTheme="majorEastAsia" w:hAnsiTheme="majorHAnsi" w:cstheme="majorBidi"/>
          <w:bCs/>
        </w:rPr>
        <w:t>Diversity, equity, and inclusion (DEI) are critical frameworks needed to drive learning outcomes f</w:t>
      </w:r>
      <w:r>
        <w:rPr>
          <w:rFonts w:asciiTheme="majorHAnsi" w:eastAsiaTheme="majorEastAsia" w:hAnsiTheme="majorHAnsi" w:cstheme="majorBidi"/>
          <w:bCs/>
        </w:rPr>
        <w:t xml:space="preserve">or each module reflected in the employee </w:t>
      </w:r>
      <w:r w:rsidRPr="00164350">
        <w:rPr>
          <w:rFonts w:asciiTheme="majorHAnsi" w:eastAsiaTheme="majorEastAsia" w:hAnsiTheme="majorHAnsi" w:cstheme="majorBidi"/>
          <w:bCs/>
        </w:rPr>
        <w:t xml:space="preserve">experience and within the context of the community and technical college experience. Ensure these frameworks are integrated into learning outcomes and culturally responsive online pedagogy and include examples that </w:t>
      </w:r>
      <w:r>
        <w:rPr>
          <w:rFonts w:asciiTheme="majorHAnsi" w:eastAsiaTheme="majorEastAsia" w:hAnsiTheme="majorHAnsi" w:cstheme="majorBidi"/>
          <w:bCs/>
        </w:rPr>
        <w:t xml:space="preserve">are meaningfully reflecting the nuances of addressing and managing management, post-incident recovery, and mitigation from a DEI perspective. </w:t>
      </w:r>
    </w:p>
    <w:p w14:paraId="31EC5A40" w14:textId="59DDC4C3" w:rsidR="00D63302" w:rsidRPr="005A3820" w:rsidRDefault="00164350" w:rsidP="005A3820">
      <w:pPr>
        <w:pStyle w:val="ListParagraph"/>
        <w:numPr>
          <w:ilvl w:val="0"/>
          <w:numId w:val="17"/>
        </w:numPr>
        <w:spacing w:after="120" w:line="240" w:lineRule="auto"/>
        <w:contextualSpacing w:val="0"/>
        <w:rPr>
          <w:rFonts w:asciiTheme="majorHAnsi" w:eastAsiaTheme="majorEastAsia" w:hAnsiTheme="majorHAnsi" w:cstheme="majorBidi"/>
          <w:b/>
          <w:bCs/>
        </w:rPr>
      </w:pPr>
      <w:r>
        <w:rPr>
          <w:rFonts w:asciiTheme="majorHAnsi" w:eastAsiaTheme="majorEastAsia" w:hAnsiTheme="majorHAnsi" w:cstheme="majorBidi"/>
          <w:bCs/>
        </w:rPr>
        <w:t xml:space="preserve">Address additional required and relevant training topics, such as bias incident response and </w:t>
      </w:r>
      <w:proofErr w:type="spellStart"/>
      <w:r>
        <w:rPr>
          <w:rFonts w:asciiTheme="majorHAnsi" w:eastAsiaTheme="majorEastAsia" w:hAnsiTheme="majorHAnsi" w:cstheme="majorBidi"/>
          <w:bCs/>
        </w:rPr>
        <w:t>microaggressions</w:t>
      </w:r>
      <w:proofErr w:type="spellEnd"/>
      <w:r>
        <w:rPr>
          <w:rFonts w:asciiTheme="majorHAnsi" w:eastAsiaTheme="majorEastAsia" w:hAnsiTheme="majorHAnsi" w:cstheme="majorBidi"/>
          <w:bCs/>
        </w:rPr>
        <w:t xml:space="preserve">, ethics, and de-escalation training. </w:t>
      </w:r>
    </w:p>
    <w:p w14:paraId="62C48B0D" w14:textId="3548FD21" w:rsidR="00EE3FF6" w:rsidRPr="006C04AB" w:rsidRDefault="005A3820" w:rsidP="006C04AB">
      <w:pPr>
        <w:pStyle w:val="ListParagraph"/>
        <w:numPr>
          <w:ilvl w:val="0"/>
          <w:numId w:val="17"/>
        </w:numPr>
        <w:spacing w:after="0" w:line="240" w:lineRule="auto"/>
        <w:contextualSpacing w:val="0"/>
        <w:rPr>
          <w:rStyle w:val="Heading2Char"/>
          <w:b w:val="0"/>
          <w:sz w:val="22"/>
          <w:szCs w:val="22"/>
        </w:rPr>
      </w:pPr>
      <w:r>
        <w:rPr>
          <w:rStyle w:val="Heading2Char"/>
          <w:b w:val="0"/>
          <w:sz w:val="22"/>
          <w:szCs w:val="22"/>
        </w:rPr>
        <w:t xml:space="preserve">Develop, implement, and evaluate a module for student employees. </w:t>
      </w:r>
    </w:p>
    <w:p w14:paraId="6A8C8E85" w14:textId="77777777" w:rsidR="006C04AB" w:rsidRDefault="006C04AB" w:rsidP="006C04AB">
      <w:pPr>
        <w:spacing w:after="0" w:line="240" w:lineRule="auto"/>
        <w:rPr>
          <w:rStyle w:val="Heading2Char"/>
          <w:b w:val="0"/>
          <w:sz w:val="22"/>
          <w:szCs w:val="22"/>
        </w:rPr>
      </w:pPr>
    </w:p>
    <w:p w14:paraId="17C439D3" w14:textId="60745923" w:rsidR="00EE3FF6" w:rsidRPr="00EE3FF6" w:rsidRDefault="00EE3FF6" w:rsidP="006C04AB">
      <w:pPr>
        <w:spacing w:after="0" w:line="240" w:lineRule="auto"/>
        <w:rPr>
          <w:rStyle w:val="Heading2Char"/>
          <w:b w:val="0"/>
          <w:sz w:val="22"/>
          <w:szCs w:val="22"/>
        </w:rPr>
      </w:pPr>
      <w:r>
        <w:rPr>
          <w:rStyle w:val="Heading2Char"/>
          <w:b w:val="0"/>
          <w:sz w:val="22"/>
          <w:szCs w:val="22"/>
        </w:rPr>
        <w:t>Please provide time at your next quarterly commission meeting to review our recommendations</w:t>
      </w:r>
      <w:r w:rsidR="00005950">
        <w:rPr>
          <w:rStyle w:val="Heading2Char"/>
          <w:b w:val="0"/>
          <w:sz w:val="22"/>
          <w:szCs w:val="22"/>
        </w:rPr>
        <w:t>,</w:t>
      </w:r>
      <w:r>
        <w:rPr>
          <w:rStyle w:val="Heading2Char"/>
          <w:b w:val="0"/>
          <w:sz w:val="22"/>
          <w:szCs w:val="22"/>
        </w:rPr>
        <w:t xml:space="preserve"> and to discuss other options going forward.  </w:t>
      </w:r>
      <w:r w:rsidR="00005950">
        <w:rPr>
          <w:rStyle w:val="Heading2Char"/>
          <w:b w:val="0"/>
          <w:sz w:val="22"/>
          <w:szCs w:val="22"/>
        </w:rPr>
        <w:t xml:space="preserve">The </w:t>
      </w:r>
      <w:proofErr w:type="spellStart"/>
      <w:r w:rsidR="00005950">
        <w:rPr>
          <w:rStyle w:val="Heading2Char"/>
          <w:b w:val="0"/>
          <w:sz w:val="22"/>
          <w:szCs w:val="22"/>
        </w:rPr>
        <w:t>Everfi</w:t>
      </w:r>
      <w:proofErr w:type="spellEnd"/>
      <w:r w:rsidR="00005950">
        <w:rPr>
          <w:rStyle w:val="Heading2Char"/>
          <w:b w:val="0"/>
          <w:sz w:val="22"/>
          <w:szCs w:val="22"/>
        </w:rPr>
        <w:t xml:space="preserve"> workgroup</w:t>
      </w:r>
      <w:r>
        <w:rPr>
          <w:rStyle w:val="Heading2Char"/>
          <w:b w:val="0"/>
          <w:sz w:val="22"/>
          <w:szCs w:val="22"/>
        </w:rPr>
        <w:t xml:space="preserve"> will be meeting with </w:t>
      </w:r>
      <w:proofErr w:type="spellStart"/>
      <w:r>
        <w:rPr>
          <w:rStyle w:val="Heading2Char"/>
          <w:b w:val="0"/>
          <w:sz w:val="22"/>
          <w:szCs w:val="22"/>
        </w:rPr>
        <w:t>Everfi</w:t>
      </w:r>
      <w:proofErr w:type="spellEnd"/>
      <w:r>
        <w:rPr>
          <w:rStyle w:val="Heading2Char"/>
          <w:b w:val="0"/>
          <w:sz w:val="22"/>
          <w:szCs w:val="22"/>
        </w:rPr>
        <w:t xml:space="preserve"> representatives in November to share our assessment of their online training platform.  Your feedback is </w:t>
      </w:r>
      <w:r w:rsidR="00005950">
        <w:rPr>
          <w:rStyle w:val="Heading2Char"/>
          <w:b w:val="0"/>
          <w:sz w:val="22"/>
          <w:szCs w:val="22"/>
        </w:rPr>
        <w:t xml:space="preserve">encouraged and </w:t>
      </w:r>
      <w:r>
        <w:rPr>
          <w:rStyle w:val="Heading2Char"/>
          <w:b w:val="0"/>
          <w:sz w:val="22"/>
          <w:szCs w:val="22"/>
        </w:rPr>
        <w:t xml:space="preserve">needed. </w:t>
      </w:r>
    </w:p>
    <w:p w14:paraId="2BD25405" w14:textId="77777777" w:rsidR="005A3820" w:rsidRPr="005A3820" w:rsidRDefault="005A3820" w:rsidP="005A3820">
      <w:pPr>
        <w:spacing w:after="0" w:line="240" w:lineRule="auto"/>
        <w:ind w:left="360"/>
        <w:rPr>
          <w:rFonts w:asciiTheme="majorHAnsi" w:eastAsiaTheme="majorEastAsia" w:hAnsiTheme="majorHAnsi" w:cstheme="majorBidi"/>
          <w:b/>
          <w:bCs/>
        </w:rPr>
      </w:pPr>
    </w:p>
    <w:p w14:paraId="7F0D5881" w14:textId="77777777" w:rsidR="00983EE4" w:rsidRPr="00CD7C0B" w:rsidRDefault="00983EE4" w:rsidP="00CD7C0B">
      <w:pPr>
        <w:spacing w:after="0" w:line="240" w:lineRule="auto"/>
        <w:rPr>
          <w:rStyle w:val="Heading2Char"/>
          <w:sz w:val="22"/>
          <w:szCs w:val="22"/>
        </w:rPr>
      </w:pPr>
    </w:p>
    <w:sectPr w:rsidR="00983EE4" w:rsidRPr="00CD7C0B" w:rsidSect="007E170C">
      <w:headerReference w:type="default" r:id="rId8"/>
      <w:footerReference w:type="default" r:id="rId9"/>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C2A3" w14:textId="77777777" w:rsidR="001404F0" w:rsidRDefault="001404F0" w:rsidP="005B0F1A">
      <w:pPr>
        <w:spacing w:after="0" w:line="240" w:lineRule="auto"/>
      </w:pPr>
      <w:r>
        <w:separator/>
      </w:r>
    </w:p>
  </w:endnote>
  <w:endnote w:type="continuationSeparator" w:id="0">
    <w:p w14:paraId="1CAE3769" w14:textId="77777777" w:rsidR="001404F0" w:rsidRDefault="001404F0" w:rsidP="005B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13358"/>
      <w:docPartObj>
        <w:docPartGallery w:val="Page Numbers (Bottom of Page)"/>
        <w:docPartUnique/>
      </w:docPartObj>
    </w:sdtPr>
    <w:sdtEndPr>
      <w:rPr>
        <w:rFonts w:asciiTheme="majorHAnsi" w:hAnsiTheme="majorHAnsi"/>
        <w:noProof/>
        <w:sz w:val="20"/>
        <w:szCs w:val="20"/>
      </w:rPr>
    </w:sdtEndPr>
    <w:sdtContent>
      <w:p w14:paraId="643CD73B" w14:textId="6631B063" w:rsidR="006C04AB" w:rsidRPr="006C04AB" w:rsidRDefault="006C04AB">
        <w:pPr>
          <w:pStyle w:val="Footer"/>
          <w:jc w:val="right"/>
          <w:rPr>
            <w:rFonts w:asciiTheme="majorHAnsi" w:hAnsiTheme="majorHAnsi"/>
            <w:sz w:val="20"/>
            <w:szCs w:val="20"/>
          </w:rPr>
        </w:pPr>
        <w:r w:rsidRPr="006C04AB">
          <w:rPr>
            <w:rFonts w:asciiTheme="majorHAnsi" w:hAnsiTheme="majorHAnsi"/>
            <w:sz w:val="20"/>
            <w:szCs w:val="20"/>
          </w:rPr>
          <w:fldChar w:fldCharType="begin"/>
        </w:r>
        <w:r w:rsidRPr="006C04AB">
          <w:rPr>
            <w:rFonts w:asciiTheme="majorHAnsi" w:hAnsiTheme="majorHAnsi"/>
            <w:sz w:val="20"/>
            <w:szCs w:val="20"/>
          </w:rPr>
          <w:instrText xml:space="preserve"> PAGE   \* MERGEFORMAT </w:instrText>
        </w:r>
        <w:r w:rsidRPr="006C04AB">
          <w:rPr>
            <w:rFonts w:asciiTheme="majorHAnsi" w:hAnsiTheme="majorHAnsi"/>
            <w:sz w:val="20"/>
            <w:szCs w:val="20"/>
          </w:rPr>
          <w:fldChar w:fldCharType="separate"/>
        </w:r>
        <w:r w:rsidR="00123ED1">
          <w:rPr>
            <w:rFonts w:asciiTheme="majorHAnsi" w:hAnsiTheme="majorHAnsi"/>
            <w:noProof/>
            <w:sz w:val="20"/>
            <w:szCs w:val="20"/>
          </w:rPr>
          <w:t>2</w:t>
        </w:r>
        <w:r w:rsidRPr="006C04AB">
          <w:rPr>
            <w:rFonts w:asciiTheme="majorHAnsi" w:hAnsiTheme="majorHAnsi"/>
            <w:noProof/>
            <w:sz w:val="20"/>
            <w:szCs w:val="20"/>
          </w:rPr>
          <w:fldChar w:fldCharType="end"/>
        </w:r>
      </w:p>
    </w:sdtContent>
  </w:sdt>
  <w:p w14:paraId="4F968F3A" w14:textId="526E7B90" w:rsidR="00A54C31" w:rsidRPr="00893E0A" w:rsidRDefault="00A54C31" w:rsidP="00893E0A">
    <w:pPr>
      <w:pStyle w:val="NormalParagraphStyle"/>
      <w:spacing w:after="86"/>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58B17" w14:textId="77777777" w:rsidR="001404F0" w:rsidRDefault="001404F0" w:rsidP="005B0F1A">
      <w:pPr>
        <w:spacing w:after="0" w:line="240" w:lineRule="auto"/>
      </w:pPr>
      <w:r>
        <w:separator/>
      </w:r>
    </w:p>
  </w:footnote>
  <w:footnote w:type="continuationSeparator" w:id="0">
    <w:p w14:paraId="204FF6DF" w14:textId="77777777" w:rsidR="001404F0" w:rsidRDefault="001404F0" w:rsidP="005B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FE37" w14:textId="5D4A7C13" w:rsidR="00B17EB4" w:rsidRDefault="006C04AB" w:rsidP="0081153C">
    <w:pPr>
      <w:pStyle w:val="Header"/>
      <w:jc w:val="right"/>
    </w:pPr>
    <w:r>
      <w:rPr>
        <w:noProof/>
      </w:rPr>
      <w:drawing>
        <wp:inline distT="0" distB="0" distL="0" distR="0" wp14:anchorId="0D86C8A3" wp14:editId="5BA4CA8F">
          <wp:extent cx="3114586" cy="988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ctc-color-logo small.jpg"/>
                  <pic:cNvPicPr/>
                </pic:nvPicPr>
                <pic:blipFill>
                  <a:blip r:embed="rId1">
                    <a:extLst>
                      <a:ext uri="{28A0092B-C50C-407E-A947-70E740481C1C}">
                        <a14:useLocalDpi xmlns:a14="http://schemas.microsoft.com/office/drawing/2010/main" val="0"/>
                      </a:ext>
                    </a:extLst>
                  </a:blip>
                  <a:stretch>
                    <a:fillRect/>
                  </a:stretch>
                </pic:blipFill>
                <pic:spPr>
                  <a:xfrm>
                    <a:off x="0" y="0"/>
                    <a:ext cx="3214016" cy="1019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DB9"/>
    <w:multiLevelType w:val="hybridMultilevel"/>
    <w:tmpl w:val="A59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75AB1"/>
    <w:multiLevelType w:val="hybridMultilevel"/>
    <w:tmpl w:val="1780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46DA3"/>
    <w:multiLevelType w:val="hybridMultilevel"/>
    <w:tmpl w:val="9E16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D06DB"/>
    <w:multiLevelType w:val="hybridMultilevel"/>
    <w:tmpl w:val="85F2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C5734"/>
    <w:multiLevelType w:val="hybridMultilevel"/>
    <w:tmpl w:val="CEBEE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36CB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9D93453"/>
    <w:multiLevelType w:val="hybridMultilevel"/>
    <w:tmpl w:val="34C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83EF2"/>
    <w:multiLevelType w:val="hybridMultilevel"/>
    <w:tmpl w:val="073C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929C6"/>
    <w:multiLevelType w:val="hybridMultilevel"/>
    <w:tmpl w:val="A6B2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93091"/>
    <w:multiLevelType w:val="hybridMultilevel"/>
    <w:tmpl w:val="D744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9709D"/>
    <w:multiLevelType w:val="hybridMultilevel"/>
    <w:tmpl w:val="86A2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C19FC"/>
    <w:multiLevelType w:val="hybridMultilevel"/>
    <w:tmpl w:val="FA74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03727"/>
    <w:multiLevelType w:val="hybridMultilevel"/>
    <w:tmpl w:val="378440D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6CE55AA0"/>
    <w:multiLevelType w:val="hybridMultilevel"/>
    <w:tmpl w:val="B65E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C5BAA"/>
    <w:multiLevelType w:val="hybridMultilevel"/>
    <w:tmpl w:val="3CD0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565F8"/>
    <w:multiLevelType w:val="hybridMultilevel"/>
    <w:tmpl w:val="B862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95B77"/>
    <w:multiLevelType w:val="hybridMultilevel"/>
    <w:tmpl w:val="810A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0"/>
  </w:num>
  <w:num w:numId="4">
    <w:abstractNumId w:val="7"/>
  </w:num>
  <w:num w:numId="5">
    <w:abstractNumId w:val="11"/>
  </w:num>
  <w:num w:numId="6">
    <w:abstractNumId w:val="16"/>
  </w:num>
  <w:num w:numId="7">
    <w:abstractNumId w:val="2"/>
  </w:num>
  <w:num w:numId="8">
    <w:abstractNumId w:val="1"/>
  </w:num>
  <w:num w:numId="9">
    <w:abstractNumId w:val="8"/>
  </w:num>
  <w:num w:numId="10">
    <w:abstractNumId w:val="3"/>
  </w:num>
  <w:num w:numId="11">
    <w:abstractNumId w:val="13"/>
  </w:num>
  <w:num w:numId="12">
    <w:abstractNumId w:val="10"/>
  </w:num>
  <w:num w:numId="13">
    <w:abstractNumId w:val="15"/>
  </w:num>
  <w:num w:numId="14">
    <w:abstractNumId w:val="12"/>
  </w:num>
  <w:num w:numId="15">
    <w:abstractNumId w:val="4"/>
  </w:num>
  <w:num w:numId="16">
    <w:abstractNumId w:val="6"/>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65"/>
    <w:rsid w:val="00005950"/>
    <w:rsid w:val="00025A88"/>
    <w:rsid w:val="00025B15"/>
    <w:rsid w:val="00032B9B"/>
    <w:rsid w:val="00051CDB"/>
    <w:rsid w:val="00057F95"/>
    <w:rsid w:val="000749DD"/>
    <w:rsid w:val="00074B6C"/>
    <w:rsid w:val="00077F92"/>
    <w:rsid w:val="00082C9D"/>
    <w:rsid w:val="000831E2"/>
    <w:rsid w:val="00084969"/>
    <w:rsid w:val="0009191A"/>
    <w:rsid w:val="0009204D"/>
    <w:rsid w:val="00097FDA"/>
    <w:rsid w:val="000A00F1"/>
    <w:rsid w:val="000A14F7"/>
    <w:rsid w:val="000B26D6"/>
    <w:rsid w:val="000B6DC2"/>
    <w:rsid w:val="000C0DC7"/>
    <w:rsid w:val="000C4463"/>
    <w:rsid w:val="000D14BC"/>
    <w:rsid w:val="000E20D5"/>
    <w:rsid w:val="000F54FC"/>
    <w:rsid w:val="0011116A"/>
    <w:rsid w:val="00111BA6"/>
    <w:rsid w:val="001148C9"/>
    <w:rsid w:val="00123DF6"/>
    <w:rsid w:val="00123ED1"/>
    <w:rsid w:val="00124C3A"/>
    <w:rsid w:val="001404F0"/>
    <w:rsid w:val="00142145"/>
    <w:rsid w:val="00147021"/>
    <w:rsid w:val="00157BB0"/>
    <w:rsid w:val="001605E3"/>
    <w:rsid w:val="00164350"/>
    <w:rsid w:val="00165EAA"/>
    <w:rsid w:val="00181CDD"/>
    <w:rsid w:val="0018270E"/>
    <w:rsid w:val="001A4C7E"/>
    <w:rsid w:val="001A4EAD"/>
    <w:rsid w:val="001B1854"/>
    <w:rsid w:val="001B48A9"/>
    <w:rsid w:val="001B48B4"/>
    <w:rsid w:val="001B5A1F"/>
    <w:rsid w:val="001C3E6D"/>
    <w:rsid w:val="001C517B"/>
    <w:rsid w:val="001D0006"/>
    <w:rsid w:val="001F3073"/>
    <w:rsid w:val="001F65EF"/>
    <w:rsid w:val="00213A59"/>
    <w:rsid w:val="00214DAF"/>
    <w:rsid w:val="0021636F"/>
    <w:rsid w:val="00220540"/>
    <w:rsid w:val="002248A2"/>
    <w:rsid w:val="002273B4"/>
    <w:rsid w:val="00247A58"/>
    <w:rsid w:val="002619C4"/>
    <w:rsid w:val="00263462"/>
    <w:rsid w:val="00264375"/>
    <w:rsid w:val="00271223"/>
    <w:rsid w:val="00271BBC"/>
    <w:rsid w:val="00281105"/>
    <w:rsid w:val="00285756"/>
    <w:rsid w:val="002925DA"/>
    <w:rsid w:val="0029409D"/>
    <w:rsid w:val="002A44A2"/>
    <w:rsid w:val="002A6060"/>
    <w:rsid w:val="002D1219"/>
    <w:rsid w:val="002E3B5A"/>
    <w:rsid w:val="002E5AC4"/>
    <w:rsid w:val="002F1DB1"/>
    <w:rsid w:val="002F57C7"/>
    <w:rsid w:val="00301A8B"/>
    <w:rsid w:val="00304C38"/>
    <w:rsid w:val="003129FD"/>
    <w:rsid w:val="00331D30"/>
    <w:rsid w:val="00332578"/>
    <w:rsid w:val="003418B3"/>
    <w:rsid w:val="00343863"/>
    <w:rsid w:val="00351FE1"/>
    <w:rsid w:val="00362291"/>
    <w:rsid w:val="003626E3"/>
    <w:rsid w:val="0036297F"/>
    <w:rsid w:val="003635CD"/>
    <w:rsid w:val="00366FE3"/>
    <w:rsid w:val="003708E8"/>
    <w:rsid w:val="0038207B"/>
    <w:rsid w:val="003821E3"/>
    <w:rsid w:val="00390E25"/>
    <w:rsid w:val="003930F1"/>
    <w:rsid w:val="003B125C"/>
    <w:rsid w:val="003B3E4A"/>
    <w:rsid w:val="003D46BA"/>
    <w:rsid w:val="003D6F65"/>
    <w:rsid w:val="003E6C55"/>
    <w:rsid w:val="00404444"/>
    <w:rsid w:val="00410935"/>
    <w:rsid w:val="004175C5"/>
    <w:rsid w:val="00421349"/>
    <w:rsid w:val="004337B4"/>
    <w:rsid w:val="00450108"/>
    <w:rsid w:val="0045734C"/>
    <w:rsid w:val="004637D1"/>
    <w:rsid w:val="004762EF"/>
    <w:rsid w:val="004825C9"/>
    <w:rsid w:val="00487E1B"/>
    <w:rsid w:val="004920A0"/>
    <w:rsid w:val="004925FE"/>
    <w:rsid w:val="00492961"/>
    <w:rsid w:val="004A0F20"/>
    <w:rsid w:val="004B0126"/>
    <w:rsid w:val="004C62E6"/>
    <w:rsid w:val="004D127C"/>
    <w:rsid w:val="004D4F33"/>
    <w:rsid w:val="004D5A7E"/>
    <w:rsid w:val="004E6ABA"/>
    <w:rsid w:val="00503AD7"/>
    <w:rsid w:val="00524108"/>
    <w:rsid w:val="00537245"/>
    <w:rsid w:val="005456DD"/>
    <w:rsid w:val="005554CA"/>
    <w:rsid w:val="00556F3A"/>
    <w:rsid w:val="00557511"/>
    <w:rsid w:val="00557ED7"/>
    <w:rsid w:val="005612BD"/>
    <w:rsid w:val="00563D62"/>
    <w:rsid w:val="00577E7F"/>
    <w:rsid w:val="00592AFE"/>
    <w:rsid w:val="005A3820"/>
    <w:rsid w:val="005A7B31"/>
    <w:rsid w:val="005B0F1A"/>
    <w:rsid w:val="005B34CB"/>
    <w:rsid w:val="005C33A4"/>
    <w:rsid w:val="005C5D01"/>
    <w:rsid w:val="005E0978"/>
    <w:rsid w:val="005F6883"/>
    <w:rsid w:val="005F7AAF"/>
    <w:rsid w:val="00623643"/>
    <w:rsid w:val="00624D6C"/>
    <w:rsid w:val="00657196"/>
    <w:rsid w:val="00683592"/>
    <w:rsid w:val="006A23C1"/>
    <w:rsid w:val="006A34F0"/>
    <w:rsid w:val="006B328F"/>
    <w:rsid w:val="006C04AB"/>
    <w:rsid w:val="006C18F1"/>
    <w:rsid w:val="006D084D"/>
    <w:rsid w:val="006F2513"/>
    <w:rsid w:val="006F4040"/>
    <w:rsid w:val="006F4EC0"/>
    <w:rsid w:val="00700E8B"/>
    <w:rsid w:val="00724917"/>
    <w:rsid w:val="00726682"/>
    <w:rsid w:val="00726B15"/>
    <w:rsid w:val="00740525"/>
    <w:rsid w:val="00762318"/>
    <w:rsid w:val="00763C63"/>
    <w:rsid w:val="00765DB9"/>
    <w:rsid w:val="00766B93"/>
    <w:rsid w:val="00797828"/>
    <w:rsid w:val="007979E7"/>
    <w:rsid w:val="007A277A"/>
    <w:rsid w:val="007A42FB"/>
    <w:rsid w:val="007A47FE"/>
    <w:rsid w:val="007A5366"/>
    <w:rsid w:val="007D110A"/>
    <w:rsid w:val="007D6E35"/>
    <w:rsid w:val="007D7C52"/>
    <w:rsid w:val="007E170C"/>
    <w:rsid w:val="007E6037"/>
    <w:rsid w:val="007F2703"/>
    <w:rsid w:val="007F4BB4"/>
    <w:rsid w:val="0081153C"/>
    <w:rsid w:val="0083254E"/>
    <w:rsid w:val="00832A21"/>
    <w:rsid w:val="008425FB"/>
    <w:rsid w:val="00844306"/>
    <w:rsid w:val="00856FF4"/>
    <w:rsid w:val="00863F35"/>
    <w:rsid w:val="00866101"/>
    <w:rsid w:val="00886CEC"/>
    <w:rsid w:val="00893A07"/>
    <w:rsid w:val="00893E0A"/>
    <w:rsid w:val="00896D18"/>
    <w:rsid w:val="008A6D1E"/>
    <w:rsid w:val="008B37D4"/>
    <w:rsid w:val="008C38C1"/>
    <w:rsid w:val="008C682F"/>
    <w:rsid w:val="008E7119"/>
    <w:rsid w:val="00901B80"/>
    <w:rsid w:val="00902A8A"/>
    <w:rsid w:val="009038BC"/>
    <w:rsid w:val="00904FFC"/>
    <w:rsid w:val="0090560C"/>
    <w:rsid w:val="00910AD9"/>
    <w:rsid w:val="00912307"/>
    <w:rsid w:val="009161DA"/>
    <w:rsid w:val="009229BC"/>
    <w:rsid w:val="009263E8"/>
    <w:rsid w:val="009276DB"/>
    <w:rsid w:val="009305B2"/>
    <w:rsid w:val="0093192D"/>
    <w:rsid w:val="00933E47"/>
    <w:rsid w:val="00934FD3"/>
    <w:rsid w:val="00937E64"/>
    <w:rsid w:val="00960778"/>
    <w:rsid w:val="00983EE4"/>
    <w:rsid w:val="00991E1C"/>
    <w:rsid w:val="009B0AB6"/>
    <w:rsid w:val="009C4509"/>
    <w:rsid w:val="009C4597"/>
    <w:rsid w:val="009D02A8"/>
    <w:rsid w:val="009D1A17"/>
    <w:rsid w:val="009F2D37"/>
    <w:rsid w:val="00A13A9F"/>
    <w:rsid w:val="00A20674"/>
    <w:rsid w:val="00A2069E"/>
    <w:rsid w:val="00A47958"/>
    <w:rsid w:val="00A50BC1"/>
    <w:rsid w:val="00A54C31"/>
    <w:rsid w:val="00A67775"/>
    <w:rsid w:val="00A73124"/>
    <w:rsid w:val="00A86E48"/>
    <w:rsid w:val="00A91E20"/>
    <w:rsid w:val="00AA5CFB"/>
    <w:rsid w:val="00AB2E06"/>
    <w:rsid w:val="00AC31E6"/>
    <w:rsid w:val="00AC3B7A"/>
    <w:rsid w:val="00AE3B91"/>
    <w:rsid w:val="00AF2685"/>
    <w:rsid w:val="00B07F6D"/>
    <w:rsid w:val="00B14FD6"/>
    <w:rsid w:val="00B17EB4"/>
    <w:rsid w:val="00B23608"/>
    <w:rsid w:val="00B275ED"/>
    <w:rsid w:val="00B40CE6"/>
    <w:rsid w:val="00B4651B"/>
    <w:rsid w:val="00B506AA"/>
    <w:rsid w:val="00B56CDA"/>
    <w:rsid w:val="00B65EDE"/>
    <w:rsid w:val="00B73387"/>
    <w:rsid w:val="00B75E37"/>
    <w:rsid w:val="00B921C4"/>
    <w:rsid w:val="00B95265"/>
    <w:rsid w:val="00B96F41"/>
    <w:rsid w:val="00B97B92"/>
    <w:rsid w:val="00BA4153"/>
    <w:rsid w:val="00BA6648"/>
    <w:rsid w:val="00BA6A61"/>
    <w:rsid w:val="00BB7791"/>
    <w:rsid w:val="00BC7B02"/>
    <w:rsid w:val="00BD41B8"/>
    <w:rsid w:val="00BF5C5D"/>
    <w:rsid w:val="00C232BE"/>
    <w:rsid w:val="00C2414E"/>
    <w:rsid w:val="00C248FC"/>
    <w:rsid w:val="00C25520"/>
    <w:rsid w:val="00C42284"/>
    <w:rsid w:val="00C56E3F"/>
    <w:rsid w:val="00C66E44"/>
    <w:rsid w:val="00CA3139"/>
    <w:rsid w:val="00CB68BB"/>
    <w:rsid w:val="00CC38CF"/>
    <w:rsid w:val="00CD7C0B"/>
    <w:rsid w:val="00CE7C32"/>
    <w:rsid w:val="00CF505B"/>
    <w:rsid w:val="00D02EAA"/>
    <w:rsid w:val="00D0543F"/>
    <w:rsid w:val="00D15380"/>
    <w:rsid w:val="00D3640A"/>
    <w:rsid w:val="00D36466"/>
    <w:rsid w:val="00D41B3D"/>
    <w:rsid w:val="00D54E1D"/>
    <w:rsid w:val="00D63302"/>
    <w:rsid w:val="00D70794"/>
    <w:rsid w:val="00D80BE0"/>
    <w:rsid w:val="00DA7658"/>
    <w:rsid w:val="00DB5D74"/>
    <w:rsid w:val="00DC13C0"/>
    <w:rsid w:val="00DC38F4"/>
    <w:rsid w:val="00DF31CF"/>
    <w:rsid w:val="00DF3D0D"/>
    <w:rsid w:val="00E042C1"/>
    <w:rsid w:val="00E11817"/>
    <w:rsid w:val="00E11D24"/>
    <w:rsid w:val="00E14C97"/>
    <w:rsid w:val="00E15557"/>
    <w:rsid w:val="00E364E5"/>
    <w:rsid w:val="00E4032E"/>
    <w:rsid w:val="00E41D33"/>
    <w:rsid w:val="00E71573"/>
    <w:rsid w:val="00E75318"/>
    <w:rsid w:val="00E863F8"/>
    <w:rsid w:val="00E87055"/>
    <w:rsid w:val="00E900E3"/>
    <w:rsid w:val="00E9774C"/>
    <w:rsid w:val="00EA6B03"/>
    <w:rsid w:val="00EB13A2"/>
    <w:rsid w:val="00EB24B6"/>
    <w:rsid w:val="00EE3FF6"/>
    <w:rsid w:val="00EF02D9"/>
    <w:rsid w:val="00F17BBC"/>
    <w:rsid w:val="00F20618"/>
    <w:rsid w:val="00F25758"/>
    <w:rsid w:val="00F37F75"/>
    <w:rsid w:val="00F41AE7"/>
    <w:rsid w:val="00F57188"/>
    <w:rsid w:val="00F61A67"/>
    <w:rsid w:val="00F64665"/>
    <w:rsid w:val="00F73297"/>
    <w:rsid w:val="00F7672D"/>
    <w:rsid w:val="00F822F7"/>
    <w:rsid w:val="00F84FEA"/>
    <w:rsid w:val="00FA09D7"/>
    <w:rsid w:val="00FA6B8A"/>
    <w:rsid w:val="00FB4B0B"/>
    <w:rsid w:val="00FB5546"/>
    <w:rsid w:val="00FC439C"/>
    <w:rsid w:val="00FE174C"/>
    <w:rsid w:val="00FE2153"/>
    <w:rsid w:val="00FF4B9D"/>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F515B"/>
  <w15:docId w15:val="{994F9FCC-604E-4F58-87B2-BAF5AA6F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EB4"/>
    <w:pPr>
      <w:keepNext/>
      <w:keepLines/>
      <w:numPr>
        <w:numId w:val="1"/>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17EB4"/>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17EB4"/>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17EB4"/>
    <w:pPr>
      <w:keepNext/>
      <w:keepLines/>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E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7E6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7E6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7E6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7E6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65"/>
    <w:rPr>
      <w:rFonts w:ascii="Tahoma" w:hAnsi="Tahoma" w:cs="Tahoma"/>
      <w:sz w:val="16"/>
      <w:szCs w:val="16"/>
    </w:rPr>
  </w:style>
  <w:style w:type="paragraph" w:styleId="ListParagraph">
    <w:name w:val="List Paragraph"/>
    <w:basedOn w:val="Normal"/>
    <w:uiPriority w:val="34"/>
    <w:qFormat/>
    <w:rsid w:val="003D6F65"/>
    <w:pPr>
      <w:ind w:left="720"/>
      <w:contextualSpacing/>
    </w:pPr>
  </w:style>
  <w:style w:type="paragraph" w:styleId="NoSpacing">
    <w:name w:val="No Spacing"/>
    <w:uiPriority w:val="1"/>
    <w:qFormat/>
    <w:rsid w:val="00EB24B6"/>
    <w:pPr>
      <w:spacing w:after="0" w:line="240" w:lineRule="auto"/>
    </w:pPr>
  </w:style>
  <w:style w:type="character" w:customStyle="1" w:styleId="Heading2Char">
    <w:name w:val="Heading 2 Char"/>
    <w:basedOn w:val="DefaultParagraphFont"/>
    <w:link w:val="Heading2"/>
    <w:uiPriority w:val="9"/>
    <w:rsid w:val="00B17EB4"/>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7A42FB"/>
    <w:rPr>
      <w:color w:val="0000FF" w:themeColor="hyperlink"/>
      <w:u w:val="single"/>
    </w:rPr>
  </w:style>
  <w:style w:type="character" w:styleId="FollowedHyperlink">
    <w:name w:val="FollowedHyperlink"/>
    <w:basedOn w:val="DefaultParagraphFont"/>
    <w:uiPriority w:val="99"/>
    <w:semiHidden/>
    <w:unhideWhenUsed/>
    <w:rsid w:val="002248A2"/>
    <w:rPr>
      <w:color w:val="800080" w:themeColor="followedHyperlink"/>
      <w:u w:val="single"/>
    </w:rPr>
  </w:style>
  <w:style w:type="character" w:customStyle="1" w:styleId="Heading1Char">
    <w:name w:val="Heading 1 Char"/>
    <w:basedOn w:val="DefaultParagraphFont"/>
    <w:link w:val="Heading1"/>
    <w:uiPriority w:val="9"/>
    <w:rsid w:val="00B17EB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B17EB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17EB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E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7E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7E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7E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7E6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B0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1A"/>
  </w:style>
  <w:style w:type="paragraph" w:styleId="Footer">
    <w:name w:val="footer"/>
    <w:basedOn w:val="Normal"/>
    <w:link w:val="FooterChar"/>
    <w:uiPriority w:val="99"/>
    <w:unhideWhenUsed/>
    <w:rsid w:val="005B0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1A"/>
  </w:style>
  <w:style w:type="paragraph" w:styleId="Subtitle">
    <w:name w:val="Subtitle"/>
    <w:basedOn w:val="Normal"/>
    <w:next w:val="Normal"/>
    <w:link w:val="SubtitleChar"/>
    <w:uiPriority w:val="11"/>
    <w:qFormat/>
    <w:rsid w:val="00213A5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3A59"/>
    <w:rPr>
      <w:rFonts w:eastAsiaTheme="minorEastAsia"/>
      <w:color w:val="5A5A5A" w:themeColor="text1" w:themeTint="A5"/>
      <w:spacing w:val="15"/>
    </w:rPr>
  </w:style>
  <w:style w:type="paragraph" w:customStyle="1" w:styleId="NormalParagraphStyle">
    <w:name w:val="NormalParagraphStyle"/>
    <w:basedOn w:val="Normal"/>
    <w:rsid w:val="00893E0A"/>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Revision">
    <w:name w:val="Revision"/>
    <w:hidden/>
    <w:uiPriority w:val="99"/>
    <w:semiHidden/>
    <w:rsid w:val="006A34F0"/>
    <w:pPr>
      <w:spacing w:after="0" w:line="240" w:lineRule="auto"/>
    </w:pPr>
  </w:style>
  <w:style w:type="character" w:styleId="CommentReference">
    <w:name w:val="annotation reference"/>
    <w:basedOn w:val="DefaultParagraphFont"/>
    <w:uiPriority w:val="99"/>
    <w:semiHidden/>
    <w:unhideWhenUsed/>
    <w:rsid w:val="00147021"/>
    <w:rPr>
      <w:sz w:val="16"/>
      <w:szCs w:val="16"/>
    </w:rPr>
  </w:style>
  <w:style w:type="paragraph" w:styleId="CommentText">
    <w:name w:val="annotation text"/>
    <w:basedOn w:val="Normal"/>
    <w:link w:val="CommentTextChar"/>
    <w:uiPriority w:val="99"/>
    <w:semiHidden/>
    <w:unhideWhenUsed/>
    <w:rsid w:val="00147021"/>
    <w:pPr>
      <w:spacing w:line="240" w:lineRule="auto"/>
    </w:pPr>
    <w:rPr>
      <w:sz w:val="20"/>
      <w:szCs w:val="20"/>
    </w:rPr>
  </w:style>
  <w:style w:type="character" w:customStyle="1" w:styleId="CommentTextChar">
    <w:name w:val="Comment Text Char"/>
    <w:basedOn w:val="DefaultParagraphFont"/>
    <w:link w:val="CommentText"/>
    <w:uiPriority w:val="99"/>
    <w:semiHidden/>
    <w:rsid w:val="00147021"/>
    <w:rPr>
      <w:sz w:val="20"/>
      <w:szCs w:val="20"/>
    </w:rPr>
  </w:style>
  <w:style w:type="paragraph" w:styleId="CommentSubject">
    <w:name w:val="annotation subject"/>
    <w:basedOn w:val="CommentText"/>
    <w:next w:val="CommentText"/>
    <w:link w:val="CommentSubjectChar"/>
    <w:uiPriority w:val="99"/>
    <w:semiHidden/>
    <w:unhideWhenUsed/>
    <w:rsid w:val="00147021"/>
    <w:rPr>
      <w:b/>
      <w:bCs/>
    </w:rPr>
  </w:style>
  <w:style w:type="character" w:customStyle="1" w:styleId="CommentSubjectChar">
    <w:name w:val="Comment Subject Char"/>
    <w:basedOn w:val="CommentTextChar"/>
    <w:link w:val="CommentSubject"/>
    <w:uiPriority w:val="99"/>
    <w:semiHidden/>
    <w:rsid w:val="00147021"/>
    <w:rPr>
      <w:b/>
      <w:bCs/>
      <w:sz w:val="20"/>
      <w:szCs w:val="20"/>
    </w:rPr>
  </w:style>
  <w:style w:type="paragraph" w:customStyle="1" w:styleId="Default">
    <w:name w:val="Default"/>
    <w:rsid w:val="000919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983">
      <w:bodyDiv w:val="1"/>
      <w:marLeft w:val="0"/>
      <w:marRight w:val="0"/>
      <w:marTop w:val="0"/>
      <w:marBottom w:val="0"/>
      <w:divBdr>
        <w:top w:val="none" w:sz="0" w:space="0" w:color="auto"/>
        <w:left w:val="none" w:sz="0" w:space="0" w:color="auto"/>
        <w:bottom w:val="none" w:sz="0" w:space="0" w:color="auto"/>
        <w:right w:val="none" w:sz="0" w:space="0" w:color="auto"/>
      </w:divBdr>
      <w:divsChild>
        <w:div w:id="1667172162">
          <w:marLeft w:val="0"/>
          <w:marRight w:val="0"/>
          <w:marTop w:val="0"/>
          <w:marBottom w:val="0"/>
          <w:divBdr>
            <w:top w:val="none" w:sz="0" w:space="0" w:color="auto"/>
            <w:left w:val="none" w:sz="0" w:space="0" w:color="auto"/>
            <w:bottom w:val="none" w:sz="0" w:space="0" w:color="auto"/>
            <w:right w:val="none" w:sz="0" w:space="0" w:color="auto"/>
          </w:divBdr>
          <w:divsChild>
            <w:div w:id="11907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1815">
      <w:bodyDiv w:val="1"/>
      <w:marLeft w:val="0"/>
      <w:marRight w:val="0"/>
      <w:marTop w:val="0"/>
      <w:marBottom w:val="0"/>
      <w:divBdr>
        <w:top w:val="none" w:sz="0" w:space="0" w:color="auto"/>
        <w:left w:val="none" w:sz="0" w:space="0" w:color="auto"/>
        <w:bottom w:val="none" w:sz="0" w:space="0" w:color="auto"/>
        <w:right w:val="none" w:sz="0" w:space="0" w:color="auto"/>
      </w:divBdr>
      <w:divsChild>
        <w:div w:id="680593576">
          <w:marLeft w:val="0"/>
          <w:marRight w:val="0"/>
          <w:marTop w:val="0"/>
          <w:marBottom w:val="0"/>
          <w:divBdr>
            <w:top w:val="none" w:sz="0" w:space="0" w:color="auto"/>
            <w:left w:val="none" w:sz="0" w:space="0" w:color="auto"/>
            <w:bottom w:val="none" w:sz="0" w:space="0" w:color="auto"/>
            <w:right w:val="none" w:sz="0" w:space="0" w:color="auto"/>
          </w:divBdr>
          <w:divsChild>
            <w:div w:id="9488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9663">
      <w:bodyDiv w:val="1"/>
      <w:marLeft w:val="0"/>
      <w:marRight w:val="0"/>
      <w:marTop w:val="0"/>
      <w:marBottom w:val="0"/>
      <w:divBdr>
        <w:top w:val="none" w:sz="0" w:space="0" w:color="auto"/>
        <w:left w:val="none" w:sz="0" w:space="0" w:color="auto"/>
        <w:bottom w:val="none" w:sz="0" w:space="0" w:color="auto"/>
        <w:right w:val="none" w:sz="0" w:space="0" w:color="auto"/>
      </w:divBdr>
    </w:div>
    <w:div w:id="1017193931">
      <w:bodyDiv w:val="1"/>
      <w:marLeft w:val="0"/>
      <w:marRight w:val="0"/>
      <w:marTop w:val="0"/>
      <w:marBottom w:val="0"/>
      <w:divBdr>
        <w:top w:val="none" w:sz="0" w:space="0" w:color="auto"/>
        <w:left w:val="none" w:sz="0" w:space="0" w:color="auto"/>
        <w:bottom w:val="none" w:sz="0" w:space="0" w:color="auto"/>
        <w:right w:val="none" w:sz="0" w:space="0" w:color="auto"/>
      </w:divBdr>
    </w:div>
    <w:div w:id="1228104167">
      <w:bodyDiv w:val="1"/>
      <w:marLeft w:val="0"/>
      <w:marRight w:val="0"/>
      <w:marTop w:val="0"/>
      <w:marBottom w:val="0"/>
      <w:divBdr>
        <w:top w:val="none" w:sz="0" w:space="0" w:color="auto"/>
        <w:left w:val="none" w:sz="0" w:space="0" w:color="auto"/>
        <w:bottom w:val="none" w:sz="0" w:space="0" w:color="auto"/>
        <w:right w:val="none" w:sz="0" w:space="0" w:color="auto"/>
      </w:divBdr>
    </w:div>
    <w:div w:id="1235774844">
      <w:bodyDiv w:val="1"/>
      <w:marLeft w:val="0"/>
      <w:marRight w:val="0"/>
      <w:marTop w:val="0"/>
      <w:marBottom w:val="0"/>
      <w:divBdr>
        <w:top w:val="none" w:sz="0" w:space="0" w:color="auto"/>
        <w:left w:val="none" w:sz="0" w:space="0" w:color="auto"/>
        <w:bottom w:val="none" w:sz="0" w:space="0" w:color="auto"/>
        <w:right w:val="none" w:sz="0" w:space="0" w:color="auto"/>
      </w:divBdr>
    </w:div>
    <w:div w:id="1363360753">
      <w:bodyDiv w:val="1"/>
      <w:marLeft w:val="0"/>
      <w:marRight w:val="0"/>
      <w:marTop w:val="0"/>
      <w:marBottom w:val="0"/>
      <w:divBdr>
        <w:top w:val="none" w:sz="0" w:space="0" w:color="auto"/>
        <w:left w:val="none" w:sz="0" w:space="0" w:color="auto"/>
        <w:bottom w:val="none" w:sz="0" w:space="0" w:color="auto"/>
        <w:right w:val="none" w:sz="0" w:space="0" w:color="auto"/>
      </w:divBdr>
      <w:divsChild>
        <w:div w:id="1214464250">
          <w:marLeft w:val="0"/>
          <w:marRight w:val="0"/>
          <w:marTop w:val="0"/>
          <w:marBottom w:val="0"/>
          <w:divBdr>
            <w:top w:val="none" w:sz="0" w:space="0" w:color="auto"/>
            <w:left w:val="none" w:sz="0" w:space="0" w:color="auto"/>
            <w:bottom w:val="none" w:sz="0" w:space="0" w:color="auto"/>
            <w:right w:val="none" w:sz="0" w:space="0" w:color="auto"/>
          </w:divBdr>
          <w:divsChild>
            <w:div w:id="3964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471">
      <w:bodyDiv w:val="1"/>
      <w:marLeft w:val="0"/>
      <w:marRight w:val="0"/>
      <w:marTop w:val="0"/>
      <w:marBottom w:val="0"/>
      <w:divBdr>
        <w:top w:val="none" w:sz="0" w:space="0" w:color="auto"/>
        <w:left w:val="none" w:sz="0" w:space="0" w:color="auto"/>
        <w:bottom w:val="none" w:sz="0" w:space="0" w:color="auto"/>
        <w:right w:val="none" w:sz="0" w:space="0" w:color="auto"/>
      </w:divBdr>
    </w:div>
    <w:div w:id="1910113290">
      <w:bodyDiv w:val="1"/>
      <w:marLeft w:val="0"/>
      <w:marRight w:val="0"/>
      <w:marTop w:val="0"/>
      <w:marBottom w:val="0"/>
      <w:divBdr>
        <w:top w:val="none" w:sz="0" w:space="0" w:color="auto"/>
        <w:left w:val="none" w:sz="0" w:space="0" w:color="auto"/>
        <w:bottom w:val="none" w:sz="0" w:space="0" w:color="auto"/>
        <w:right w:val="none" w:sz="0" w:space="0" w:color="auto"/>
      </w:divBdr>
      <w:divsChild>
        <w:div w:id="2012875876">
          <w:marLeft w:val="0"/>
          <w:marRight w:val="0"/>
          <w:marTop w:val="0"/>
          <w:marBottom w:val="0"/>
          <w:divBdr>
            <w:top w:val="none" w:sz="0" w:space="0" w:color="auto"/>
            <w:left w:val="none" w:sz="0" w:space="0" w:color="auto"/>
            <w:bottom w:val="none" w:sz="0" w:space="0" w:color="auto"/>
            <w:right w:val="none" w:sz="0" w:space="0" w:color="auto"/>
          </w:divBdr>
          <w:divsChild>
            <w:div w:id="1955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5E49-EED3-4402-8C13-87665A28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Vermillion;Marisa Ellis</dc:creator>
  <cp:lastModifiedBy>Joe Holliday</cp:lastModifiedBy>
  <cp:revision>3</cp:revision>
  <cp:lastPrinted>2019-10-01T23:12:00Z</cp:lastPrinted>
  <dcterms:created xsi:type="dcterms:W3CDTF">2019-10-07T19:34:00Z</dcterms:created>
  <dcterms:modified xsi:type="dcterms:W3CDTF">2019-10-07T19:35:00Z</dcterms:modified>
</cp:coreProperties>
</file>