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proofErr w:type="gramStart"/>
      <w:r>
        <w:t xml:space="preserve">[  </w:t>
      </w:r>
      <w:r w:rsidR="00016FE1">
        <w:t>X</w:t>
      </w:r>
      <w:proofErr w:type="gramEnd"/>
      <w:r>
        <w:t xml:space="preserve"> ] </w:t>
      </w:r>
      <w:r w:rsidR="00DF74AF">
        <w:t>Other: _</w:t>
      </w:r>
      <w:r w:rsidR="00016FE1">
        <w:t>eLearning Council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>[   ] Winter</w:t>
      </w:r>
      <w:r>
        <w:tab/>
      </w:r>
      <w:proofErr w:type="gramStart"/>
      <w:r w:rsidR="00896452">
        <w:t xml:space="preserve">[ </w:t>
      </w:r>
      <w:r w:rsidR="00EF0D79">
        <w:t>X</w:t>
      </w:r>
      <w:proofErr w:type="gramEnd"/>
      <w:r w:rsidR="00896452">
        <w:t xml:space="preserve">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 ] 2017</w:t>
      </w:r>
      <w:r w:rsidR="00896452">
        <w:tab/>
        <w:t xml:space="preserve">[ </w:t>
      </w:r>
      <w:r w:rsidR="00EF0D79">
        <w:t>X</w:t>
      </w:r>
      <w:r w:rsidR="00896452">
        <w:t xml:space="preserve">  ] 2018</w:t>
      </w:r>
      <w:r w:rsidR="00896452">
        <w:tab/>
        <w:t>[   ] 2019</w:t>
      </w:r>
      <w:r w:rsidR="00896452">
        <w:tab/>
        <w:t>[   ] 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016FE1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Accessibility issue proposals from </w:t>
      </w:r>
      <w:r w:rsidRPr="00EF0D79">
        <w:t>the Committee for Accessible Technology Oversight</w:t>
      </w:r>
      <w:r>
        <w:t xml:space="preserve"> (CATO) regarding leveraging state resources to address accessibility issues/requirements (service center?  Shared database?  Some hybrid?)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Access 360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0D79">
        <w:t>How to Live Caption a Classroom Lecture Using Zoom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Ongoing accessibility issues with </w:t>
      </w:r>
      <w:proofErr w:type="spellStart"/>
      <w:r>
        <w:t>ctcLink</w:t>
      </w:r>
      <w:proofErr w:type="spellEnd"/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Core Technologies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Zoom/Video Conferencing - Quick brainstorming on good/bad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Microsoft Licensing Update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Department of Education Program Reviews</w:t>
      </w:r>
    </w:p>
    <w:p w:rsidR="00DE1F3D" w:rsidRDefault="00EF0D79" w:rsidP="00DE1F3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Refining the low-cost code for courses</w:t>
      </w:r>
    </w:p>
    <w:p w:rsidR="00DE1F3D" w:rsidRPr="005F1161" w:rsidRDefault="00DE1F3D" w:rsidP="005F1161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 xml:space="preserve">For any issues focusing on member voting, please include vote </w:t>
      </w:r>
      <w:r w:rsidR="005F1161">
        <w:rPr>
          <w:i/>
        </w:rPr>
        <w:t>counts/results</w:t>
      </w:r>
    </w:p>
    <w:p w:rsidR="00546605" w:rsidRDefault="00546605" w:rsidP="0054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Accessibility: SBCTC is proposing an accessibility service center to college presidents. Here is the outline of the proposal: </w:t>
      </w:r>
      <w:hyperlink r:id="rId8" w:history="1">
        <w:r w:rsidRPr="00854C19">
          <w:rPr>
            <w:rStyle w:val="Hyperlink"/>
          </w:rPr>
          <w:t>https://docs.google.com/document/d/1xDs-krD6r2RisbzscazrmVqe1h44sHfGE0XYXIZp_gI/edit</w:t>
        </w:r>
      </w:hyperlink>
      <w:r>
        <w:t xml:space="preserve"> </w:t>
      </w:r>
    </w:p>
    <w:p w:rsidR="00546605" w:rsidRDefault="00546605" w:rsidP="0054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605" w:rsidRDefault="00546605" w:rsidP="0054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Access 360: SBCTC is funding a project for 9 colleges to implement an institutional plan for accessibility. Teams consist of 6-8 people. Here is the document:</w:t>
      </w:r>
    </w:p>
    <w:p w:rsidR="00546605" w:rsidRDefault="00546605" w:rsidP="0054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Pr="00854C19">
          <w:rPr>
            <w:rStyle w:val="Hyperlink"/>
          </w:rPr>
          <w:t>https://docs.google.com/document/d/1PqnSzVGgO8eoxTNpmxGFKVjEb8MVmBhQZl1CZaLHNF8/edit</w:t>
        </w:r>
      </w:hyperlink>
      <w:r>
        <w:t xml:space="preserve"> </w:t>
      </w:r>
      <w:bookmarkStart w:id="0" w:name="_GoBack"/>
      <w:bookmarkEnd w:id="0"/>
    </w:p>
    <w:p w:rsidR="00546605" w:rsidRDefault="00546605" w:rsidP="0054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605" w:rsidRDefault="00546605" w:rsidP="0054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LMS RFP: This information isn't being shared widely yet, but the LMS RFP has been delayed because the RFP team is seeking sole-source approval without going to bid. The rationale is that a large investment has been made in training and setup with Canvas especially as new colleges go live with </w:t>
      </w:r>
      <w:proofErr w:type="spellStart"/>
      <w:r>
        <w:t>ctcLink</w:t>
      </w:r>
      <w:proofErr w:type="spellEnd"/>
      <w:r>
        <w:t xml:space="preserve">. We </w:t>
      </w:r>
      <w:r>
        <w:lastRenderedPageBreak/>
        <w:t xml:space="preserve">have Canvas already integrated and don't want further technology disruptions. It's thought that we have a 50/50 chance on this. </w:t>
      </w:r>
    </w:p>
    <w:p w:rsidR="00546605" w:rsidRDefault="00546605" w:rsidP="0054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605" w:rsidRDefault="00546605" w:rsidP="0054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Instructional Technology App Store Model: SBCTC is proposing a model where they vet vendors for accessibility and data security. They'd negotiate a system price and any interested colleges would be able to "get the app," that has been vetted and has a discounted price. This would apply to common technologies we use that we don't have a system agreement on.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</w:t>
      </w:r>
      <w:r w:rsidR="00140938">
        <w:t>G. Cosby, Spokane CC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 w:rsidR="00140938">
        <w:t>May 10, 2018</w:t>
      </w:r>
    </w:p>
    <w:sectPr w:rsidR="003A799E" w:rsidRPr="003A79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B5" w:rsidRDefault="00DF1BB5" w:rsidP="00DF74AF">
      <w:pPr>
        <w:spacing w:after="0" w:line="240" w:lineRule="auto"/>
      </w:pPr>
      <w:r>
        <w:separator/>
      </w:r>
    </w:p>
  </w:endnote>
  <w:end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B5" w:rsidRDefault="00DF1BB5" w:rsidP="00DF74AF">
      <w:pPr>
        <w:spacing w:after="0" w:line="240" w:lineRule="auto"/>
      </w:pPr>
      <w:r>
        <w:separator/>
      </w:r>
    </w:p>
  </w:footnote>
  <w:foot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8C9"/>
    <w:multiLevelType w:val="hybridMultilevel"/>
    <w:tmpl w:val="9E6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16FE1"/>
    <w:rsid w:val="00140938"/>
    <w:rsid w:val="001966E7"/>
    <w:rsid w:val="003A799E"/>
    <w:rsid w:val="00546605"/>
    <w:rsid w:val="005F1161"/>
    <w:rsid w:val="00896452"/>
    <w:rsid w:val="0092436F"/>
    <w:rsid w:val="00A310FE"/>
    <w:rsid w:val="00C66082"/>
    <w:rsid w:val="00DE1F3D"/>
    <w:rsid w:val="00DF1BB5"/>
    <w:rsid w:val="00DF74AF"/>
    <w:rsid w:val="00EF0D79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FEF83D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F0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Ds-krD6r2RisbzscazrmVqe1h44sHfGE0XYXIZp_gI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PqnSzVGgO8eoxTNpmxGFKVjEb8MVmBhQZl1CZaLHNF8/ed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BAC8-B890-4F3E-81DF-788E84B3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Cosby, Glen</cp:lastModifiedBy>
  <cp:revision>3</cp:revision>
  <dcterms:created xsi:type="dcterms:W3CDTF">2018-05-10T12:44:00Z</dcterms:created>
  <dcterms:modified xsi:type="dcterms:W3CDTF">2018-05-10T13:57:00Z</dcterms:modified>
</cp:coreProperties>
</file>