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19" w:rsidRPr="00DE1F3D" w:rsidRDefault="00EF0319" w:rsidP="00EF0319">
      <w:pPr>
        <w:rPr>
          <w:b/>
          <w:sz w:val="24"/>
        </w:rPr>
      </w:pPr>
      <w:r w:rsidRPr="00DE1F3D">
        <w:rPr>
          <w:b/>
          <w:sz w:val="24"/>
        </w:rPr>
        <w:t>Council/WSSSC (</w:t>
      </w:r>
      <w:r w:rsidRPr="00DE1F3D">
        <w:rPr>
          <w:b/>
          <w:i/>
          <w:sz w:val="24"/>
        </w:rPr>
        <w:t>please select from list</w:t>
      </w:r>
      <w:r w:rsidRPr="00DE1F3D">
        <w:rPr>
          <w:b/>
          <w:sz w:val="24"/>
        </w:rPr>
        <w:t>)</w:t>
      </w:r>
    </w:p>
    <w:p w:rsidR="00EF0319" w:rsidRDefault="00EF0319" w:rsidP="00EF0319">
      <w:r>
        <w:t>[   ] WSSSC</w:t>
      </w:r>
      <w:r>
        <w:tab/>
      </w:r>
      <w:proofErr w:type="gramStart"/>
      <w:r>
        <w:t>[  X</w:t>
      </w:r>
      <w:proofErr w:type="gramEnd"/>
      <w:r>
        <w:t xml:space="preserve">  ] ACC</w:t>
      </w:r>
      <w:r>
        <w:tab/>
      </w:r>
      <w:r>
        <w:tab/>
        <w:t>[   ] ARC</w:t>
      </w:r>
      <w:r>
        <w:tab/>
      </w:r>
      <w:r>
        <w:tab/>
        <w:t>[   ] CESC</w:t>
      </w:r>
      <w:r>
        <w:tab/>
        <w:t>[   ] CUSP</w:t>
      </w:r>
      <w:r>
        <w:tab/>
        <w:t>[   ] CWPC</w:t>
      </w:r>
      <w:r>
        <w:tab/>
      </w:r>
      <w:r>
        <w:br/>
        <w:t>[   ] DSSC</w:t>
      </w:r>
      <w:r>
        <w:tab/>
        <w:t>[   ] FAC</w:t>
      </w:r>
      <w:r>
        <w:tab/>
      </w:r>
      <w:r>
        <w:tab/>
        <w:t>[   ] MSSDC</w:t>
      </w:r>
      <w:r>
        <w:tab/>
        <w:t>[   ] Other: ____________________</w:t>
      </w:r>
    </w:p>
    <w:p w:rsidR="00EF0319" w:rsidRDefault="00EF0319" w:rsidP="00EF0319">
      <w:pPr>
        <w:rPr>
          <w:b/>
          <w:sz w:val="24"/>
        </w:rPr>
      </w:pPr>
      <w:r>
        <w:br/>
      </w:r>
      <w:r w:rsidRPr="00DE1F3D">
        <w:rPr>
          <w:b/>
          <w:sz w:val="24"/>
        </w:rPr>
        <w:t>Meeting Date &amp; Quarter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</w:p>
    <w:p w:rsidR="00EF0319" w:rsidRDefault="00EF0319" w:rsidP="00EF0319">
      <w:r w:rsidRPr="00DE1F3D">
        <w:rPr>
          <w:i/>
        </w:rPr>
        <w:t>Date(s) of Meeting</w:t>
      </w:r>
      <w:r w:rsidR="000F4485">
        <w:t xml:space="preserve">: January 25-26, 2018  </w:t>
      </w:r>
      <w:r w:rsidR="000F4485">
        <w:tab/>
      </w:r>
      <w:bookmarkStart w:id="0" w:name="_GoBack"/>
      <w:bookmarkEnd w:id="0"/>
      <w:r w:rsidRPr="00DE1F3D">
        <w:rPr>
          <w:i/>
        </w:rPr>
        <w:t>Quarter/Year</w:t>
      </w:r>
      <w:r>
        <w:t>: Winter/2018</w:t>
      </w:r>
      <w:r w:rsidR="000F4485">
        <w:t xml:space="preserve"> @ Green River College</w:t>
      </w:r>
    </w:p>
    <w:p w:rsidR="00EF0319" w:rsidRDefault="00EF0319" w:rsidP="00EF0319">
      <w:pPr>
        <w:rPr>
          <w:i/>
        </w:rPr>
      </w:pPr>
      <w:r>
        <w:rPr>
          <w:b/>
          <w:sz w:val="24"/>
        </w:rPr>
        <w:br/>
      </w:r>
      <w:r w:rsidRPr="00DE1F3D">
        <w:rPr>
          <w:b/>
          <w:sz w:val="24"/>
        </w:rPr>
        <w:t>Primary Focus Areas &amp; Hot Topics</w:t>
      </w:r>
      <w:r w:rsidRPr="00DE1F3D">
        <w:rPr>
          <w:b/>
          <w:sz w:val="24"/>
        </w:rPr>
        <w:br/>
      </w:r>
      <w:r>
        <w:rPr>
          <w:i/>
        </w:rPr>
        <w:t xml:space="preserve">Bulleted list or brief description of top focus areas and scope of impact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319" w:rsidTr="00982D58">
        <w:trPr>
          <w:trHeight w:val="2618"/>
        </w:trPr>
        <w:tc>
          <w:tcPr>
            <w:tcW w:w="9350" w:type="dxa"/>
          </w:tcPr>
          <w:p w:rsidR="00EF0319" w:rsidRDefault="00EF0319" w:rsidP="00982D58">
            <w:r>
              <w:t xml:space="preserve">ACC’s winter meeting included conversation </w:t>
            </w:r>
            <w:r w:rsidR="00D534E4">
              <w:t xml:space="preserve">or presentations </w:t>
            </w:r>
            <w:r>
              <w:t>on the following topics:</w:t>
            </w:r>
          </w:p>
          <w:p w:rsidR="00EF0319" w:rsidRDefault="00EF0319" w:rsidP="00EF0319">
            <w:pPr>
              <w:pStyle w:val="ListParagraph"/>
              <w:numPr>
                <w:ilvl w:val="0"/>
                <w:numId w:val="1"/>
              </w:numPr>
            </w:pPr>
            <w:r>
              <w:t>How different campuses implement mandatory advising</w:t>
            </w:r>
            <w:r w:rsidR="005E2D99">
              <w:t xml:space="preserve"> (part of Guided Pathways conversation)</w:t>
            </w:r>
            <w:r>
              <w:t>: how and to what extent</w:t>
            </w:r>
          </w:p>
          <w:p w:rsidR="00EF0319" w:rsidRDefault="00EF0319" w:rsidP="00FF0EF9">
            <w:pPr>
              <w:pStyle w:val="ListParagraph"/>
              <w:numPr>
                <w:ilvl w:val="0"/>
                <w:numId w:val="1"/>
              </w:numPr>
            </w:pPr>
            <w:r>
              <w:t>Advising Models: sharing out of various models across our system. Who on campus advises (classified/exempt/faculty counselor/instructional faculty)</w:t>
            </w:r>
          </w:p>
          <w:p w:rsidR="00EF0319" w:rsidRDefault="00EF0319" w:rsidP="00D534E4">
            <w:pPr>
              <w:pStyle w:val="ListParagraph"/>
              <w:numPr>
                <w:ilvl w:val="0"/>
                <w:numId w:val="1"/>
              </w:numPr>
            </w:pPr>
            <w:r>
              <w:t>Ha Nguyen from SBCTC did an equity training with an activity, titled “Ready, Set, Oh No!”</w:t>
            </w:r>
          </w:p>
          <w:p w:rsidR="00EF0319" w:rsidRDefault="00EF0319" w:rsidP="00D534E4">
            <w:pPr>
              <w:pStyle w:val="ListParagraph"/>
              <w:numPr>
                <w:ilvl w:val="0"/>
                <w:numId w:val="1"/>
              </w:numPr>
            </w:pPr>
            <w:r>
              <w:t xml:space="preserve">Allison Warner, Director of Career &amp; Advising at GRC, with Hilary Loeb, from PSESD did a presentation on “Project Finish Line” </w:t>
            </w:r>
            <w:r w:rsidR="00D534E4">
              <w:t xml:space="preserve">focused on completion coaching and </w:t>
            </w:r>
            <w:r>
              <w:t xml:space="preserve">detailing the BMGF funded </w:t>
            </w:r>
            <w:r w:rsidR="00D534E4">
              <w:t>initiative with GRC and the Seattle District, mentored by Walla Walla.</w:t>
            </w:r>
            <w:r>
              <w:t xml:space="preserve"> </w:t>
            </w:r>
          </w:p>
          <w:p w:rsidR="00EF0319" w:rsidRDefault="00EF0319" w:rsidP="00982D58"/>
        </w:tc>
      </w:tr>
    </w:tbl>
    <w:p w:rsidR="00EF0319" w:rsidRDefault="00EF0319" w:rsidP="00EF0319">
      <w:pPr>
        <w:rPr>
          <w:i/>
        </w:rPr>
      </w:pPr>
      <w:r>
        <w:rPr>
          <w:i/>
        </w:rPr>
        <w:br/>
      </w:r>
      <w:r w:rsidRPr="00DE1F3D">
        <w:rPr>
          <w:b/>
          <w:sz w:val="24"/>
        </w:rPr>
        <w:t>Decisions and Recommendations</w:t>
      </w:r>
      <w:r w:rsidRPr="00DE1F3D">
        <w:rPr>
          <w:b/>
          <w:sz w:val="24"/>
        </w:rPr>
        <w:br/>
      </w:r>
      <w:r>
        <w:rPr>
          <w:i/>
        </w:rPr>
        <w:t>List any voted decisions or discussed and finalized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319" w:rsidTr="00982D58">
        <w:trPr>
          <w:trHeight w:val="2978"/>
        </w:trPr>
        <w:tc>
          <w:tcPr>
            <w:tcW w:w="9350" w:type="dxa"/>
          </w:tcPr>
          <w:p w:rsidR="00EF0319" w:rsidRDefault="00EF0319" w:rsidP="00982D58"/>
          <w:p w:rsidR="004A7E93" w:rsidRDefault="00D534E4" w:rsidP="00982D58">
            <w:r>
              <w:t xml:space="preserve">No matters necessitated votes or final recommendations. </w:t>
            </w:r>
          </w:p>
        </w:tc>
      </w:tr>
    </w:tbl>
    <w:p w:rsidR="00EF0319" w:rsidRDefault="00EF0319" w:rsidP="00EF0319"/>
    <w:p w:rsidR="00EF0319" w:rsidRDefault="00EF0319" w:rsidP="00EF0319">
      <w:pPr>
        <w:rPr>
          <w:b/>
          <w:sz w:val="24"/>
        </w:rPr>
      </w:pPr>
      <w:r>
        <w:rPr>
          <w:b/>
          <w:sz w:val="24"/>
        </w:rPr>
        <w:br w:type="page"/>
      </w:r>
    </w:p>
    <w:p w:rsidR="00EF0319" w:rsidRPr="00DE1F3D" w:rsidRDefault="00EF0319" w:rsidP="00EF0319">
      <w:pPr>
        <w:rPr>
          <w:b/>
          <w:sz w:val="24"/>
        </w:rPr>
      </w:pPr>
      <w:r w:rsidRPr="00DE1F3D">
        <w:rPr>
          <w:b/>
          <w:sz w:val="24"/>
        </w:rPr>
        <w:lastRenderedPageBreak/>
        <w:t>Quest</w:t>
      </w:r>
      <w:r>
        <w:rPr>
          <w:b/>
          <w:sz w:val="24"/>
        </w:rPr>
        <w:t>ions or concerns to forward to WSSSC, a council, or other group</w:t>
      </w:r>
      <w:r w:rsidRPr="00DE1F3D">
        <w:rPr>
          <w:b/>
          <w:sz w:val="24"/>
        </w:rPr>
        <w:t xml:space="preserve"> (please select from list)</w:t>
      </w:r>
    </w:p>
    <w:p w:rsidR="00EF0319" w:rsidRDefault="00EF0319" w:rsidP="00EF0319">
      <w:r>
        <w:t>[   ] WSSSC</w:t>
      </w:r>
      <w:r>
        <w:tab/>
        <w:t>[   ] ACC</w:t>
      </w:r>
      <w:r>
        <w:tab/>
      </w:r>
      <w:r>
        <w:tab/>
        <w:t>[   ] ARC</w:t>
      </w:r>
      <w:r>
        <w:tab/>
      </w:r>
      <w:r>
        <w:tab/>
        <w:t>[   ] CESC</w:t>
      </w:r>
      <w:r>
        <w:tab/>
        <w:t>[   ] CUSP</w:t>
      </w:r>
      <w:r>
        <w:tab/>
        <w:t>[   ] CWPC</w:t>
      </w:r>
      <w:r>
        <w:tab/>
      </w:r>
      <w:r>
        <w:br/>
        <w:t>[   ] DSSC</w:t>
      </w:r>
      <w:r>
        <w:tab/>
        <w:t>[   ] FAC</w:t>
      </w:r>
      <w:r>
        <w:tab/>
      </w:r>
      <w:r>
        <w:tab/>
        <w:t>[   ] MSSDC</w:t>
      </w:r>
      <w:r>
        <w:tab/>
        <w:t>[   ] Other: ____________________</w:t>
      </w:r>
    </w:p>
    <w:p w:rsidR="00EF0319" w:rsidRDefault="00EF0319" w:rsidP="00EF0319">
      <w:pPr>
        <w:rPr>
          <w:i/>
        </w:rPr>
      </w:pPr>
      <w:r>
        <w:rPr>
          <w:i/>
        </w:rPr>
        <w:t xml:space="preserve">Description of question or concern. Please be specific, and state any desired outcomes or suggestions if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319" w:rsidTr="00982D58">
        <w:trPr>
          <w:trHeight w:val="2645"/>
        </w:trPr>
        <w:tc>
          <w:tcPr>
            <w:tcW w:w="9350" w:type="dxa"/>
          </w:tcPr>
          <w:p w:rsidR="00EF0319" w:rsidRDefault="00EF0319" w:rsidP="00982D58"/>
          <w:p w:rsidR="00EF0319" w:rsidRPr="000508B1" w:rsidRDefault="00C15AF4" w:rsidP="00982D58">
            <w:r>
              <w:t xml:space="preserve">None at this time. </w:t>
            </w:r>
            <w:r w:rsidR="00EF0319">
              <w:t xml:space="preserve"> </w:t>
            </w:r>
          </w:p>
        </w:tc>
      </w:tr>
    </w:tbl>
    <w:p w:rsidR="00EF0319" w:rsidRPr="00DE1F3D" w:rsidRDefault="00EF0319" w:rsidP="00EF0319">
      <w:pPr>
        <w:rPr>
          <w:b/>
          <w:sz w:val="24"/>
        </w:rPr>
      </w:pPr>
      <w:r>
        <w:rPr>
          <w:i/>
        </w:rPr>
        <w:br/>
      </w:r>
      <w:r>
        <w:rPr>
          <w:b/>
          <w:sz w:val="24"/>
        </w:rPr>
        <w:t>Other information to share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319" w:rsidTr="00982D58">
        <w:trPr>
          <w:trHeight w:val="3086"/>
        </w:trPr>
        <w:tc>
          <w:tcPr>
            <w:tcW w:w="9350" w:type="dxa"/>
          </w:tcPr>
          <w:p w:rsidR="00EF0319" w:rsidRDefault="00EF0319" w:rsidP="00982D58"/>
          <w:p w:rsidR="005E2D99" w:rsidRDefault="005E2D99" w:rsidP="005E2D99">
            <w:pPr>
              <w:pStyle w:val="ListParagraph"/>
              <w:numPr>
                <w:ilvl w:val="0"/>
                <w:numId w:val="1"/>
              </w:numPr>
            </w:pPr>
            <w:r>
              <w:t xml:space="preserve">Action </w:t>
            </w:r>
            <w:r>
              <w:t>item from discussion on advising models: ACC leadership will work with Edward Esparza on the development and maintenance</w:t>
            </w:r>
            <w:r>
              <w:t xml:space="preserve"> of a dashboard that ACC members will update on a routine basis. It will live on the ACC Canvas shell hosted by Lower Columbia</w:t>
            </w:r>
            <w:r>
              <w:t xml:space="preserve">. The dashboard will serve as a repository of information on the different advising models, staffing, points of contact, etc. that members can easily access. </w:t>
            </w:r>
          </w:p>
          <w:p w:rsidR="005E2D99" w:rsidRDefault="005E2D99" w:rsidP="00982D58"/>
          <w:p w:rsidR="00EF0319" w:rsidRDefault="00EF0319" w:rsidP="00982D58"/>
        </w:tc>
      </w:tr>
    </w:tbl>
    <w:p w:rsidR="00EF0319" w:rsidRDefault="00EF0319" w:rsidP="00EF0319"/>
    <w:p w:rsidR="00EF0319" w:rsidRDefault="00EF0319" w:rsidP="00EF0319">
      <w:r w:rsidRPr="003A799E">
        <w:rPr>
          <w:b/>
          <w:sz w:val="24"/>
        </w:rPr>
        <w:t>Compiled/Submitted by (liaison name, college)</w:t>
      </w:r>
      <w:r>
        <w:t xml:space="preserve">: </w:t>
      </w:r>
      <w:r w:rsidR="005E2D99">
        <w:t>Jessica Gilmore English, RTC</w:t>
      </w:r>
    </w:p>
    <w:p w:rsidR="00EF0319" w:rsidRPr="003A799E" w:rsidRDefault="00EF0319" w:rsidP="00EF0319">
      <w:pPr>
        <w:rPr>
          <w:b/>
          <w:sz w:val="24"/>
        </w:rPr>
      </w:pPr>
      <w:r w:rsidRPr="003A799E">
        <w:rPr>
          <w:b/>
          <w:sz w:val="24"/>
        </w:rPr>
        <w:t xml:space="preserve">Submitted to WSSSC (date): </w:t>
      </w:r>
      <w:r w:rsidR="005E2D99">
        <w:t xml:space="preserve"> 01/30/18</w:t>
      </w:r>
    </w:p>
    <w:p w:rsidR="00D71D2A" w:rsidRDefault="00D71D2A"/>
    <w:sectPr w:rsidR="00D71D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485">
      <w:pPr>
        <w:spacing w:after="0" w:line="240" w:lineRule="auto"/>
      </w:pPr>
      <w:r>
        <w:separator/>
      </w:r>
    </w:p>
  </w:endnote>
  <w:endnote w:type="continuationSeparator" w:id="0">
    <w:p w:rsidR="00000000" w:rsidRDefault="000F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DB" w:rsidRPr="00BF28DB" w:rsidRDefault="005F6520">
    <w:pPr>
      <w:pStyle w:val="Footer"/>
      <w:rPr>
        <w:i/>
        <w:sz w:val="16"/>
      </w:rPr>
    </w:pPr>
    <w:r>
      <w:rPr>
        <w:i/>
        <w:sz w:val="16"/>
      </w:rPr>
      <w:fldChar w:fldCharType="begin"/>
    </w:r>
    <w:r>
      <w:rPr>
        <w:i/>
        <w:sz w:val="16"/>
      </w:rPr>
      <w:instrText xml:space="preserve"> DATE \@ "MMMM yy" </w:instrText>
    </w:r>
    <w:r>
      <w:rPr>
        <w:i/>
        <w:sz w:val="16"/>
      </w:rPr>
      <w:fldChar w:fldCharType="separate"/>
    </w:r>
    <w:r w:rsidR="004A7E93">
      <w:rPr>
        <w:i/>
        <w:noProof/>
        <w:sz w:val="16"/>
      </w:rPr>
      <w:t>January 18</w:t>
    </w:r>
    <w:r>
      <w:rPr>
        <w:i/>
        <w:sz w:val="16"/>
      </w:rPr>
      <w:fldChar w:fldCharType="end"/>
    </w:r>
    <w:r w:rsidRPr="00BF28DB">
      <w:rPr>
        <w:i/>
        <w:sz w:val="16"/>
      </w:rPr>
      <w:br/>
      <w:t>RRC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485">
      <w:pPr>
        <w:spacing w:after="0" w:line="240" w:lineRule="auto"/>
      </w:pPr>
      <w:r>
        <w:separator/>
      </w:r>
    </w:p>
  </w:footnote>
  <w:footnote w:type="continuationSeparator" w:id="0">
    <w:p w:rsidR="00000000" w:rsidRDefault="000F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AF" w:rsidRPr="00DF74AF" w:rsidRDefault="005F6520" w:rsidP="00DF74AF">
    <w:pPr>
      <w:pStyle w:val="Title"/>
      <w:rPr>
        <w:b/>
        <w:sz w:val="32"/>
      </w:rPr>
    </w:pPr>
    <w:r w:rsidRPr="000D1AC4">
      <w:rPr>
        <w:b/>
        <w:noProof/>
        <w:sz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A8AE1" wp14:editId="53FEC5A2">
              <wp:simplePos x="0" y="0"/>
              <wp:positionH relativeFrom="column">
                <wp:posOffset>0</wp:posOffset>
              </wp:positionH>
              <wp:positionV relativeFrom="paragraph">
                <wp:posOffset>-342900</wp:posOffset>
              </wp:positionV>
              <wp:extent cx="1040765" cy="958215"/>
              <wp:effectExtent l="0" t="0" r="698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4AF" w:rsidRPr="00AF1C00" w:rsidRDefault="005F6520" w:rsidP="00DF74AF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3"/>
                              <w:szCs w:val="13"/>
                            </w:rPr>
                            <w:drawing>
                              <wp:inline distT="0" distB="0" distL="0" distR="0" wp14:anchorId="5DE00351" wp14:editId="75EC1B01">
                                <wp:extent cx="838200" cy="866775"/>
                                <wp:effectExtent l="19050" t="0" r="0" b="0"/>
                                <wp:docPr id="9" name="Picture 9" descr="463165215@20062006-2EA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463165215@20062006-2EA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A8A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27pt;width:81.95pt;height:7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" stroked="f">
              <v:textbox style="mso-fit-shape-to-text:t">
                <w:txbxContent>
                  <w:p w:rsidR="00DF74AF" w:rsidRPr="00AF1C00" w:rsidRDefault="005F6520" w:rsidP="00DF74AF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3"/>
                        <w:szCs w:val="13"/>
                      </w:rPr>
                      <w:drawing>
                        <wp:inline distT="0" distB="0" distL="0" distR="0" wp14:anchorId="5DE00351" wp14:editId="75EC1B01">
                          <wp:extent cx="838200" cy="866775"/>
                          <wp:effectExtent l="19050" t="0" r="0" b="0"/>
                          <wp:docPr id="9" name="Picture 9" descr="463165215@20062006-2EA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463165215@20062006-2EA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D1AC4">
      <w:rPr>
        <w:b/>
        <w:sz w:val="32"/>
      </w:rPr>
      <w:t>Washington State Student Services Commission</w:t>
    </w:r>
    <w:r>
      <w:rPr>
        <w:b/>
        <w:sz w:val="32"/>
      </w:rPr>
      <w:t xml:space="preserve"> &amp; Councils</w:t>
    </w:r>
    <w:r>
      <w:rPr>
        <w:b/>
        <w:sz w:val="32"/>
      </w:rPr>
      <w:br/>
    </w:r>
    <w:r w:rsidRPr="00DE1F3D">
      <w:rPr>
        <w:b/>
        <w:i/>
        <w:smallCaps/>
        <w:sz w:val="40"/>
      </w:rPr>
      <w:t>Council &amp; Liaison Quarterly Report</w:t>
    </w:r>
  </w:p>
  <w:p w:rsidR="00DF74AF" w:rsidRDefault="000F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1E66"/>
    <w:multiLevelType w:val="hybridMultilevel"/>
    <w:tmpl w:val="02F6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19"/>
    <w:rsid w:val="000F4485"/>
    <w:rsid w:val="001451B3"/>
    <w:rsid w:val="004A7E93"/>
    <w:rsid w:val="005E2D99"/>
    <w:rsid w:val="005F6520"/>
    <w:rsid w:val="00C15AF4"/>
    <w:rsid w:val="00D534E4"/>
    <w:rsid w:val="00D71D2A"/>
    <w:rsid w:val="00E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EB4C"/>
  <w15:chartTrackingRefBased/>
  <w15:docId w15:val="{F0EA2B30-27EE-4F62-8734-FC99BDC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19"/>
  </w:style>
  <w:style w:type="paragraph" w:styleId="Footer">
    <w:name w:val="footer"/>
    <w:basedOn w:val="Normal"/>
    <w:link w:val="FooterChar"/>
    <w:uiPriority w:val="99"/>
    <w:unhideWhenUsed/>
    <w:rsid w:val="00EF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19"/>
  </w:style>
  <w:style w:type="paragraph" w:styleId="Title">
    <w:name w:val="Title"/>
    <w:basedOn w:val="Normal"/>
    <w:next w:val="Normal"/>
    <w:link w:val="TitleChar"/>
    <w:qFormat/>
    <w:rsid w:val="00EF03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F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F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 English, Jessica</dc:creator>
  <cp:keywords/>
  <dc:description/>
  <cp:lastModifiedBy>Gilmore English, Jessica</cp:lastModifiedBy>
  <cp:revision>3</cp:revision>
  <dcterms:created xsi:type="dcterms:W3CDTF">2018-01-25T21:59:00Z</dcterms:created>
  <dcterms:modified xsi:type="dcterms:W3CDTF">2018-01-31T00:30:00Z</dcterms:modified>
</cp:coreProperties>
</file>