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36" w:rsidRPr="009C3BB2" w:rsidRDefault="00BE01A5">
      <w:pPr>
        <w:rPr>
          <w:sz w:val="24"/>
          <w:szCs w:val="24"/>
        </w:rPr>
      </w:pPr>
      <w:r w:rsidRPr="009C3BB2">
        <w:rPr>
          <w:sz w:val="24"/>
          <w:szCs w:val="24"/>
        </w:rPr>
        <w:t>Pierce College Library</w:t>
      </w:r>
    </w:p>
    <w:p w:rsidR="00912F1A" w:rsidRPr="009C3BB2" w:rsidRDefault="00912F1A">
      <w:pPr>
        <w:rPr>
          <w:sz w:val="24"/>
          <w:szCs w:val="24"/>
        </w:rPr>
      </w:pPr>
      <w:r w:rsidRPr="009C3BB2">
        <w:rPr>
          <w:sz w:val="24"/>
          <w:szCs w:val="24"/>
        </w:rPr>
        <w:t xml:space="preserve">9401 </w:t>
      </w:r>
      <w:proofErr w:type="spellStart"/>
      <w:r w:rsidRPr="009C3BB2">
        <w:rPr>
          <w:sz w:val="24"/>
          <w:szCs w:val="24"/>
        </w:rPr>
        <w:t>Farwest</w:t>
      </w:r>
      <w:proofErr w:type="spellEnd"/>
      <w:r w:rsidRPr="009C3BB2">
        <w:rPr>
          <w:sz w:val="24"/>
          <w:szCs w:val="24"/>
        </w:rPr>
        <w:t xml:space="preserve"> Drive S.W.</w:t>
      </w:r>
    </w:p>
    <w:p w:rsidR="00912F1A" w:rsidRPr="009C3BB2" w:rsidRDefault="00912F1A">
      <w:pPr>
        <w:rPr>
          <w:sz w:val="24"/>
          <w:szCs w:val="24"/>
        </w:rPr>
      </w:pPr>
      <w:r w:rsidRPr="009C3BB2">
        <w:rPr>
          <w:sz w:val="24"/>
          <w:szCs w:val="24"/>
        </w:rPr>
        <w:t>Lakewood, WA  98498-1999</w:t>
      </w:r>
    </w:p>
    <w:p w:rsidR="00BE01A5" w:rsidRPr="009C3BB2" w:rsidRDefault="00BE01A5">
      <w:pPr>
        <w:rPr>
          <w:sz w:val="24"/>
          <w:szCs w:val="24"/>
        </w:rPr>
      </w:pPr>
    </w:p>
    <w:p w:rsidR="00BE01A5" w:rsidRPr="009C3BB2" w:rsidRDefault="00BE01A5">
      <w:pPr>
        <w:rPr>
          <w:sz w:val="24"/>
          <w:szCs w:val="24"/>
        </w:rPr>
      </w:pPr>
      <w:r w:rsidRPr="009C3BB2">
        <w:rPr>
          <w:sz w:val="24"/>
          <w:szCs w:val="24"/>
        </w:rPr>
        <w:t>10 October 2017</w:t>
      </w:r>
    </w:p>
    <w:p w:rsidR="00BE01A5" w:rsidRPr="009C3BB2" w:rsidRDefault="00BE01A5">
      <w:pPr>
        <w:rPr>
          <w:sz w:val="24"/>
          <w:szCs w:val="24"/>
        </w:rPr>
      </w:pPr>
    </w:p>
    <w:p w:rsidR="00BE01A5" w:rsidRPr="00BE01A5" w:rsidRDefault="00BE01A5" w:rsidP="00BE01A5">
      <w:pPr>
        <w:shd w:val="clear" w:color="auto" w:fill="FFFFFF"/>
        <w:rPr>
          <w:rFonts w:eastAsia="Times New Roman" w:cs="Times New Roman"/>
          <w:color w:val="000000"/>
          <w:sz w:val="24"/>
          <w:szCs w:val="24"/>
        </w:rPr>
      </w:pPr>
      <w:r w:rsidRPr="00BE01A5">
        <w:rPr>
          <w:rFonts w:eastAsia="Times New Roman" w:cs="Times New Roman"/>
          <w:color w:val="000000"/>
          <w:sz w:val="24"/>
          <w:szCs w:val="24"/>
        </w:rPr>
        <w:t>American Psychiatric Association Publishing</w:t>
      </w:r>
    </w:p>
    <w:p w:rsidR="00BE01A5" w:rsidRPr="00BE01A5" w:rsidRDefault="00BE01A5" w:rsidP="00BE01A5">
      <w:pPr>
        <w:shd w:val="clear" w:color="auto" w:fill="FFFFFF"/>
        <w:rPr>
          <w:rFonts w:eastAsia="Times New Roman" w:cs="Times New Roman"/>
          <w:color w:val="000000"/>
          <w:sz w:val="24"/>
          <w:szCs w:val="24"/>
        </w:rPr>
      </w:pPr>
      <w:r w:rsidRPr="00BE01A5">
        <w:rPr>
          <w:rFonts w:eastAsia="Times New Roman" w:cs="Times New Roman"/>
          <w:color w:val="000000"/>
          <w:sz w:val="24"/>
          <w:szCs w:val="24"/>
        </w:rPr>
        <w:t>1000 Wilson Boulevard</w:t>
      </w:r>
    </w:p>
    <w:p w:rsidR="00BE01A5" w:rsidRPr="00BE01A5" w:rsidRDefault="00BE01A5" w:rsidP="00BE01A5">
      <w:pPr>
        <w:shd w:val="clear" w:color="auto" w:fill="FFFFFF"/>
        <w:rPr>
          <w:rFonts w:eastAsia="Times New Roman" w:cs="Times New Roman"/>
          <w:color w:val="000000"/>
          <w:sz w:val="24"/>
          <w:szCs w:val="24"/>
        </w:rPr>
      </w:pPr>
      <w:r w:rsidRPr="00BE01A5">
        <w:rPr>
          <w:rFonts w:eastAsia="Times New Roman" w:cs="Times New Roman"/>
          <w:color w:val="000000"/>
          <w:sz w:val="24"/>
          <w:szCs w:val="24"/>
        </w:rPr>
        <w:t>Suite 1825</w:t>
      </w:r>
    </w:p>
    <w:p w:rsidR="00BE01A5" w:rsidRPr="00BE01A5" w:rsidRDefault="00BE01A5" w:rsidP="00BE01A5">
      <w:pPr>
        <w:shd w:val="clear" w:color="auto" w:fill="FFFFFF"/>
        <w:rPr>
          <w:rFonts w:eastAsia="Times New Roman" w:cs="Times New Roman"/>
          <w:color w:val="000000"/>
          <w:sz w:val="24"/>
          <w:szCs w:val="24"/>
        </w:rPr>
      </w:pPr>
      <w:r w:rsidRPr="00BE01A5">
        <w:rPr>
          <w:rFonts w:eastAsia="Times New Roman" w:cs="Times New Roman"/>
          <w:color w:val="000000"/>
          <w:sz w:val="24"/>
          <w:szCs w:val="24"/>
        </w:rPr>
        <w:t>Arlington, VA 22209</w:t>
      </w:r>
    </w:p>
    <w:p w:rsidR="00BE01A5" w:rsidRPr="009C3BB2" w:rsidRDefault="00BE01A5">
      <w:pPr>
        <w:rPr>
          <w:sz w:val="24"/>
          <w:szCs w:val="24"/>
        </w:rPr>
      </w:pPr>
    </w:p>
    <w:p w:rsidR="00BE01A5" w:rsidRPr="009C3BB2" w:rsidRDefault="00BE01A5">
      <w:pPr>
        <w:rPr>
          <w:sz w:val="24"/>
          <w:szCs w:val="24"/>
        </w:rPr>
      </w:pPr>
      <w:r w:rsidRPr="009C3BB2">
        <w:rPr>
          <w:sz w:val="24"/>
          <w:szCs w:val="24"/>
        </w:rPr>
        <w:t>Re:  DSM Library/DSM-5 online</w:t>
      </w:r>
    </w:p>
    <w:p w:rsidR="00912F1A" w:rsidRPr="009C3BB2" w:rsidRDefault="00912F1A">
      <w:pPr>
        <w:rPr>
          <w:sz w:val="24"/>
          <w:szCs w:val="24"/>
        </w:rPr>
      </w:pPr>
    </w:p>
    <w:p w:rsidR="00912F1A" w:rsidRPr="009C3BB2" w:rsidRDefault="00912F1A">
      <w:pPr>
        <w:rPr>
          <w:sz w:val="24"/>
          <w:szCs w:val="24"/>
        </w:rPr>
      </w:pPr>
      <w:r w:rsidRPr="009C3BB2">
        <w:rPr>
          <w:sz w:val="24"/>
          <w:szCs w:val="24"/>
        </w:rPr>
        <w:t>Greetings,</w:t>
      </w:r>
    </w:p>
    <w:p w:rsidR="00912F1A" w:rsidRPr="009C3BB2" w:rsidRDefault="00912F1A">
      <w:pPr>
        <w:rPr>
          <w:sz w:val="24"/>
          <w:szCs w:val="24"/>
        </w:rPr>
      </w:pPr>
    </w:p>
    <w:p w:rsidR="00B02A64" w:rsidRPr="009C3BB2" w:rsidRDefault="00912F1A">
      <w:pPr>
        <w:rPr>
          <w:sz w:val="24"/>
          <w:szCs w:val="24"/>
        </w:rPr>
      </w:pPr>
      <w:r w:rsidRPr="009C3BB2">
        <w:rPr>
          <w:sz w:val="24"/>
          <w:szCs w:val="24"/>
        </w:rPr>
        <w:t xml:space="preserve">Pierce College Library subscribes to your product, the DSM Library.  It is unlikely that we are the first </w:t>
      </w:r>
      <w:r w:rsidR="00B02A64" w:rsidRPr="009C3BB2">
        <w:rPr>
          <w:sz w:val="24"/>
          <w:szCs w:val="24"/>
        </w:rPr>
        <w:t xml:space="preserve">educational institution </w:t>
      </w:r>
      <w:r w:rsidRPr="009C3BB2">
        <w:rPr>
          <w:sz w:val="24"/>
          <w:szCs w:val="24"/>
        </w:rPr>
        <w:t>to bring to your attention that it is highly inappropriate to view</w:t>
      </w:r>
      <w:r w:rsidR="009C3BB2">
        <w:rPr>
          <w:sz w:val="24"/>
          <w:szCs w:val="24"/>
        </w:rPr>
        <w:t xml:space="preserve"> advertisements </w:t>
      </w:r>
      <w:bookmarkStart w:id="0" w:name="_GoBack"/>
      <w:bookmarkEnd w:id="0"/>
      <w:r w:rsidRPr="009C3BB2">
        <w:rPr>
          <w:sz w:val="24"/>
          <w:szCs w:val="24"/>
        </w:rPr>
        <w:t xml:space="preserve">in subscription databases used for research in an academic setting.  Inquiries made to your representatives about the matter indicate that these ads are in a testing phase.  We urge you to phase them out as quickly as possible.  </w:t>
      </w:r>
    </w:p>
    <w:p w:rsidR="00B02A64" w:rsidRPr="009C3BB2" w:rsidRDefault="00B02A64">
      <w:pPr>
        <w:rPr>
          <w:sz w:val="24"/>
          <w:szCs w:val="24"/>
        </w:rPr>
      </w:pPr>
    </w:p>
    <w:p w:rsidR="00912F1A" w:rsidRPr="009C3BB2" w:rsidRDefault="00B02A64">
      <w:pPr>
        <w:rPr>
          <w:sz w:val="24"/>
          <w:szCs w:val="24"/>
        </w:rPr>
      </w:pPr>
      <w:r w:rsidRPr="009C3BB2">
        <w:rPr>
          <w:sz w:val="24"/>
          <w:szCs w:val="24"/>
        </w:rPr>
        <w:t>As is the case with normal use of our various databases, students and faculty at</w:t>
      </w:r>
      <w:r w:rsidR="00912F1A" w:rsidRPr="009C3BB2">
        <w:rPr>
          <w:sz w:val="24"/>
          <w:szCs w:val="24"/>
        </w:rPr>
        <w:t xml:space="preserve"> Pierce College Library </w:t>
      </w:r>
      <w:r w:rsidRPr="009C3BB2">
        <w:rPr>
          <w:sz w:val="24"/>
          <w:szCs w:val="24"/>
        </w:rPr>
        <w:t xml:space="preserve">have opened the DSM Library on different computers at different times throughout any given day and been subjected to the ads—it is not true, as suggested by your company representatives, that one use of the product dispels any ads for subsequent users.  Moreover, ads rather notably take up more space on the screen than do ads in, say, a free e-mail account.  </w:t>
      </w:r>
    </w:p>
    <w:p w:rsidR="00086538" w:rsidRPr="009C3BB2" w:rsidRDefault="00086538">
      <w:pPr>
        <w:rPr>
          <w:sz w:val="24"/>
          <w:szCs w:val="24"/>
        </w:rPr>
      </w:pPr>
    </w:p>
    <w:p w:rsidR="00BE01A5" w:rsidRPr="009C3BB2" w:rsidRDefault="00086538">
      <w:pPr>
        <w:rPr>
          <w:sz w:val="24"/>
          <w:szCs w:val="24"/>
        </w:rPr>
      </w:pPr>
      <w:r w:rsidRPr="009C3BB2">
        <w:rPr>
          <w:sz w:val="24"/>
          <w:szCs w:val="24"/>
        </w:rPr>
        <w:t>It is outrageous to encounter advertisements in a paid subscription.  It is appalling to view</w:t>
      </w:r>
      <w:r w:rsidR="009C3BB2" w:rsidRPr="009C3BB2">
        <w:rPr>
          <w:sz w:val="24"/>
          <w:szCs w:val="24"/>
        </w:rPr>
        <w:t xml:space="preserve"> them in an educational resource.  Librarians</w:t>
      </w:r>
      <w:r w:rsidRPr="009C3BB2">
        <w:rPr>
          <w:sz w:val="24"/>
          <w:szCs w:val="24"/>
        </w:rPr>
        <w:t xml:space="preserve"> exert considerable effort to alert students</w:t>
      </w:r>
      <w:r w:rsidR="009C3BB2" w:rsidRPr="009C3BB2">
        <w:rPr>
          <w:sz w:val="24"/>
          <w:szCs w:val="24"/>
        </w:rPr>
        <w:t xml:space="preserve"> and patrons</w:t>
      </w:r>
      <w:r w:rsidRPr="009C3BB2">
        <w:rPr>
          <w:sz w:val="24"/>
          <w:szCs w:val="24"/>
        </w:rPr>
        <w:t xml:space="preserve"> to the misinformation that often goes hand-in-hand with biased funding sources.  We believe you do yourselves, as well as your customers, a disservice.  </w:t>
      </w:r>
    </w:p>
    <w:p w:rsidR="009C3BB2" w:rsidRPr="009C3BB2" w:rsidRDefault="009C3BB2">
      <w:pPr>
        <w:rPr>
          <w:sz w:val="24"/>
          <w:szCs w:val="24"/>
        </w:rPr>
      </w:pPr>
    </w:p>
    <w:p w:rsidR="009C3BB2" w:rsidRPr="009C3BB2" w:rsidRDefault="009C3BB2">
      <w:pPr>
        <w:rPr>
          <w:sz w:val="24"/>
          <w:szCs w:val="24"/>
        </w:rPr>
      </w:pPr>
      <w:r w:rsidRPr="009C3BB2">
        <w:rPr>
          <w:sz w:val="24"/>
          <w:szCs w:val="24"/>
        </w:rPr>
        <w:t>Please remove advertisements from your products.</w:t>
      </w:r>
    </w:p>
    <w:p w:rsidR="009C3BB2" w:rsidRPr="009C3BB2" w:rsidRDefault="009C3BB2">
      <w:pPr>
        <w:rPr>
          <w:sz w:val="24"/>
          <w:szCs w:val="24"/>
        </w:rPr>
      </w:pPr>
    </w:p>
    <w:p w:rsidR="009C3BB2" w:rsidRPr="009C3BB2" w:rsidRDefault="009C3BB2">
      <w:pPr>
        <w:rPr>
          <w:sz w:val="24"/>
          <w:szCs w:val="24"/>
        </w:rPr>
      </w:pPr>
      <w:r w:rsidRPr="009C3BB2">
        <w:rPr>
          <w:sz w:val="24"/>
          <w:szCs w:val="24"/>
        </w:rPr>
        <w:t>Sincerely,</w:t>
      </w:r>
    </w:p>
    <w:p w:rsidR="009C3BB2" w:rsidRPr="009C3BB2" w:rsidRDefault="009C3BB2">
      <w:pPr>
        <w:rPr>
          <w:sz w:val="24"/>
          <w:szCs w:val="24"/>
        </w:rPr>
      </w:pPr>
    </w:p>
    <w:p w:rsidR="009C3BB2" w:rsidRPr="009C3BB2" w:rsidRDefault="009C3BB2">
      <w:pPr>
        <w:rPr>
          <w:sz w:val="24"/>
          <w:szCs w:val="24"/>
        </w:rPr>
      </w:pPr>
    </w:p>
    <w:p w:rsidR="00BE01A5" w:rsidRPr="009C3BB2" w:rsidRDefault="00BE01A5">
      <w:pPr>
        <w:rPr>
          <w:sz w:val="24"/>
          <w:szCs w:val="24"/>
        </w:rPr>
      </w:pPr>
    </w:p>
    <w:sectPr w:rsidR="00BE01A5" w:rsidRPr="009C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A5"/>
    <w:rsid w:val="00086538"/>
    <w:rsid w:val="00912F1A"/>
    <w:rsid w:val="009C3BB2"/>
    <w:rsid w:val="00B02A64"/>
    <w:rsid w:val="00BE01A5"/>
    <w:rsid w:val="00D4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EC3D-749F-459A-8AA7-D44CB443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52751">
      <w:bodyDiv w:val="1"/>
      <w:marLeft w:val="0"/>
      <w:marRight w:val="0"/>
      <w:marTop w:val="0"/>
      <w:marBottom w:val="0"/>
      <w:divBdr>
        <w:top w:val="none" w:sz="0" w:space="0" w:color="auto"/>
        <w:left w:val="none" w:sz="0" w:space="0" w:color="auto"/>
        <w:bottom w:val="none" w:sz="0" w:space="0" w:color="auto"/>
        <w:right w:val="none" w:sz="0" w:space="0" w:color="auto"/>
      </w:divBdr>
    </w:div>
    <w:div w:id="21196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Cole</dc:creator>
  <cp:keywords/>
  <dc:description/>
  <cp:lastModifiedBy>Sue Cole</cp:lastModifiedBy>
  <cp:revision>1</cp:revision>
  <dcterms:created xsi:type="dcterms:W3CDTF">2017-10-10T00:10:00Z</dcterms:created>
  <dcterms:modified xsi:type="dcterms:W3CDTF">2017-10-10T00:56:00Z</dcterms:modified>
</cp:coreProperties>
</file>