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23" w:rsidRPr="00F73696" w:rsidRDefault="000C0E23" w:rsidP="000C0E23">
      <w:pPr>
        <w:spacing w:after="0" w:line="240" w:lineRule="auto"/>
        <w:rPr>
          <w:b/>
          <w:sz w:val="28"/>
          <w:szCs w:val="28"/>
        </w:rPr>
      </w:pPr>
      <w:r w:rsidRPr="00F73696">
        <w:rPr>
          <w:b/>
          <w:sz w:val="28"/>
          <w:szCs w:val="28"/>
        </w:rPr>
        <w:t>Seattle Colleges</w:t>
      </w:r>
    </w:p>
    <w:p w:rsidR="00911930" w:rsidRDefault="000C0E23" w:rsidP="000C0E23">
      <w:pPr>
        <w:spacing w:after="0" w:line="240" w:lineRule="auto"/>
        <w:rPr>
          <w:sz w:val="28"/>
          <w:szCs w:val="28"/>
        </w:rPr>
      </w:pPr>
      <w:r>
        <w:rPr>
          <w:sz w:val="28"/>
          <w:szCs w:val="28"/>
        </w:rPr>
        <w:t>Library Support to BAS Programs</w:t>
      </w:r>
      <w:r w:rsidR="00911930">
        <w:rPr>
          <w:sz w:val="28"/>
          <w:szCs w:val="28"/>
        </w:rPr>
        <w:t>:</w:t>
      </w:r>
    </w:p>
    <w:p w:rsidR="000C0E23" w:rsidRDefault="000C0E23" w:rsidP="000C0E23">
      <w:pPr>
        <w:spacing w:after="0" w:line="240" w:lineRule="auto"/>
        <w:rPr>
          <w:sz w:val="28"/>
          <w:szCs w:val="28"/>
        </w:rPr>
      </w:pPr>
    </w:p>
    <w:p w:rsidR="00911930" w:rsidRDefault="00911930" w:rsidP="000C0E23">
      <w:pPr>
        <w:spacing w:after="0" w:line="240" w:lineRule="auto"/>
        <w:rPr>
          <w:sz w:val="24"/>
          <w:szCs w:val="24"/>
        </w:rPr>
      </w:pPr>
      <w:r>
        <w:rPr>
          <w:sz w:val="24"/>
          <w:szCs w:val="24"/>
        </w:rPr>
        <w:t xml:space="preserve">As the Seattle Colleges transition into comprehensive higher-educational institutions offering baccalaureate degrees, </w:t>
      </w:r>
      <w:r w:rsidR="00682DFE">
        <w:rPr>
          <w:sz w:val="24"/>
          <w:szCs w:val="24"/>
        </w:rPr>
        <w:t>accreditation standards and student need</w:t>
      </w:r>
      <w:r w:rsidR="00A81E23">
        <w:rPr>
          <w:sz w:val="24"/>
          <w:szCs w:val="24"/>
        </w:rPr>
        <w:t>s</w:t>
      </w:r>
      <w:r w:rsidR="00682DFE">
        <w:rPr>
          <w:sz w:val="24"/>
          <w:szCs w:val="24"/>
        </w:rPr>
        <w:t xml:space="preserve"> </w:t>
      </w:r>
      <w:r w:rsidR="002E1611">
        <w:rPr>
          <w:sz w:val="24"/>
          <w:szCs w:val="24"/>
        </w:rPr>
        <w:t xml:space="preserve">both </w:t>
      </w:r>
      <w:r w:rsidR="00682DFE">
        <w:rPr>
          <w:sz w:val="24"/>
          <w:szCs w:val="24"/>
        </w:rPr>
        <w:t xml:space="preserve">require that </w:t>
      </w:r>
      <w:r w:rsidR="00584492">
        <w:rPr>
          <w:sz w:val="24"/>
          <w:szCs w:val="24"/>
        </w:rPr>
        <w:t xml:space="preserve">we develop </w:t>
      </w:r>
      <w:r w:rsidR="00873297">
        <w:rPr>
          <w:sz w:val="24"/>
          <w:szCs w:val="24"/>
        </w:rPr>
        <w:t xml:space="preserve">library </w:t>
      </w:r>
      <w:r w:rsidR="00584492">
        <w:rPr>
          <w:sz w:val="24"/>
          <w:szCs w:val="24"/>
        </w:rPr>
        <w:t xml:space="preserve">services </w:t>
      </w:r>
      <w:r w:rsidR="00873297">
        <w:rPr>
          <w:sz w:val="24"/>
          <w:szCs w:val="24"/>
        </w:rPr>
        <w:t xml:space="preserve">and instruction </w:t>
      </w:r>
      <w:r>
        <w:rPr>
          <w:sz w:val="24"/>
          <w:szCs w:val="24"/>
        </w:rPr>
        <w:t>commensurate with those degrees.</w:t>
      </w:r>
      <w:r w:rsidR="00B328AA">
        <w:rPr>
          <w:sz w:val="24"/>
          <w:szCs w:val="24"/>
        </w:rPr>
        <w:t xml:space="preserve">  In most cases, existing library collections and databases will not meet the more specialized information needs of the BAS curricula. </w:t>
      </w:r>
      <w:r w:rsidR="00816374">
        <w:rPr>
          <w:sz w:val="24"/>
          <w:szCs w:val="24"/>
        </w:rPr>
        <w:t>B</w:t>
      </w:r>
      <w:r w:rsidR="00584492">
        <w:rPr>
          <w:sz w:val="24"/>
          <w:szCs w:val="24"/>
        </w:rPr>
        <w:t xml:space="preserve">achelors programs </w:t>
      </w:r>
      <w:r w:rsidR="002E1611">
        <w:rPr>
          <w:sz w:val="24"/>
          <w:szCs w:val="24"/>
        </w:rPr>
        <w:t>require</w:t>
      </w:r>
      <w:r w:rsidR="00816374">
        <w:rPr>
          <w:sz w:val="24"/>
          <w:szCs w:val="24"/>
        </w:rPr>
        <w:t xml:space="preserve"> access to</w:t>
      </w:r>
      <w:r w:rsidR="00584492">
        <w:rPr>
          <w:sz w:val="24"/>
          <w:szCs w:val="24"/>
        </w:rPr>
        <w:t xml:space="preserve"> </w:t>
      </w:r>
      <w:r w:rsidR="00E912C3">
        <w:rPr>
          <w:sz w:val="24"/>
          <w:szCs w:val="24"/>
        </w:rPr>
        <w:t>libraries</w:t>
      </w:r>
      <w:r w:rsidR="00AC5BDC">
        <w:rPr>
          <w:sz w:val="24"/>
          <w:szCs w:val="24"/>
        </w:rPr>
        <w:t xml:space="preserve"> with su</w:t>
      </w:r>
      <w:r w:rsidR="00E912C3">
        <w:rPr>
          <w:sz w:val="24"/>
          <w:szCs w:val="24"/>
        </w:rPr>
        <w:t xml:space="preserve">fficient resources, collections, </w:t>
      </w:r>
      <w:r w:rsidR="00AC5BDC">
        <w:rPr>
          <w:sz w:val="24"/>
          <w:szCs w:val="24"/>
        </w:rPr>
        <w:t>programs</w:t>
      </w:r>
      <w:r w:rsidR="00E912C3">
        <w:rPr>
          <w:sz w:val="24"/>
          <w:szCs w:val="24"/>
        </w:rPr>
        <w:t xml:space="preserve"> and staffing</w:t>
      </w:r>
      <w:r w:rsidR="00AC5BDC">
        <w:rPr>
          <w:sz w:val="24"/>
          <w:szCs w:val="24"/>
        </w:rPr>
        <w:t xml:space="preserve"> to send students into the 21</w:t>
      </w:r>
      <w:r w:rsidR="00AC5BDC" w:rsidRPr="00AC5BDC">
        <w:rPr>
          <w:sz w:val="24"/>
          <w:szCs w:val="24"/>
          <w:vertAlign w:val="superscript"/>
        </w:rPr>
        <w:t>st</w:t>
      </w:r>
      <w:r w:rsidR="00AC5BDC">
        <w:rPr>
          <w:sz w:val="24"/>
          <w:szCs w:val="24"/>
        </w:rPr>
        <w:t xml:space="preserve"> century workplace ready to compete and thrive.  Our vision is a district </w:t>
      </w:r>
      <w:r w:rsidR="00873297">
        <w:rPr>
          <w:sz w:val="24"/>
          <w:szCs w:val="24"/>
        </w:rPr>
        <w:t xml:space="preserve">that provides library resources and instruction to support excellence in teaching and learning for its BAS programs. </w:t>
      </w:r>
    </w:p>
    <w:p w:rsidR="00873297" w:rsidRDefault="00873297" w:rsidP="000C0E23">
      <w:pPr>
        <w:spacing w:after="0" w:line="240" w:lineRule="auto"/>
        <w:rPr>
          <w:sz w:val="24"/>
          <w:szCs w:val="24"/>
        </w:rPr>
      </w:pPr>
    </w:p>
    <w:p w:rsidR="00873297" w:rsidRDefault="00873297" w:rsidP="000C0E23">
      <w:pPr>
        <w:spacing w:after="0" w:line="240" w:lineRule="auto"/>
        <w:rPr>
          <w:sz w:val="24"/>
          <w:szCs w:val="24"/>
        </w:rPr>
      </w:pPr>
      <w:r>
        <w:rPr>
          <w:sz w:val="24"/>
          <w:szCs w:val="24"/>
        </w:rPr>
        <w:t>We propose the following standards for library services and instruction for each BAS program in the district:</w:t>
      </w:r>
    </w:p>
    <w:p w:rsidR="00AE386A" w:rsidRDefault="00AE386A" w:rsidP="000C0E23">
      <w:pPr>
        <w:spacing w:after="0" w:line="240" w:lineRule="auto"/>
        <w:rPr>
          <w:sz w:val="24"/>
          <w:szCs w:val="24"/>
        </w:rPr>
      </w:pPr>
    </w:p>
    <w:p w:rsidR="00AC5BDC" w:rsidRDefault="00D82C41" w:rsidP="000C0E23">
      <w:pPr>
        <w:pStyle w:val="ListParagraph"/>
        <w:numPr>
          <w:ilvl w:val="0"/>
          <w:numId w:val="1"/>
        </w:numPr>
        <w:spacing w:after="0" w:line="240" w:lineRule="auto"/>
        <w:rPr>
          <w:sz w:val="24"/>
          <w:szCs w:val="24"/>
        </w:rPr>
      </w:pPr>
      <w:r>
        <w:rPr>
          <w:sz w:val="24"/>
          <w:szCs w:val="24"/>
        </w:rPr>
        <w:t>Require</w:t>
      </w:r>
      <w:r w:rsidR="00AC5BDC">
        <w:rPr>
          <w:sz w:val="24"/>
          <w:szCs w:val="24"/>
        </w:rPr>
        <w:t xml:space="preserve"> a minimum of 3 credits in research/information literacy skills</w:t>
      </w:r>
      <w:r>
        <w:rPr>
          <w:sz w:val="24"/>
          <w:szCs w:val="24"/>
        </w:rPr>
        <w:t xml:space="preserve"> taught/co-taught by a librarian</w:t>
      </w:r>
    </w:p>
    <w:p w:rsidR="00AC5BDC" w:rsidRDefault="00E912C3" w:rsidP="000C0E23">
      <w:pPr>
        <w:pStyle w:val="ListParagraph"/>
        <w:numPr>
          <w:ilvl w:val="0"/>
          <w:numId w:val="1"/>
        </w:numPr>
        <w:spacing w:after="0" w:line="240" w:lineRule="auto"/>
        <w:rPr>
          <w:sz w:val="24"/>
          <w:szCs w:val="24"/>
        </w:rPr>
      </w:pPr>
      <w:r>
        <w:rPr>
          <w:sz w:val="24"/>
          <w:szCs w:val="24"/>
        </w:rPr>
        <w:t xml:space="preserve">Provide digital and print </w:t>
      </w:r>
      <w:r w:rsidR="00AE67F2">
        <w:rPr>
          <w:sz w:val="24"/>
          <w:szCs w:val="24"/>
        </w:rPr>
        <w:t xml:space="preserve">library </w:t>
      </w:r>
      <w:r>
        <w:rPr>
          <w:sz w:val="24"/>
          <w:szCs w:val="24"/>
        </w:rPr>
        <w:t>collections that reflect the best and most recent scholarship in their fields at the baccalaureate level</w:t>
      </w:r>
    </w:p>
    <w:p w:rsidR="00A81E23" w:rsidRDefault="00A81E23" w:rsidP="000C0E23">
      <w:pPr>
        <w:pStyle w:val="ListParagraph"/>
        <w:numPr>
          <w:ilvl w:val="0"/>
          <w:numId w:val="1"/>
        </w:numPr>
        <w:spacing w:after="0" w:line="240" w:lineRule="auto"/>
        <w:rPr>
          <w:sz w:val="24"/>
          <w:szCs w:val="24"/>
        </w:rPr>
      </w:pPr>
      <w:r>
        <w:rPr>
          <w:sz w:val="24"/>
          <w:szCs w:val="24"/>
        </w:rPr>
        <w:t>Meet</w:t>
      </w:r>
      <w:r w:rsidR="00D90D08">
        <w:rPr>
          <w:sz w:val="24"/>
          <w:szCs w:val="24"/>
        </w:rPr>
        <w:t xml:space="preserve"> or exceed</w:t>
      </w:r>
      <w:r>
        <w:rPr>
          <w:sz w:val="24"/>
          <w:szCs w:val="24"/>
        </w:rPr>
        <w:t xml:space="preserve"> program-specific accreditation standards for library services and resources</w:t>
      </w:r>
    </w:p>
    <w:p w:rsidR="00816374" w:rsidRDefault="00816374" w:rsidP="000C0E23">
      <w:pPr>
        <w:pStyle w:val="ListParagraph"/>
        <w:numPr>
          <w:ilvl w:val="0"/>
          <w:numId w:val="1"/>
        </w:numPr>
        <w:spacing w:after="0" w:line="240" w:lineRule="auto"/>
        <w:rPr>
          <w:sz w:val="24"/>
          <w:szCs w:val="24"/>
        </w:rPr>
      </w:pPr>
      <w:r>
        <w:rPr>
          <w:sz w:val="24"/>
          <w:szCs w:val="24"/>
        </w:rPr>
        <w:t xml:space="preserve">Provide support for research conducted by faculty.  </w:t>
      </w:r>
    </w:p>
    <w:p w:rsidR="00510715" w:rsidRDefault="00AE67F2" w:rsidP="000C0E23">
      <w:pPr>
        <w:pStyle w:val="ListParagraph"/>
        <w:numPr>
          <w:ilvl w:val="0"/>
          <w:numId w:val="1"/>
        </w:numPr>
        <w:spacing w:after="0" w:line="240" w:lineRule="auto"/>
        <w:rPr>
          <w:sz w:val="24"/>
          <w:szCs w:val="24"/>
        </w:rPr>
      </w:pPr>
      <w:r>
        <w:rPr>
          <w:sz w:val="24"/>
          <w:szCs w:val="24"/>
        </w:rPr>
        <w:lastRenderedPageBreak/>
        <w:t>Have libraries</w:t>
      </w:r>
      <w:r w:rsidR="00510715">
        <w:rPr>
          <w:sz w:val="24"/>
          <w:szCs w:val="24"/>
        </w:rPr>
        <w:t xml:space="preserve"> sufficiently funded and staffed to meet these identified standards</w:t>
      </w:r>
    </w:p>
    <w:p w:rsidR="00911930" w:rsidRDefault="00911930" w:rsidP="000C0E23">
      <w:pPr>
        <w:spacing w:after="0" w:line="240" w:lineRule="auto"/>
        <w:rPr>
          <w:sz w:val="28"/>
          <w:szCs w:val="28"/>
        </w:rPr>
      </w:pPr>
    </w:p>
    <w:p w:rsidR="00056E67" w:rsidRDefault="00E117D7" w:rsidP="000C0E23">
      <w:pPr>
        <w:spacing w:after="0" w:line="240" w:lineRule="auto"/>
        <w:rPr>
          <w:i/>
          <w:sz w:val="28"/>
          <w:szCs w:val="28"/>
        </w:rPr>
      </w:pPr>
      <w:r w:rsidRPr="002008A3">
        <w:rPr>
          <w:sz w:val="28"/>
          <w:szCs w:val="28"/>
        </w:rPr>
        <w:t>Seattle Colleges BAS Degree Programs and Library Supports</w:t>
      </w:r>
      <w:r w:rsidR="00375CE8">
        <w:rPr>
          <w:sz w:val="28"/>
          <w:szCs w:val="28"/>
        </w:rPr>
        <w:t xml:space="preserve"> </w:t>
      </w:r>
    </w:p>
    <w:p w:rsidR="00873297" w:rsidRDefault="00873297" w:rsidP="000C0E23">
      <w:pPr>
        <w:spacing w:after="0" w:line="240" w:lineRule="auto"/>
        <w:rPr>
          <w:sz w:val="24"/>
          <w:szCs w:val="24"/>
        </w:rPr>
      </w:pPr>
    </w:p>
    <w:p w:rsidR="00873297" w:rsidRDefault="00873297" w:rsidP="000C0E23">
      <w:pPr>
        <w:spacing w:after="0" w:line="240" w:lineRule="auto"/>
        <w:rPr>
          <w:sz w:val="24"/>
          <w:szCs w:val="24"/>
        </w:rPr>
      </w:pPr>
      <w:r w:rsidRPr="0012677C">
        <w:rPr>
          <w:sz w:val="24"/>
          <w:szCs w:val="24"/>
        </w:rPr>
        <w:t xml:space="preserve">The </w:t>
      </w:r>
      <w:r>
        <w:rPr>
          <w:sz w:val="24"/>
          <w:szCs w:val="24"/>
        </w:rPr>
        <w:t xml:space="preserve">table </w:t>
      </w:r>
      <w:r w:rsidRPr="0012677C">
        <w:rPr>
          <w:sz w:val="24"/>
          <w:szCs w:val="24"/>
        </w:rPr>
        <w:t>below</w:t>
      </w:r>
      <w:r>
        <w:rPr>
          <w:sz w:val="24"/>
          <w:szCs w:val="24"/>
        </w:rPr>
        <w:t xml:space="preserve"> summarizes library services and support provided to existing BAS programs. The levels of support developed for each program will depend on the number and types of resources required, the numbers of students and faculty served, and other factors as determined by the program with input from the library. </w:t>
      </w:r>
    </w:p>
    <w:p w:rsidR="00873297" w:rsidRPr="0012677C" w:rsidRDefault="00873297" w:rsidP="000C0E23">
      <w:pPr>
        <w:spacing w:after="0" w:line="240" w:lineRule="auto"/>
        <w:rPr>
          <w:sz w:val="24"/>
          <w:szCs w:val="24"/>
        </w:rPr>
      </w:pPr>
    </w:p>
    <w:tbl>
      <w:tblPr>
        <w:tblStyle w:val="TableGrid"/>
        <w:tblW w:w="13225" w:type="dxa"/>
        <w:tblLook w:val="04A0" w:firstRow="1" w:lastRow="0" w:firstColumn="1" w:lastColumn="0" w:noHBand="0" w:noVBand="1"/>
      </w:tblPr>
      <w:tblGrid>
        <w:gridCol w:w="1165"/>
        <w:gridCol w:w="3509"/>
        <w:gridCol w:w="4951"/>
        <w:gridCol w:w="1800"/>
        <w:gridCol w:w="1800"/>
      </w:tblGrid>
      <w:tr w:rsidR="007871B3" w:rsidTr="00640733">
        <w:tc>
          <w:tcPr>
            <w:tcW w:w="1165" w:type="dxa"/>
          </w:tcPr>
          <w:p w:rsidR="007871B3" w:rsidRPr="007871B3" w:rsidRDefault="007871B3" w:rsidP="000C0E23">
            <w:pPr>
              <w:rPr>
                <w:b/>
              </w:rPr>
            </w:pPr>
            <w:r w:rsidRPr="007871B3">
              <w:rPr>
                <w:b/>
              </w:rPr>
              <w:t>Campus</w:t>
            </w:r>
          </w:p>
        </w:tc>
        <w:tc>
          <w:tcPr>
            <w:tcW w:w="3509" w:type="dxa"/>
          </w:tcPr>
          <w:p w:rsidR="007871B3" w:rsidRPr="007871B3" w:rsidRDefault="007871B3" w:rsidP="000C0E23">
            <w:pPr>
              <w:rPr>
                <w:b/>
              </w:rPr>
            </w:pPr>
            <w:r w:rsidRPr="007871B3">
              <w:rPr>
                <w:b/>
              </w:rPr>
              <w:t>Program</w:t>
            </w:r>
          </w:p>
        </w:tc>
        <w:tc>
          <w:tcPr>
            <w:tcW w:w="4951" w:type="dxa"/>
          </w:tcPr>
          <w:p w:rsidR="007871B3" w:rsidRPr="007871B3" w:rsidRDefault="007871B3" w:rsidP="000C0E23">
            <w:pPr>
              <w:rPr>
                <w:b/>
              </w:rPr>
            </w:pPr>
            <w:r w:rsidRPr="007871B3">
              <w:rPr>
                <w:b/>
              </w:rPr>
              <w:t>Requir</w:t>
            </w:r>
            <w:r w:rsidR="002008A3">
              <w:rPr>
                <w:b/>
              </w:rPr>
              <w:t>ed Information Literacy Credits</w:t>
            </w:r>
          </w:p>
        </w:tc>
        <w:tc>
          <w:tcPr>
            <w:tcW w:w="1800" w:type="dxa"/>
          </w:tcPr>
          <w:p w:rsidR="007871B3" w:rsidRPr="007871B3" w:rsidRDefault="002008A3" w:rsidP="000C0E23">
            <w:pPr>
              <w:rPr>
                <w:b/>
              </w:rPr>
            </w:pPr>
            <w:r>
              <w:rPr>
                <w:b/>
              </w:rPr>
              <w:t>Library Staffing Support Budget</w:t>
            </w:r>
          </w:p>
        </w:tc>
        <w:tc>
          <w:tcPr>
            <w:tcW w:w="1800" w:type="dxa"/>
          </w:tcPr>
          <w:p w:rsidR="007871B3" w:rsidRPr="007871B3" w:rsidRDefault="007871B3" w:rsidP="000C0E23">
            <w:pPr>
              <w:rPr>
                <w:b/>
              </w:rPr>
            </w:pPr>
            <w:r w:rsidRPr="007871B3">
              <w:rPr>
                <w:b/>
              </w:rPr>
              <w:t>Collections Budget</w:t>
            </w:r>
          </w:p>
        </w:tc>
      </w:tr>
      <w:tr w:rsidR="007871B3" w:rsidTr="00640733">
        <w:tc>
          <w:tcPr>
            <w:tcW w:w="1165" w:type="dxa"/>
          </w:tcPr>
          <w:p w:rsidR="007871B3" w:rsidRDefault="007871B3" w:rsidP="000C0E23">
            <w:r>
              <w:t>North</w:t>
            </w:r>
          </w:p>
        </w:tc>
        <w:tc>
          <w:tcPr>
            <w:tcW w:w="3509" w:type="dxa"/>
          </w:tcPr>
          <w:p w:rsidR="007871B3" w:rsidRDefault="007871B3" w:rsidP="000C0E23">
            <w:r>
              <w:t>International Business</w:t>
            </w:r>
          </w:p>
        </w:tc>
        <w:tc>
          <w:tcPr>
            <w:tcW w:w="4951" w:type="dxa"/>
          </w:tcPr>
          <w:p w:rsidR="007871B3" w:rsidRDefault="007871B3" w:rsidP="000C0E23">
            <w:r>
              <w:t>1 credit IBN490</w:t>
            </w:r>
          </w:p>
          <w:p w:rsidR="007871B3" w:rsidRPr="009D376F" w:rsidRDefault="007871B3" w:rsidP="000C0E23">
            <w:pPr>
              <w:rPr>
                <w:i/>
              </w:rPr>
            </w:pPr>
            <w:r w:rsidRPr="009D376F">
              <w:rPr>
                <w:i/>
              </w:rPr>
              <w:t>Research Skills for International Business</w:t>
            </w:r>
          </w:p>
        </w:tc>
        <w:tc>
          <w:tcPr>
            <w:tcW w:w="1800" w:type="dxa"/>
          </w:tcPr>
          <w:p w:rsidR="007871B3" w:rsidRDefault="009D39B5" w:rsidP="000C0E23">
            <w:r>
              <w:t>.5 FTE</w:t>
            </w:r>
          </w:p>
        </w:tc>
        <w:tc>
          <w:tcPr>
            <w:tcW w:w="1800" w:type="dxa"/>
          </w:tcPr>
          <w:p w:rsidR="007871B3" w:rsidRDefault="00237DCA" w:rsidP="000C0E23">
            <w:r>
              <w:t>$39,000</w:t>
            </w:r>
          </w:p>
        </w:tc>
      </w:tr>
      <w:tr w:rsidR="007871B3" w:rsidTr="00640733">
        <w:tc>
          <w:tcPr>
            <w:tcW w:w="1165" w:type="dxa"/>
          </w:tcPr>
          <w:p w:rsidR="007871B3" w:rsidRDefault="007871B3" w:rsidP="000C0E23">
            <w:r>
              <w:t>North</w:t>
            </w:r>
          </w:p>
        </w:tc>
        <w:tc>
          <w:tcPr>
            <w:tcW w:w="3509" w:type="dxa"/>
          </w:tcPr>
          <w:p w:rsidR="007871B3" w:rsidRDefault="007871B3" w:rsidP="000C0E23">
            <w:r>
              <w:t>Application Development</w:t>
            </w:r>
          </w:p>
        </w:tc>
        <w:tc>
          <w:tcPr>
            <w:tcW w:w="4951" w:type="dxa"/>
          </w:tcPr>
          <w:p w:rsidR="007871B3" w:rsidRDefault="007871B3" w:rsidP="000C0E23">
            <w:r>
              <w:t>0</w:t>
            </w:r>
          </w:p>
        </w:tc>
        <w:tc>
          <w:tcPr>
            <w:tcW w:w="1800" w:type="dxa"/>
          </w:tcPr>
          <w:p w:rsidR="007871B3" w:rsidRDefault="0071208F" w:rsidP="000C0E23">
            <w:r>
              <w:t>.5 FTE</w:t>
            </w:r>
          </w:p>
        </w:tc>
        <w:tc>
          <w:tcPr>
            <w:tcW w:w="1800" w:type="dxa"/>
          </w:tcPr>
          <w:p w:rsidR="007871B3" w:rsidRDefault="007871B3" w:rsidP="000C0E23">
            <w:r>
              <w:t>$16,500</w:t>
            </w:r>
          </w:p>
        </w:tc>
      </w:tr>
      <w:tr w:rsidR="007871B3" w:rsidTr="00640733">
        <w:tc>
          <w:tcPr>
            <w:tcW w:w="1165" w:type="dxa"/>
          </w:tcPr>
          <w:p w:rsidR="007871B3" w:rsidRDefault="004C7028" w:rsidP="000C0E23">
            <w:r>
              <w:t>Central</w:t>
            </w:r>
          </w:p>
        </w:tc>
        <w:tc>
          <w:tcPr>
            <w:tcW w:w="3509" w:type="dxa"/>
          </w:tcPr>
          <w:p w:rsidR="007871B3" w:rsidRDefault="004C7028" w:rsidP="000C0E23">
            <w:r>
              <w:t>Allied Health</w:t>
            </w:r>
          </w:p>
        </w:tc>
        <w:tc>
          <w:tcPr>
            <w:tcW w:w="4951" w:type="dxa"/>
          </w:tcPr>
          <w:p w:rsidR="009D376F" w:rsidRDefault="00A81E23" w:rsidP="000C0E23">
            <w:r>
              <w:t>5</w:t>
            </w:r>
            <w:r w:rsidR="006766CE">
              <w:t xml:space="preserve"> credits AHE330 </w:t>
            </w:r>
          </w:p>
          <w:p w:rsidR="007871B3" w:rsidRPr="009D376F" w:rsidRDefault="006766CE" w:rsidP="000C0E23">
            <w:pPr>
              <w:rPr>
                <w:i/>
              </w:rPr>
            </w:pPr>
            <w:r w:rsidRPr="009D376F">
              <w:rPr>
                <w:i/>
              </w:rPr>
              <w:t>Information Literacy in the Health Sciences</w:t>
            </w:r>
          </w:p>
        </w:tc>
        <w:tc>
          <w:tcPr>
            <w:tcW w:w="1800" w:type="dxa"/>
          </w:tcPr>
          <w:p w:rsidR="007871B3" w:rsidRDefault="00F60848" w:rsidP="000C0E23">
            <w:proofErr w:type="spellStart"/>
            <w:r>
              <w:t>Tbd</w:t>
            </w:r>
            <w:proofErr w:type="spellEnd"/>
          </w:p>
        </w:tc>
        <w:tc>
          <w:tcPr>
            <w:tcW w:w="1800" w:type="dxa"/>
          </w:tcPr>
          <w:p w:rsidR="007871B3" w:rsidRDefault="006766CE" w:rsidP="000C0E23">
            <w:proofErr w:type="spellStart"/>
            <w:r>
              <w:t>tbd</w:t>
            </w:r>
            <w:proofErr w:type="spellEnd"/>
          </w:p>
        </w:tc>
      </w:tr>
      <w:tr w:rsidR="004C7028" w:rsidTr="00640733">
        <w:tc>
          <w:tcPr>
            <w:tcW w:w="1165" w:type="dxa"/>
          </w:tcPr>
          <w:p w:rsidR="004C7028" w:rsidRDefault="004C7028" w:rsidP="000C0E23">
            <w:r>
              <w:t>Central</w:t>
            </w:r>
          </w:p>
        </w:tc>
        <w:tc>
          <w:tcPr>
            <w:tcW w:w="3509" w:type="dxa"/>
          </w:tcPr>
          <w:p w:rsidR="004C7028" w:rsidRDefault="004C7028" w:rsidP="000C0E23">
            <w:r>
              <w:t>Applied Behavioral Science</w:t>
            </w:r>
          </w:p>
        </w:tc>
        <w:tc>
          <w:tcPr>
            <w:tcW w:w="4951" w:type="dxa"/>
          </w:tcPr>
          <w:p w:rsidR="009D376F" w:rsidRDefault="00A81E23" w:rsidP="000C0E23">
            <w:r>
              <w:t>5</w:t>
            </w:r>
            <w:r w:rsidR="006766CE">
              <w:t xml:space="preserve"> credits ABS330</w:t>
            </w:r>
          </w:p>
          <w:p w:rsidR="004C7028" w:rsidRPr="009D376F" w:rsidRDefault="006766CE" w:rsidP="000C0E23">
            <w:pPr>
              <w:rPr>
                <w:i/>
              </w:rPr>
            </w:pPr>
            <w:r w:rsidRPr="009D376F">
              <w:rPr>
                <w:i/>
              </w:rPr>
              <w:t>Information Literacy and Program Assessment</w:t>
            </w:r>
          </w:p>
        </w:tc>
        <w:tc>
          <w:tcPr>
            <w:tcW w:w="1800" w:type="dxa"/>
          </w:tcPr>
          <w:p w:rsidR="004C7028" w:rsidRDefault="00F60848" w:rsidP="000C0E23">
            <w:r>
              <w:t>.25 FTE</w:t>
            </w:r>
          </w:p>
        </w:tc>
        <w:tc>
          <w:tcPr>
            <w:tcW w:w="1800" w:type="dxa"/>
          </w:tcPr>
          <w:p w:rsidR="004C7028" w:rsidRDefault="006766CE" w:rsidP="000C0E23">
            <w:r>
              <w:t>$15,000</w:t>
            </w:r>
          </w:p>
        </w:tc>
      </w:tr>
      <w:tr w:rsidR="004C7028" w:rsidTr="00640733">
        <w:tc>
          <w:tcPr>
            <w:tcW w:w="1165" w:type="dxa"/>
          </w:tcPr>
          <w:p w:rsidR="004C7028" w:rsidRDefault="004C7028" w:rsidP="000C0E23">
            <w:r>
              <w:t>South</w:t>
            </w:r>
          </w:p>
        </w:tc>
        <w:tc>
          <w:tcPr>
            <w:tcW w:w="3509" w:type="dxa"/>
          </w:tcPr>
          <w:p w:rsidR="004C7028" w:rsidRDefault="004C7028" w:rsidP="000C0E23">
            <w:r>
              <w:t xml:space="preserve">Hospitality </w:t>
            </w:r>
            <w:proofErr w:type="spellStart"/>
            <w:r>
              <w:t>Mgmt</w:t>
            </w:r>
            <w:proofErr w:type="spellEnd"/>
          </w:p>
        </w:tc>
        <w:tc>
          <w:tcPr>
            <w:tcW w:w="4951" w:type="dxa"/>
          </w:tcPr>
          <w:p w:rsidR="004C7028" w:rsidRDefault="004C7028" w:rsidP="000C0E23">
            <w:r>
              <w:t>0</w:t>
            </w:r>
          </w:p>
        </w:tc>
        <w:tc>
          <w:tcPr>
            <w:tcW w:w="1800" w:type="dxa"/>
          </w:tcPr>
          <w:p w:rsidR="004C7028" w:rsidRDefault="001A4FD1" w:rsidP="000C0E23">
            <w:r>
              <w:t>.</w:t>
            </w:r>
            <w:r w:rsidR="006258E4">
              <w:t>25</w:t>
            </w:r>
            <w:r>
              <w:t xml:space="preserve"> FTE</w:t>
            </w:r>
          </w:p>
        </w:tc>
        <w:tc>
          <w:tcPr>
            <w:tcW w:w="1800" w:type="dxa"/>
          </w:tcPr>
          <w:p w:rsidR="004C7028" w:rsidRDefault="001A4FD1" w:rsidP="000C0E23">
            <w:r>
              <w:t>$15,000</w:t>
            </w:r>
          </w:p>
        </w:tc>
      </w:tr>
      <w:tr w:rsidR="004C7028" w:rsidTr="00640733">
        <w:tc>
          <w:tcPr>
            <w:tcW w:w="1165" w:type="dxa"/>
          </w:tcPr>
          <w:p w:rsidR="004C7028" w:rsidRDefault="004C7028" w:rsidP="000C0E23">
            <w:r>
              <w:t>South</w:t>
            </w:r>
          </w:p>
        </w:tc>
        <w:tc>
          <w:tcPr>
            <w:tcW w:w="3509" w:type="dxa"/>
          </w:tcPr>
          <w:p w:rsidR="004C7028" w:rsidRDefault="00640733" w:rsidP="000C0E23">
            <w:r>
              <w:t>Technical Teaching</w:t>
            </w:r>
          </w:p>
        </w:tc>
        <w:tc>
          <w:tcPr>
            <w:tcW w:w="4951" w:type="dxa"/>
          </w:tcPr>
          <w:p w:rsidR="004C7028" w:rsidRDefault="004C7028" w:rsidP="000C0E23">
            <w:r>
              <w:t>5</w:t>
            </w:r>
            <w:r w:rsidR="009D376F">
              <w:t xml:space="preserve"> credits INFO180</w:t>
            </w:r>
          </w:p>
        </w:tc>
        <w:tc>
          <w:tcPr>
            <w:tcW w:w="1800" w:type="dxa"/>
          </w:tcPr>
          <w:p w:rsidR="004C7028" w:rsidRDefault="006258E4" w:rsidP="000C0E23">
            <w:r>
              <w:t>.25 FTE</w:t>
            </w:r>
          </w:p>
        </w:tc>
        <w:tc>
          <w:tcPr>
            <w:tcW w:w="1800" w:type="dxa"/>
          </w:tcPr>
          <w:p w:rsidR="004C7028" w:rsidRDefault="001A4FD1" w:rsidP="000C0E23">
            <w:r>
              <w:t>$15,000</w:t>
            </w:r>
          </w:p>
        </w:tc>
      </w:tr>
      <w:tr w:rsidR="0062444F" w:rsidTr="00640733">
        <w:tc>
          <w:tcPr>
            <w:tcW w:w="1165" w:type="dxa"/>
          </w:tcPr>
          <w:p w:rsidR="0062444F" w:rsidRDefault="00640733" w:rsidP="000C0E23">
            <w:r>
              <w:t xml:space="preserve">South </w:t>
            </w:r>
          </w:p>
        </w:tc>
        <w:tc>
          <w:tcPr>
            <w:tcW w:w="3509" w:type="dxa"/>
          </w:tcPr>
          <w:p w:rsidR="0062444F" w:rsidRDefault="00640733" w:rsidP="000C0E23">
            <w:r>
              <w:t>Sustainable Building Technology</w:t>
            </w:r>
          </w:p>
        </w:tc>
        <w:tc>
          <w:tcPr>
            <w:tcW w:w="4951" w:type="dxa"/>
          </w:tcPr>
          <w:p w:rsidR="0062444F" w:rsidRDefault="0062444F" w:rsidP="000C0E23"/>
        </w:tc>
        <w:tc>
          <w:tcPr>
            <w:tcW w:w="1800" w:type="dxa"/>
          </w:tcPr>
          <w:p w:rsidR="0062444F" w:rsidRDefault="006258E4" w:rsidP="000C0E23">
            <w:r>
              <w:t>.25 FTE</w:t>
            </w:r>
          </w:p>
        </w:tc>
        <w:tc>
          <w:tcPr>
            <w:tcW w:w="1800" w:type="dxa"/>
          </w:tcPr>
          <w:p w:rsidR="0062444F" w:rsidRDefault="001A4FD1" w:rsidP="000C0E23">
            <w:r>
              <w:t>$15,000</w:t>
            </w:r>
          </w:p>
        </w:tc>
      </w:tr>
    </w:tbl>
    <w:p w:rsidR="00E117D7" w:rsidRDefault="00E117D7" w:rsidP="000C0E23">
      <w:pPr>
        <w:spacing w:after="0" w:line="240" w:lineRule="auto"/>
      </w:pPr>
    </w:p>
    <w:p w:rsidR="00AD7723" w:rsidRDefault="00AD7723" w:rsidP="000C0E23">
      <w:pPr>
        <w:spacing w:after="0" w:line="240" w:lineRule="auto"/>
        <w:rPr>
          <w:sz w:val="28"/>
          <w:szCs w:val="28"/>
        </w:rPr>
      </w:pPr>
      <w:bookmarkStart w:id="0" w:name="_GoBack"/>
      <w:bookmarkEnd w:id="0"/>
    </w:p>
    <w:p w:rsidR="00640733" w:rsidRDefault="00640733" w:rsidP="000C0E23">
      <w:pPr>
        <w:spacing w:after="0" w:line="240" w:lineRule="auto"/>
        <w:rPr>
          <w:sz w:val="28"/>
          <w:szCs w:val="28"/>
        </w:rPr>
      </w:pPr>
      <w:r w:rsidRPr="00911930">
        <w:rPr>
          <w:sz w:val="28"/>
          <w:szCs w:val="28"/>
        </w:rPr>
        <w:t xml:space="preserve">BAS Degree Programs </w:t>
      </w:r>
      <w:r w:rsidRPr="00F73696">
        <w:rPr>
          <w:i/>
          <w:sz w:val="28"/>
          <w:szCs w:val="28"/>
        </w:rPr>
        <w:t>in Development</w:t>
      </w:r>
    </w:p>
    <w:tbl>
      <w:tblPr>
        <w:tblStyle w:val="TableGrid"/>
        <w:tblW w:w="13225" w:type="dxa"/>
        <w:tblLook w:val="04A0" w:firstRow="1" w:lastRow="0" w:firstColumn="1" w:lastColumn="0" w:noHBand="0" w:noVBand="1"/>
      </w:tblPr>
      <w:tblGrid>
        <w:gridCol w:w="1165"/>
        <w:gridCol w:w="3509"/>
        <w:gridCol w:w="4951"/>
        <w:gridCol w:w="1800"/>
        <w:gridCol w:w="1800"/>
      </w:tblGrid>
      <w:tr w:rsidR="00640733" w:rsidRPr="007871B3" w:rsidTr="0090032B">
        <w:tc>
          <w:tcPr>
            <w:tcW w:w="1165" w:type="dxa"/>
          </w:tcPr>
          <w:p w:rsidR="00640733" w:rsidRPr="007871B3" w:rsidRDefault="00640733" w:rsidP="000C0E23">
            <w:pPr>
              <w:rPr>
                <w:b/>
              </w:rPr>
            </w:pPr>
            <w:r w:rsidRPr="007871B3">
              <w:rPr>
                <w:b/>
              </w:rPr>
              <w:t>Campus</w:t>
            </w:r>
          </w:p>
        </w:tc>
        <w:tc>
          <w:tcPr>
            <w:tcW w:w="3509" w:type="dxa"/>
          </w:tcPr>
          <w:p w:rsidR="00640733" w:rsidRPr="007871B3" w:rsidRDefault="00640733" w:rsidP="000C0E23">
            <w:pPr>
              <w:rPr>
                <w:b/>
              </w:rPr>
            </w:pPr>
            <w:r w:rsidRPr="007871B3">
              <w:rPr>
                <w:b/>
              </w:rPr>
              <w:t>Program</w:t>
            </w:r>
          </w:p>
        </w:tc>
        <w:tc>
          <w:tcPr>
            <w:tcW w:w="4951" w:type="dxa"/>
          </w:tcPr>
          <w:p w:rsidR="00640733" w:rsidRPr="007871B3" w:rsidRDefault="00640733" w:rsidP="000C0E23">
            <w:pPr>
              <w:rPr>
                <w:b/>
              </w:rPr>
            </w:pPr>
            <w:r w:rsidRPr="007871B3">
              <w:rPr>
                <w:b/>
              </w:rPr>
              <w:t>Requir</w:t>
            </w:r>
            <w:r>
              <w:rPr>
                <w:b/>
              </w:rPr>
              <w:t>ed Information Literacy Credits</w:t>
            </w:r>
          </w:p>
        </w:tc>
        <w:tc>
          <w:tcPr>
            <w:tcW w:w="1800" w:type="dxa"/>
          </w:tcPr>
          <w:p w:rsidR="00640733" w:rsidRPr="007871B3" w:rsidRDefault="00640733" w:rsidP="000C0E23">
            <w:pPr>
              <w:rPr>
                <w:b/>
              </w:rPr>
            </w:pPr>
            <w:r>
              <w:rPr>
                <w:b/>
              </w:rPr>
              <w:t>Library Staffing Support Budget</w:t>
            </w:r>
          </w:p>
        </w:tc>
        <w:tc>
          <w:tcPr>
            <w:tcW w:w="1800" w:type="dxa"/>
          </w:tcPr>
          <w:p w:rsidR="00640733" w:rsidRPr="007871B3" w:rsidRDefault="00640733" w:rsidP="000C0E23">
            <w:pPr>
              <w:rPr>
                <w:b/>
              </w:rPr>
            </w:pPr>
            <w:r w:rsidRPr="007871B3">
              <w:rPr>
                <w:b/>
              </w:rPr>
              <w:t>Collections Budget</w:t>
            </w:r>
          </w:p>
        </w:tc>
      </w:tr>
      <w:tr w:rsidR="00640733" w:rsidTr="0090032B">
        <w:tc>
          <w:tcPr>
            <w:tcW w:w="1165" w:type="dxa"/>
          </w:tcPr>
          <w:p w:rsidR="00640733" w:rsidRDefault="00640733" w:rsidP="000C0E23">
            <w:r>
              <w:t>North</w:t>
            </w:r>
          </w:p>
        </w:tc>
        <w:tc>
          <w:tcPr>
            <w:tcW w:w="3509" w:type="dxa"/>
          </w:tcPr>
          <w:p w:rsidR="00640733" w:rsidRDefault="00640733" w:rsidP="000C0E23">
            <w:r>
              <w:t>Property Management</w:t>
            </w:r>
          </w:p>
        </w:tc>
        <w:tc>
          <w:tcPr>
            <w:tcW w:w="4951" w:type="dxa"/>
          </w:tcPr>
          <w:p w:rsidR="00640733" w:rsidRDefault="00640733" w:rsidP="000C0E23"/>
        </w:tc>
        <w:tc>
          <w:tcPr>
            <w:tcW w:w="1800" w:type="dxa"/>
          </w:tcPr>
          <w:p w:rsidR="00640733" w:rsidRDefault="00640733" w:rsidP="000C0E23"/>
        </w:tc>
        <w:tc>
          <w:tcPr>
            <w:tcW w:w="1800" w:type="dxa"/>
          </w:tcPr>
          <w:p w:rsidR="00640733" w:rsidRDefault="00640733" w:rsidP="000C0E23"/>
        </w:tc>
      </w:tr>
      <w:tr w:rsidR="00640733" w:rsidTr="0090032B">
        <w:tc>
          <w:tcPr>
            <w:tcW w:w="1165" w:type="dxa"/>
          </w:tcPr>
          <w:p w:rsidR="00640733" w:rsidRDefault="00640733" w:rsidP="000C0E23">
            <w:r>
              <w:t>North</w:t>
            </w:r>
          </w:p>
        </w:tc>
        <w:tc>
          <w:tcPr>
            <w:tcW w:w="3509" w:type="dxa"/>
          </w:tcPr>
          <w:p w:rsidR="00640733" w:rsidRDefault="00640733" w:rsidP="000C0E23">
            <w:r>
              <w:t>Early Childhood Education</w:t>
            </w:r>
          </w:p>
        </w:tc>
        <w:tc>
          <w:tcPr>
            <w:tcW w:w="4951" w:type="dxa"/>
          </w:tcPr>
          <w:p w:rsidR="00640733" w:rsidRDefault="00640733" w:rsidP="000C0E23">
            <w:pPr>
              <w:tabs>
                <w:tab w:val="left" w:pos="1005"/>
              </w:tabs>
            </w:pPr>
          </w:p>
        </w:tc>
        <w:tc>
          <w:tcPr>
            <w:tcW w:w="1800" w:type="dxa"/>
          </w:tcPr>
          <w:p w:rsidR="00640733" w:rsidRDefault="00640733" w:rsidP="000C0E23"/>
        </w:tc>
        <w:tc>
          <w:tcPr>
            <w:tcW w:w="1800" w:type="dxa"/>
          </w:tcPr>
          <w:p w:rsidR="00640733" w:rsidRDefault="00640733" w:rsidP="000C0E23"/>
        </w:tc>
      </w:tr>
      <w:tr w:rsidR="00640733" w:rsidTr="0090032B">
        <w:tc>
          <w:tcPr>
            <w:tcW w:w="1165" w:type="dxa"/>
          </w:tcPr>
          <w:p w:rsidR="00640733" w:rsidRDefault="006766CE" w:rsidP="000C0E23">
            <w:r>
              <w:t>Central</w:t>
            </w:r>
          </w:p>
        </w:tc>
        <w:tc>
          <w:tcPr>
            <w:tcW w:w="3509" w:type="dxa"/>
          </w:tcPr>
          <w:p w:rsidR="00640733" w:rsidRDefault="006766CE" w:rsidP="000C0E23">
            <w:r>
              <w:t>Information Technology Networking</w:t>
            </w:r>
          </w:p>
        </w:tc>
        <w:tc>
          <w:tcPr>
            <w:tcW w:w="4951" w:type="dxa"/>
          </w:tcPr>
          <w:p w:rsidR="00640733" w:rsidRDefault="00640733" w:rsidP="000C0E23"/>
        </w:tc>
        <w:tc>
          <w:tcPr>
            <w:tcW w:w="1800" w:type="dxa"/>
          </w:tcPr>
          <w:p w:rsidR="00640733" w:rsidRDefault="00640733" w:rsidP="000C0E23"/>
        </w:tc>
        <w:tc>
          <w:tcPr>
            <w:tcW w:w="1800" w:type="dxa"/>
          </w:tcPr>
          <w:p w:rsidR="00640733" w:rsidRDefault="00640733" w:rsidP="000C0E23"/>
        </w:tc>
      </w:tr>
      <w:tr w:rsidR="009C3B7F" w:rsidTr="0090032B">
        <w:tc>
          <w:tcPr>
            <w:tcW w:w="1165" w:type="dxa"/>
          </w:tcPr>
          <w:p w:rsidR="009C3B7F" w:rsidRDefault="009C3B7F" w:rsidP="000C0E23">
            <w:r>
              <w:lastRenderedPageBreak/>
              <w:t>Central</w:t>
            </w:r>
          </w:p>
        </w:tc>
        <w:tc>
          <w:tcPr>
            <w:tcW w:w="3509" w:type="dxa"/>
          </w:tcPr>
          <w:p w:rsidR="009C3B7F" w:rsidRDefault="009C3B7F" w:rsidP="000C0E23">
            <w:r>
              <w:t>Nursing</w:t>
            </w:r>
          </w:p>
        </w:tc>
        <w:tc>
          <w:tcPr>
            <w:tcW w:w="4951" w:type="dxa"/>
          </w:tcPr>
          <w:p w:rsidR="009C3B7F" w:rsidRDefault="009C3B7F" w:rsidP="000C0E23"/>
        </w:tc>
        <w:tc>
          <w:tcPr>
            <w:tcW w:w="1800" w:type="dxa"/>
          </w:tcPr>
          <w:p w:rsidR="009C3B7F" w:rsidRDefault="009C3B7F" w:rsidP="000C0E23"/>
        </w:tc>
        <w:tc>
          <w:tcPr>
            <w:tcW w:w="1800" w:type="dxa"/>
          </w:tcPr>
          <w:p w:rsidR="009C3B7F" w:rsidRDefault="009C3B7F" w:rsidP="000C0E23"/>
        </w:tc>
      </w:tr>
    </w:tbl>
    <w:p w:rsidR="00640733" w:rsidRDefault="00640733" w:rsidP="000C0E23">
      <w:pPr>
        <w:spacing w:after="0" w:line="240" w:lineRule="auto"/>
      </w:pPr>
    </w:p>
    <w:sectPr w:rsidR="00640733" w:rsidSect="007871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47C1B"/>
    <w:multiLevelType w:val="hybridMultilevel"/>
    <w:tmpl w:val="F9C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05"/>
    <w:rsid w:val="00056E67"/>
    <w:rsid w:val="000C0E23"/>
    <w:rsid w:val="0012677C"/>
    <w:rsid w:val="001A4FD1"/>
    <w:rsid w:val="002008A3"/>
    <w:rsid w:val="00237DCA"/>
    <w:rsid w:val="002E1611"/>
    <w:rsid w:val="00350539"/>
    <w:rsid w:val="00375CE8"/>
    <w:rsid w:val="004C7028"/>
    <w:rsid w:val="00510715"/>
    <w:rsid w:val="00584492"/>
    <w:rsid w:val="0062444F"/>
    <w:rsid w:val="006258E4"/>
    <w:rsid w:val="00640733"/>
    <w:rsid w:val="006766CE"/>
    <w:rsid w:val="00682DFE"/>
    <w:rsid w:val="0071208F"/>
    <w:rsid w:val="00772B07"/>
    <w:rsid w:val="007871B3"/>
    <w:rsid w:val="00816374"/>
    <w:rsid w:val="00873297"/>
    <w:rsid w:val="00911930"/>
    <w:rsid w:val="00937C37"/>
    <w:rsid w:val="009C3B7F"/>
    <w:rsid w:val="009D376F"/>
    <w:rsid w:val="009D39B5"/>
    <w:rsid w:val="00A81E23"/>
    <w:rsid w:val="00AC5BDC"/>
    <w:rsid w:val="00AD7723"/>
    <w:rsid w:val="00AE386A"/>
    <w:rsid w:val="00AE67F2"/>
    <w:rsid w:val="00B328AA"/>
    <w:rsid w:val="00B75B55"/>
    <w:rsid w:val="00B75D1A"/>
    <w:rsid w:val="00D82C41"/>
    <w:rsid w:val="00D90D08"/>
    <w:rsid w:val="00E117D7"/>
    <w:rsid w:val="00E912C3"/>
    <w:rsid w:val="00ED2A05"/>
    <w:rsid w:val="00F60848"/>
    <w:rsid w:val="00F7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5E063-2B36-4FC8-9002-C4E62FB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BDC"/>
    <w:pPr>
      <w:ind w:left="720"/>
      <w:contextualSpacing/>
    </w:pPr>
  </w:style>
  <w:style w:type="paragraph" w:styleId="BalloonText">
    <w:name w:val="Balloon Text"/>
    <w:basedOn w:val="Normal"/>
    <w:link w:val="BalloonTextChar"/>
    <w:uiPriority w:val="99"/>
    <w:semiHidden/>
    <w:unhideWhenUsed/>
    <w:rsid w:val="00510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55C055BE.dotm</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3</cp:revision>
  <dcterms:created xsi:type="dcterms:W3CDTF">2015-02-11T02:06:00Z</dcterms:created>
  <dcterms:modified xsi:type="dcterms:W3CDTF">2015-02-11T02:06:00Z</dcterms:modified>
</cp:coreProperties>
</file>