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BFE50" w14:textId="1DDA09F7" w:rsidR="00736DBE" w:rsidRPr="00C362D9" w:rsidRDefault="008900A2" w:rsidP="00736DBE">
      <w:pPr>
        <w:jc w:val="center"/>
        <w:textAlignment w:val="baseline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 xml:space="preserve">Equity in Onboarding </w:t>
      </w:r>
      <w:r w:rsidR="009B708C">
        <w:rPr>
          <w:b/>
          <w:i/>
          <w:iCs/>
          <w:color w:val="000000"/>
        </w:rPr>
        <w:t>with CCRC &amp; NCII</w:t>
      </w:r>
    </w:p>
    <w:p w14:paraId="10F26D44" w14:textId="77777777" w:rsidR="008900A2" w:rsidRDefault="009B708C" w:rsidP="00736DBE">
      <w:pPr>
        <w:jc w:val="center"/>
        <w:textAlignment w:val="baseline"/>
        <w:rPr>
          <w:rFonts w:eastAsia="Times New Roman"/>
          <w:b/>
          <w:i/>
          <w:iCs/>
          <w:color w:val="000000"/>
        </w:rPr>
      </w:pPr>
      <w:r>
        <w:rPr>
          <w:rFonts w:eastAsia="Times New Roman"/>
          <w:b/>
          <w:i/>
          <w:iCs/>
          <w:color w:val="000000"/>
        </w:rPr>
        <w:t>April 14</w:t>
      </w:r>
      <w:r w:rsidR="00736DBE" w:rsidRPr="00C362D9">
        <w:rPr>
          <w:rFonts w:eastAsia="Times New Roman"/>
          <w:b/>
          <w:i/>
          <w:iCs/>
          <w:color w:val="000000"/>
        </w:rPr>
        <w:t>,</w:t>
      </w:r>
      <w:r w:rsidR="008900A2">
        <w:rPr>
          <w:rFonts w:eastAsia="Times New Roman"/>
          <w:b/>
          <w:i/>
          <w:iCs/>
          <w:color w:val="000000"/>
        </w:rPr>
        <w:t xml:space="preserve"> 2021</w:t>
      </w:r>
    </w:p>
    <w:p w14:paraId="1E11BED3" w14:textId="40755F39" w:rsidR="00736DBE" w:rsidRDefault="009B708C" w:rsidP="00736DBE">
      <w:pPr>
        <w:jc w:val="center"/>
        <w:textAlignment w:val="baseline"/>
        <w:rPr>
          <w:rFonts w:eastAsia="Times New Roman"/>
          <w:b/>
          <w:i/>
          <w:iCs/>
          <w:color w:val="000000"/>
        </w:rPr>
      </w:pPr>
      <w:r>
        <w:rPr>
          <w:rFonts w:eastAsia="Times New Roman"/>
          <w:b/>
          <w:i/>
          <w:iCs/>
          <w:color w:val="000000"/>
        </w:rPr>
        <w:t>9</w:t>
      </w:r>
      <w:r w:rsidR="00736DBE" w:rsidRPr="00C362D9">
        <w:rPr>
          <w:rFonts w:eastAsia="Times New Roman"/>
          <w:b/>
          <w:i/>
          <w:iCs/>
          <w:color w:val="000000"/>
        </w:rPr>
        <w:t>:00</w:t>
      </w:r>
      <w:r w:rsidR="008900A2">
        <w:rPr>
          <w:rFonts w:eastAsia="Times New Roman"/>
          <w:b/>
          <w:i/>
          <w:iCs/>
          <w:color w:val="000000"/>
        </w:rPr>
        <w:t xml:space="preserve">a PST </w:t>
      </w:r>
      <w:r w:rsidR="00736DBE" w:rsidRPr="00C362D9">
        <w:rPr>
          <w:rFonts w:eastAsia="Times New Roman"/>
          <w:b/>
          <w:i/>
          <w:iCs/>
          <w:color w:val="000000"/>
        </w:rPr>
        <w:t>-</w:t>
      </w:r>
      <w:r w:rsidR="008900A2">
        <w:rPr>
          <w:rFonts w:eastAsia="Times New Roman"/>
          <w:b/>
          <w:i/>
          <w:iCs/>
          <w:color w:val="000000"/>
        </w:rPr>
        <w:t xml:space="preserve"> </w:t>
      </w:r>
      <w:r>
        <w:rPr>
          <w:rFonts w:eastAsia="Times New Roman"/>
          <w:b/>
          <w:i/>
          <w:iCs/>
          <w:color w:val="000000"/>
        </w:rPr>
        <w:t>1</w:t>
      </w:r>
      <w:r w:rsidR="00736DBE">
        <w:rPr>
          <w:rFonts w:eastAsia="Times New Roman"/>
          <w:b/>
          <w:i/>
          <w:iCs/>
          <w:color w:val="000000"/>
        </w:rPr>
        <w:t>2</w:t>
      </w:r>
      <w:r w:rsidR="00736DBE" w:rsidRPr="00C362D9">
        <w:rPr>
          <w:rFonts w:eastAsia="Times New Roman"/>
          <w:b/>
          <w:i/>
          <w:iCs/>
          <w:color w:val="000000"/>
        </w:rPr>
        <w:t>:</w:t>
      </w:r>
      <w:r>
        <w:rPr>
          <w:rFonts w:eastAsia="Times New Roman"/>
          <w:b/>
          <w:i/>
          <w:iCs/>
          <w:color w:val="000000"/>
        </w:rPr>
        <w:t>0</w:t>
      </w:r>
      <w:r w:rsidR="00736DBE" w:rsidRPr="00C362D9">
        <w:rPr>
          <w:rFonts w:eastAsia="Times New Roman"/>
          <w:b/>
          <w:i/>
          <w:iCs/>
          <w:color w:val="000000"/>
        </w:rPr>
        <w:t>0p</w:t>
      </w:r>
      <w:r w:rsidR="008900A2">
        <w:rPr>
          <w:rFonts w:eastAsia="Times New Roman"/>
          <w:b/>
          <w:i/>
          <w:iCs/>
          <w:color w:val="000000"/>
        </w:rPr>
        <w:t xml:space="preserve"> PST</w:t>
      </w:r>
    </w:p>
    <w:p w14:paraId="11CD3AEB" w14:textId="77777777" w:rsidR="004B1346" w:rsidRDefault="004B1346" w:rsidP="00736DBE">
      <w:pPr>
        <w:jc w:val="center"/>
        <w:textAlignment w:val="baseline"/>
        <w:rPr>
          <w:b/>
          <w:i/>
          <w:iCs/>
          <w:color w:val="000000"/>
        </w:rPr>
      </w:pPr>
    </w:p>
    <w:p w14:paraId="1D0C96E4" w14:textId="2CD86D1F" w:rsidR="00736DBE" w:rsidRPr="00A749E4" w:rsidRDefault="00736DBE" w:rsidP="00736DBE">
      <w:pPr>
        <w:rPr>
          <w:i/>
        </w:rPr>
      </w:pPr>
      <w:r w:rsidRPr="00A749E4">
        <w:rPr>
          <w:i/>
        </w:rPr>
        <w:t>Objectives:</w:t>
      </w:r>
    </w:p>
    <w:p w14:paraId="086CC04E" w14:textId="00257210" w:rsidR="00736DBE" w:rsidRPr="004B1346" w:rsidRDefault="00736DBE" w:rsidP="00736DBE">
      <w:pPr>
        <w:pStyle w:val="ListParagraph"/>
        <w:numPr>
          <w:ilvl w:val="0"/>
          <w:numId w:val="3"/>
        </w:numPr>
        <w:rPr>
          <w:i/>
        </w:rPr>
      </w:pPr>
      <w:r>
        <w:t>Engage leaders from Washington’s comm</w:t>
      </w:r>
      <w:r w:rsidR="00C61D0A">
        <w:t xml:space="preserve">unity and technical colleges in </w:t>
      </w:r>
      <w:r>
        <w:t xml:space="preserve">conversations/activities to </w:t>
      </w:r>
      <w:r w:rsidR="00C61D0A">
        <w:t>consider</w:t>
      </w:r>
      <w:r>
        <w:t xml:space="preserve"> the fundamental question: </w:t>
      </w:r>
      <w:r w:rsidRPr="004B1346">
        <w:rPr>
          <w:i/>
        </w:rPr>
        <w:t xml:space="preserve">What does </w:t>
      </w:r>
      <w:r w:rsidR="00C61D0A">
        <w:rPr>
          <w:i/>
        </w:rPr>
        <w:t>an equitable onboarding student experience look like</w:t>
      </w:r>
      <w:r w:rsidRPr="004B1346">
        <w:rPr>
          <w:i/>
        </w:rPr>
        <w:t>?</w:t>
      </w:r>
    </w:p>
    <w:p w14:paraId="23F5691C" w14:textId="665F383D" w:rsidR="00736DBE" w:rsidRDefault="00736DBE" w:rsidP="00736DBE">
      <w:pPr>
        <w:pStyle w:val="ListParagraph"/>
        <w:numPr>
          <w:ilvl w:val="0"/>
          <w:numId w:val="3"/>
        </w:numPr>
      </w:pPr>
      <w:r>
        <w:t>Consider larger questions of inte</w:t>
      </w:r>
      <w:r w:rsidR="0071218A">
        <w:softHyphen/>
      </w:r>
      <w:r w:rsidR="0071218A">
        <w:softHyphen/>
      </w:r>
      <w:r w:rsidR="0071218A">
        <w:softHyphen/>
      </w:r>
      <w:r w:rsidR="0071218A">
        <w:softHyphen/>
      </w:r>
      <w:r>
        <w:t>rsectionality around class and gender justice</w:t>
      </w:r>
      <w:r w:rsidR="00C61D0A">
        <w:t xml:space="preserve"> as it relates to onboarding practices and policies</w:t>
      </w:r>
      <w:r>
        <w:t xml:space="preserve">. </w:t>
      </w:r>
    </w:p>
    <w:p w14:paraId="36531177" w14:textId="15FBE343" w:rsidR="00736DBE" w:rsidRDefault="00C61D0A" w:rsidP="00944154">
      <w:pPr>
        <w:pStyle w:val="ListParagraph"/>
        <w:numPr>
          <w:ilvl w:val="0"/>
          <w:numId w:val="3"/>
        </w:numPr>
      </w:pPr>
      <w:r>
        <w:t>Consider in depth an authentically equitable onboarding student experience as not only aspirational but possible</w:t>
      </w:r>
      <w:r w:rsidR="001B6E30">
        <w:t xml:space="preserve"> through an action planning experience</w:t>
      </w:r>
      <w:r>
        <w:t>.</w:t>
      </w:r>
    </w:p>
    <w:p w14:paraId="2BD1BFE6" w14:textId="7FA0B916" w:rsidR="00736DBE" w:rsidRDefault="00170065" w:rsidP="006A682F">
      <w:pPr>
        <w:pStyle w:val="ListParagraph"/>
        <w:numPr>
          <w:ilvl w:val="0"/>
          <w:numId w:val="3"/>
        </w:numPr>
      </w:pPr>
      <w:r>
        <w:t xml:space="preserve">Leverage the </w:t>
      </w:r>
      <w:hyperlink r:id="rId5" w:history="1">
        <w:r w:rsidRPr="00170065">
          <w:rPr>
            <w:rStyle w:val="Hyperlink"/>
          </w:rPr>
          <w:t>Guided Pathways Guiding Principles</w:t>
        </w:r>
      </w:hyperlink>
      <w:r>
        <w:t xml:space="preserve"> around which others can build their own narratives/ planning.</w:t>
      </w:r>
    </w:p>
    <w:p w14:paraId="28BBA0D7" w14:textId="539EF3E0" w:rsidR="00736DBE" w:rsidRDefault="00736DBE" w:rsidP="00736DBE"/>
    <w:p w14:paraId="51430ABF" w14:textId="793670D7" w:rsidR="00CE6F24" w:rsidRPr="00E62148" w:rsidRDefault="00271A53" w:rsidP="00CE6F24">
      <w:pPr>
        <w:textAlignment w:val="baseline"/>
        <w:rPr>
          <w:i/>
          <w:iCs/>
        </w:rPr>
      </w:pPr>
      <w:r>
        <w:rPr>
          <w:i/>
          <w:iCs/>
        </w:rPr>
        <w:t>Team Composition</w:t>
      </w:r>
    </w:p>
    <w:p w14:paraId="491DEAD1" w14:textId="45FCFCBB" w:rsidR="00271A53" w:rsidRPr="00E62148" w:rsidRDefault="00E62148" w:rsidP="00271A53">
      <w:pPr>
        <w:pStyle w:val="ListParagraph"/>
        <w:numPr>
          <w:ilvl w:val="0"/>
          <w:numId w:val="11"/>
        </w:numPr>
        <w:textAlignment w:val="baseline"/>
        <w:rPr>
          <w:i/>
          <w:iCs/>
        </w:rPr>
      </w:pPr>
      <w:r>
        <w:rPr>
          <w:iCs/>
        </w:rPr>
        <w:t>Instructional leadership – Basic skills, Transfer, and Workforce</w:t>
      </w:r>
    </w:p>
    <w:p w14:paraId="46D603FF" w14:textId="78573075" w:rsidR="00E62148" w:rsidRPr="00E62148" w:rsidRDefault="00E62148" w:rsidP="00271A53">
      <w:pPr>
        <w:pStyle w:val="ListParagraph"/>
        <w:numPr>
          <w:ilvl w:val="0"/>
          <w:numId w:val="11"/>
        </w:numPr>
        <w:textAlignment w:val="baseline"/>
        <w:rPr>
          <w:i/>
          <w:iCs/>
        </w:rPr>
      </w:pPr>
      <w:r>
        <w:rPr>
          <w:iCs/>
        </w:rPr>
        <w:t>Student Services leadership – Admissions, Outreach &amp; Community Engagement, Advising, Financial Aid</w:t>
      </w:r>
    </w:p>
    <w:p w14:paraId="555F65FE" w14:textId="7842D38F" w:rsidR="00E62148" w:rsidRPr="00E62148" w:rsidRDefault="00E62148" w:rsidP="00E62148">
      <w:pPr>
        <w:pStyle w:val="ListParagraph"/>
        <w:numPr>
          <w:ilvl w:val="0"/>
          <w:numId w:val="11"/>
        </w:numPr>
        <w:textAlignment w:val="baseline"/>
        <w:rPr>
          <w:i/>
          <w:iCs/>
        </w:rPr>
      </w:pPr>
      <w:r>
        <w:rPr>
          <w:iCs/>
        </w:rPr>
        <w:t>Diversity &amp; Equity Leadership</w:t>
      </w:r>
    </w:p>
    <w:p w14:paraId="228FECC9" w14:textId="1AF8630F" w:rsidR="00E62148" w:rsidRPr="00E62148" w:rsidRDefault="00E62148" w:rsidP="00271A53">
      <w:pPr>
        <w:pStyle w:val="ListParagraph"/>
        <w:numPr>
          <w:ilvl w:val="0"/>
          <w:numId w:val="11"/>
        </w:numPr>
        <w:textAlignment w:val="baseline"/>
        <w:rPr>
          <w:i/>
          <w:iCs/>
        </w:rPr>
      </w:pPr>
      <w:r>
        <w:rPr>
          <w:iCs/>
        </w:rPr>
        <w:t xml:space="preserve">Faculty - </w:t>
      </w:r>
      <w:r>
        <w:rPr>
          <w:iCs/>
        </w:rPr>
        <w:t>Basic skills, Transfer</w:t>
      </w:r>
      <w:r>
        <w:rPr>
          <w:iCs/>
        </w:rPr>
        <w:t>,</w:t>
      </w:r>
      <w:r>
        <w:rPr>
          <w:iCs/>
        </w:rPr>
        <w:t xml:space="preserve"> and Workforce</w:t>
      </w:r>
    </w:p>
    <w:p w14:paraId="42246B1F" w14:textId="23309CB4" w:rsidR="00E62148" w:rsidRPr="00E62148" w:rsidRDefault="00E62148" w:rsidP="00271A53">
      <w:pPr>
        <w:pStyle w:val="ListParagraph"/>
        <w:numPr>
          <w:ilvl w:val="0"/>
          <w:numId w:val="11"/>
        </w:numPr>
        <w:textAlignment w:val="baseline"/>
        <w:rPr>
          <w:i/>
          <w:iCs/>
        </w:rPr>
      </w:pPr>
      <w:r>
        <w:rPr>
          <w:iCs/>
        </w:rPr>
        <w:t>Students – Basic skills, Transfer, and Workforce</w:t>
      </w:r>
    </w:p>
    <w:p w14:paraId="6CEDFD32" w14:textId="77777777" w:rsidR="00E62148" w:rsidRPr="00E62148" w:rsidRDefault="00E62148" w:rsidP="00E62148">
      <w:pPr>
        <w:textAlignment w:val="baseline"/>
        <w:rPr>
          <w:i/>
          <w:iCs/>
        </w:rPr>
      </w:pPr>
    </w:p>
    <w:p w14:paraId="6569726A" w14:textId="77777777" w:rsidR="00E62148" w:rsidRDefault="00653EDF" w:rsidP="00CE6F24">
      <w:pPr>
        <w:textAlignment w:val="baseline"/>
        <w:rPr>
          <w:b/>
          <w:iCs/>
          <w:color w:val="000000"/>
        </w:rPr>
      </w:pPr>
      <w:r>
        <w:rPr>
          <w:b/>
          <w:i/>
          <w:iCs/>
          <w:color w:val="000000"/>
        </w:rPr>
        <w:t>9</w:t>
      </w:r>
      <w:r w:rsidR="00736DBE">
        <w:rPr>
          <w:b/>
          <w:i/>
          <w:iCs/>
          <w:color w:val="000000"/>
        </w:rPr>
        <w:t>:00</w:t>
      </w:r>
      <w:r w:rsidR="00736DBE">
        <w:rPr>
          <w:b/>
          <w:i/>
          <w:iCs/>
          <w:color w:val="000000"/>
        </w:rPr>
        <w:tab/>
      </w:r>
      <w:r w:rsidR="00736DBE">
        <w:rPr>
          <w:b/>
          <w:i/>
          <w:iCs/>
          <w:color w:val="000000"/>
        </w:rPr>
        <w:tab/>
      </w:r>
      <w:r w:rsidR="00736DBE" w:rsidRPr="003803AF">
        <w:rPr>
          <w:b/>
          <w:iCs/>
          <w:color w:val="000000"/>
        </w:rPr>
        <w:t>Welcome</w:t>
      </w:r>
    </w:p>
    <w:p w14:paraId="3012FB34" w14:textId="3A97B36A" w:rsidR="004F04FA" w:rsidRDefault="00E62148" w:rsidP="00CE6F24">
      <w:pPr>
        <w:textAlignment w:val="baseline"/>
        <w:rPr>
          <w:b/>
          <w:i/>
          <w:iCs/>
          <w:color w:val="000000"/>
        </w:rPr>
      </w:pPr>
      <w:r>
        <w:rPr>
          <w:b/>
          <w:iCs/>
          <w:color w:val="000000"/>
        </w:rPr>
        <w:tab/>
      </w:r>
      <w:r>
        <w:rPr>
          <w:b/>
          <w:iCs/>
          <w:color w:val="000000"/>
        </w:rPr>
        <w:tab/>
      </w:r>
      <w:r w:rsidRPr="003803AF">
        <w:rPr>
          <w:b/>
          <w:iCs/>
          <w:color w:val="000000"/>
        </w:rPr>
        <w:t>Land</w:t>
      </w:r>
      <w:r>
        <w:rPr>
          <w:b/>
          <w:iCs/>
          <w:color w:val="000000"/>
        </w:rPr>
        <w:t>, Labor, and Current context</w:t>
      </w:r>
      <w:r w:rsidRPr="003803AF">
        <w:rPr>
          <w:b/>
          <w:iCs/>
          <w:color w:val="000000"/>
        </w:rPr>
        <w:t xml:space="preserve"> acknowledgement</w:t>
      </w:r>
      <w:r w:rsidR="00736DBE" w:rsidRPr="006302D2">
        <w:rPr>
          <w:b/>
          <w:i/>
          <w:iCs/>
          <w:color w:val="000000"/>
        </w:rPr>
        <w:t xml:space="preserve"> </w:t>
      </w:r>
    </w:p>
    <w:p w14:paraId="64ED3D0C" w14:textId="77777777" w:rsidR="00CE6F24" w:rsidRPr="00CE6F24" w:rsidRDefault="00CE6F24" w:rsidP="00CE6F24">
      <w:pPr>
        <w:ind w:left="1440"/>
        <w:textAlignment w:val="baseline"/>
        <w:rPr>
          <w:i/>
          <w:iCs/>
          <w:color w:val="ED7D31" w:themeColor="accent2"/>
        </w:rPr>
      </w:pPr>
    </w:p>
    <w:p w14:paraId="1E70A107" w14:textId="3B05CEFD" w:rsidR="00690209" w:rsidRDefault="00E1284A" w:rsidP="000771BF">
      <w:pPr>
        <w:ind w:left="1440" w:hanging="1440"/>
        <w:textAlignment w:val="baseline"/>
        <w:rPr>
          <w:b/>
          <w:iCs/>
          <w:color w:val="000000"/>
        </w:rPr>
      </w:pPr>
      <w:r>
        <w:rPr>
          <w:b/>
          <w:i/>
          <w:iCs/>
          <w:color w:val="000000"/>
        </w:rPr>
        <w:t>9</w:t>
      </w:r>
      <w:r w:rsidR="00736DBE">
        <w:rPr>
          <w:b/>
          <w:i/>
          <w:iCs/>
          <w:color w:val="000000"/>
        </w:rPr>
        <w:t>:</w:t>
      </w:r>
      <w:r w:rsidR="00690209">
        <w:rPr>
          <w:b/>
          <w:i/>
          <w:iCs/>
          <w:color w:val="000000"/>
        </w:rPr>
        <w:t>2</w:t>
      </w:r>
      <w:r w:rsidR="00CE6F24">
        <w:rPr>
          <w:b/>
          <w:i/>
          <w:iCs/>
          <w:color w:val="000000"/>
        </w:rPr>
        <w:t>0</w:t>
      </w:r>
      <w:r w:rsidR="00736DBE">
        <w:rPr>
          <w:b/>
          <w:i/>
          <w:iCs/>
          <w:color w:val="000000"/>
        </w:rPr>
        <w:tab/>
      </w:r>
      <w:r w:rsidR="004F04FA" w:rsidRPr="00CE6F24">
        <w:rPr>
          <w:b/>
          <w:iCs/>
          <w:color w:val="000000"/>
        </w:rPr>
        <w:t>Aspirations &amp; Authentic Access</w:t>
      </w:r>
      <w:r w:rsidR="000771BF">
        <w:rPr>
          <w:b/>
          <w:iCs/>
          <w:color w:val="000000"/>
        </w:rPr>
        <w:t xml:space="preserve"> in the post-COVID recovery</w:t>
      </w:r>
      <w:r w:rsidR="004F04FA" w:rsidRPr="00CE6F24">
        <w:rPr>
          <w:b/>
          <w:iCs/>
          <w:color w:val="000000"/>
        </w:rPr>
        <w:t xml:space="preserve"> –– </w:t>
      </w:r>
      <w:hyperlink r:id="rId6" w:history="1">
        <w:r w:rsidR="000771BF" w:rsidRPr="000771BF">
          <w:rPr>
            <w:rStyle w:val="Hyperlink"/>
            <w:b/>
            <w:iCs/>
          </w:rPr>
          <w:t>N</w:t>
        </w:r>
        <w:r w:rsidR="000771BF">
          <w:rPr>
            <w:rStyle w:val="Hyperlink"/>
            <w:b/>
            <w:iCs/>
          </w:rPr>
          <w:t xml:space="preserve">ational </w:t>
        </w:r>
        <w:r w:rsidR="000771BF" w:rsidRPr="000771BF">
          <w:rPr>
            <w:rStyle w:val="Hyperlink"/>
            <w:b/>
            <w:iCs/>
          </w:rPr>
          <w:t>C</w:t>
        </w:r>
        <w:r w:rsidR="000771BF">
          <w:rPr>
            <w:rStyle w:val="Hyperlink"/>
            <w:b/>
            <w:iCs/>
          </w:rPr>
          <w:t xml:space="preserve">enter for </w:t>
        </w:r>
        <w:r w:rsidR="000771BF" w:rsidRPr="000771BF">
          <w:rPr>
            <w:rStyle w:val="Hyperlink"/>
            <w:b/>
            <w:iCs/>
          </w:rPr>
          <w:t>I</w:t>
        </w:r>
        <w:r w:rsidR="000771BF">
          <w:rPr>
            <w:rStyle w:val="Hyperlink"/>
            <w:b/>
            <w:iCs/>
          </w:rPr>
          <w:t xml:space="preserve">nquiry &amp; </w:t>
        </w:r>
        <w:r w:rsidR="000771BF" w:rsidRPr="000771BF">
          <w:rPr>
            <w:rStyle w:val="Hyperlink"/>
            <w:b/>
            <w:iCs/>
          </w:rPr>
          <w:t>I</w:t>
        </w:r>
        <w:r w:rsidR="000771BF">
          <w:rPr>
            <w:rStyle w:val="Hyperlink"/>
            <w:b/>
            <w:iCs/>
          </w:rPr>
          <w:t>mprovement</w:t>
        </w:r>
        <w:r w:rsidR="00E62148" w:rsidRPr="000771BF">
          <w:rPr>
            <w:rStyle w:val="Hyperlink"/>
            <w:b/>
            <w:iCs/>
          </w:rPr>
          <w:t xml:space="preserve"> </w:t>
        </w:r>
      </w:hyperlink>
      <w:r w:rsidR="004F04FA" w:rsidRPr="00CE6F24">
        <w:rPr>
          <w:b/>
          <w:iCs/>
          <w:color w:val="000000"/>
        </w:rPr>
        <w:t xml:space="preserve"> </w:t>
      </w:r>
    </w:p>
    <w:p w14:paraId="54004918" w14:textId="04032528" w:rsidR="00CE6F24" w:rsidRPr="00CE6F24" w:rsidRDefault="00CE6F24" w:rsidP="00CE6F24">
      <w:pPr>
        <w:textAlignment w:val="baseline"/>
        <w:rPr>
          <w:b/>
          <w:iCs/>
          <w:color w:val="000000"/>
        </w:rPr>
      </w:pPr>
    </w:p>
    <w:p w14:paraId="6AFC1A8E" w14:textId="56467B97" w:rsidR="004B0577" w:rsidRDefault="00F07C05" w:rsidP="00CE6F24">
      <w:pPr>
        <w:ind w:left="1440" w:hanging="1440"/>
        <w:textAlignment w:val="baseline"/>
        <w:rPr>
          <w:b/>
          <w:iCs/>
          <w:color w:val="000000"/>
        </w:rPr>
      </w:pPr>
      <w:r>
        <w:rPr>
          <w:b/>
          <w:iCs/>
          <w:color w:val="000000"/>
        </w:rPr>
        <w:t>9:4</w:t>
      </w:r>
      <w:r w:rsidR="00CE6F24">
        <w:rPr>
          <w:b/>
          <w:iCs/>
          <w:color w:val="000000"/>
        </w:rPr>
        <w:t>0</w:t>
      </w:r>
      <w:r>
        <w:rPr>
          <w:b/>
          <w:iCs/>
          <w:color w:val="000000"/>
        </w:rPr>
        <w:tab/>
      </w:r>
      <w:r w:rsidR="00F865AD" w:rsidRPr="00D741E0">
        <w:rPr>
          <w:b/>
          <w:i/>
          <w:iCs/>
          <w:color w:val="000000"/>
        </w:rPr>
        <w:t>Breakout Room #1</w:t>
      </w:r>
      <w:r w:rsidR="00F865AD" w:rsidRPr="003803AF">
        <w:rPr>
          <w:b/>
          <w:iCs/>
          <w:color w:val="000000"/>
        </w:rPr>
        <w:t xml:space="preserve"> </w:t>
      </w:r>
      <w:r w:rsidR="00690209">
        <w:rPr>
          <w:b/>
          <w:iCs/>
          <w:color w:val="000000"/>
        </w:rPr>
        <w:t>–</w:t>
      </w:r>
      <w:r w:rsidR="00F865AD" w:rsidRPr="003803AF">
        <w:rPr>
          <w:b/>
          <w:iCs/>
          <w:color w:val="000000"/>
        </w:rPr>
        <w:t xml:space="preserve"> </w:t>
      </w:r>
      <w:r w:rsidR="00690209">
        <w:rPr>
          <w:b/>
          <w:iCs/>
          <w:color w:val="000000"/>
        </w:rPr>
        <w:t xml:space="preserve">Envisioning </w:t>
      </w:r>
      <w:r w:rsidR="0036180B">
        <w:rPr>
          <w:b/>
          <w:iCs/>
          <w:color w:val="000000"/>
        </w:rPr>
        <w:t xml:space="preserve">an authentically </w:t>
      </w:r>
      <w:r w:rsidR="004F04FA">
        <w:rPr>
          <w:b/>
          <w:iCs/>
          <w:color w:val="000000"/>
        </w:rPr>
        <w:t xml:space="preserve">equitable student onboarding </w:t>
      </w:r>
      <w:r>
        <w:rPr>
          <w:b/>
          <w:iCs/>
          <w:color w:val="000000"/>
        </w:rPr>
        <w:t>e</w:t>
      </w:r>
      <w:r w:rsidR="004F04FA">
        <w:rPr>
          <w:b/>
          <w:iCs/>
          <w:color w:val="000000"/>
        </w:rPr>
        <w:t xml:space="preserve">xperience – </w:t>
      </w:r>
      <w:hyperlink r:id="rId7" w:history="1">
        <w:r w:rsidR="004F04FA" w:rsidRPr="004F04FA">
          <w:rPr>
            <w:rStyle w:val="Hyperlink"/>
            <w:b/>
            <w:iCs/>
          </w:rPr>
          <w:t>GP Vision, Mission and Values</w:t>
        </w:r>
      </w:hyperlink>
      <w:r w:rsidR="00703F80">
        <w:rPr>
          <w:b/>
          <w:iCs/>
          <w:color w:val="000000"/>
        </w:rPr>
        <w:t xml:space="preserve"> [</w:t>
      </w:r>
      <w:r w:rsidR="00703F80" w:rsidRPr="007B2904">
        <w:rPr>
          <w:b/>
          <w:iCs/>
          <w:color w:val="70AD47" w:themeColor="accent6"/>
          <w:sz w:val="20"/>
        </w:rPr>
        <w:t>ROLE ALIKE ROOMS</w:t>
      </w:r>
      <w:r w:rsidR="00703F80">
        <w:rPr>
          <w:b/>
          <w:iCs/>
          <w:color w:val="000000"/>
        </w:rPr>
        <w:t>]</w:t>
      </w:r>
    </w:p>
    <w:p w14:paraId="01CD254C" w14:textId="77777777" w:rsidR="00D741E0" w:rsidRDefault="00D741E0" w:rsidP="00CE6F24">
      <w:pPr>
        <w:ind w:left="1440" w:hanging="1440"/>
        <w:rPr>
          <w:b/>
          <w:i/>
          <w:iCs/>
          <w:color w:val="000000"/>
        </w:rPr>
      </w:pPr>
    </w:p>
    <w:p w14:paraId="4505903C" w14:textId="5D6EE17B" w:rsidR="00122B79" w:rsidRDefault="004A12B9" w:rsidP="00CE6F24">
      <w:pPr>
        <w:ind w:left="1440" w:hanging="1440"/>
        <w:rPr>
          <w:b/>
        </w:rPr>
      </w:pPr>
      <w:r>
        <w:rPr>
          <w:b/>
          <w:i/>
          <w:iCs/>
          <w:color w:val="000000"/>
        </w:rPr>
        <w:t>1</w:t>
      </w:r>
      <w:r w:rsidR="00F07C05">
        <w:rPr>
          <w:b/>
          <w:i/>
          <w:iCs/>
          <w:color w:val="000000"/>
        </w:rPr>
        <w:t>0</w:t>
      </w:r>
      <w:r>
        <w:rPr>
          <w:b/>
          <w:i/>
          <w:iCs/>
          <w:color w:val="000000"/>
        </w:rPr>
        <w:t>:</w:t>
      </w:r>
      <w:r w:rsidR="00A67C88">
        <w:rPr>
          <w:b/>
          <w:i/>
          <w:iCs/>
          <w:color w:val="000000"/>
        </w:rPr>
        <w:t>00</w:t>
      </w:r>
      <w:r w:rsidR="00F8788E" w:rsidRPr="00F8788E">
        <w:rPr>
          <w:b/>
          <w:i/>
          <w:iCs/>
          <w:color w:val="000000"/>
        </w:rPr>
        <w:tab/>
      </w:r>
      <w:r w:rsidR="00F07C05" w:rsidRPr="00551785">
        <w:rPr>
          <w:iCs/>
          <w:color w:val="000000"/>
        </w:rPr>
        <w:t xml:space="preserve">Breakout Debrief </w:t>
      </w:r>
      <w:r w:rsidR="001B24FC" w:rsidRPr="00551785">
        <w:rPr>
          <w:iCs/>
          <w:color w:val="000000"/>
        </w:rPr>
        <w:t>Dialogue</w:t>
      </w:r>
      <w:r w:rsidR="001B24FC" w:rsidRPr="00F07C05">
        <w:rPr>
          <w:b/>
          <w:iCs/>
          <w:color w:val="000000"/>
        </w:rPr>
        <w:t xml:space="preserve"> </w:t>
      </w:r>
    </w:p>
    <w:p w14:paraId="22025B69" w14:textId="5C73C2D4" w:rsidR="00122B79" w:rsidRDefault="00122B79" w:rsidP="00296783">
      <w:pPr>
        <w:textAlignment w:val="baseline"/>
        <w:rPr>
          <w:b/>
          <w:i/>
          <w:iCs/>
          <w:color w:val="000000"/>
        </w:rPr>
      </w:pPr>
    </w:p>
    <w:p w14:paraId="0EFFAEAE" w14:textId="193182FC" w:rsidR="00C8367A" w:rsidRDefault="000E73C6" w:rsidP="00CE6F24">
      <w:pPr>
        <w:textAlignment w:val="baseline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1</w:t>
      </w:r>
      <w:r w:rsidR="00C8367A">
        <w:rPr>
          <w:b/>
          <w:i/>
          <w:iCs/>
          <w:color w:val="000000"/>
        </w:rPr>
        <w:t>0</w:t>
      </w:r>
      <w:r>
        <w:rPr>
          <w:b/>
          <w:i/>
          <w:iCs/>
          <w:color w:val="000000"/>
        </w:rPr>
        <w:t>:</w:t>
      </w:r>
      <w:r w:rsidR="00A67C88">
        <w:rPr>
          <w:b/>
          <w:i/>
          <w:iCs/>
          <w:color w:val="000000"/>
        </w:rPr>
        <w:t>1</w:t>
      </w:r>
      <w:r w:rsidR="00703F80">
        <w:rPr>
          <w:b/>
          <w:i/>
          <w:iCs/>
          <w:color w:val="000000"/>
        </w:rPr>
        <w:t>5</w:t>
      </w:r>
      <w:r>
        <w:rPr>
          <w:b/>
          <w:i/>
          <w:iCs/>
          <w:color w:val="000000"/>
        </w:rPr>
        <w:tab/>
      </w:r>
      <w:r>
        <w:rPr>
          <w:b/>
          <w:i/>
          <w:iCs/>
          <w:color w:val="000000"/>
        </w:rPr>
        <w:tab/>
      </w:r>
      <w:r w:rsidR="00C8367A">
        <w:rPr>
          <w:b/>
          <w:i/>
          <w:iCs/>
          <w:color w:val="000000"/>
        </w:rPr>
        <w:t>BREAK</w:t>
      </w:r>
    </w:p>
    <w:p w14:paraId="3E326153" w14:textId="77777777" w:rsidR="00175FCE" w:rsidRDefault="00175FCE" w:rsidP="00CE6F24">
      <w:pPr>
        <w:textAlignment w:val="baseline"/>
        <w:rPr>
          <w:b/>
          <w:i/>
          <w:iCs/>
          <w:color w:val="000000"/>
        </w:rPr>
      </w:pPr>
    </w:p>
    <w:p w14:paraId="66CF832E" w14:textId="0E5529EA" w:rsidR="000E73C6" w:rsidRDefault="00C8367A" w:rsidP="00CE6F24">
      <w:pPr>
        <w:textAlignment w:val="baseline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10:</w:t>
      </w:r>
      <w:r w:rsidR="00A67C88">
        <w:rPr>
          <w:b/>
          <w:i/>
          <w:iCs/>
          <w:color w:val="000000"/>
        </w:rPr>
        <w:t>2</w:t>
      </w:r>
      <w:r w:rsidR="007E4A83">
        <w:rPr>
          <w:b/>
          <w:i/>
          <w:iCs/>
          <w:color w:val="000000"/>
        </w:rPr>
        <w:t>0</w:t>
      </w:r>
      <w:r>
        <w:rPr>
          <w:b/>
          <w:i/>
          <w:iCs/>
          <w:color w:val="000000"/>
        </w:rPr>
        <w:tab/>
      </w:r>
      <w:r>
        <w:rPr>
          <w:b/>
          <w:i/>
          <w:iCs/>
          <w:color w:val="000000"/>
        </w:rPr>
        <w:tab/>
      </w:r>
      <w:r w:rsidR="000E73C6">
        <w:rPr>
          <w:b/>
          <w:iCs/>
          <w:color w:val="000000"/>
        </w:rPr>
        <w:t xml:space="preserve">CCRC Presentation </w:t>
      </w:r>
      <w:r>
        <w:rPr>
          <w:b/>
          <w:iCs/>
          <w:color w:val="000000"/>
        </w:rPr>
        <w:t xml:space="preserve">of Findings – </w:t>
      </w:r>
      <w:hyperlink r:id="rId8" w:history="1">
        <w:r w:rsidRPr="00296783">
          <w:rPr>
            <w:rStyle w:val="Hyperlink"/>
            <w:b/>
            <w:iCs/>
          </w:rPr>
          <w:t>Onboarding</w:t>
        </w:r>
        <w:r w:rsidR="00296783" w:rsidRPr="00296783">
          <w:rPr>
            <w:rStyle w:val="Hyperlink"/>
            <w:b/>
            <w:iCs/>
          </w:rPr>
          <w:t>: Authentic Access &amp; Opportunities</w:t>
        </w:r>
      </w:hyperlink>
    </w:p>
    <w:p w14:paraId="19527C3C" w14:textId="77777777" w:rsidR="00175FCE" w:rsidRDefault="00175FCE" w:rsidP="00CE6F24">
      <w:pPr>
        <w:textAlignment w:val="baseline"/>
        <w:rPr>
          <w:b/>
          <w:i/>
          <w:iCs/>
          <w:color w:val="000000"/>
        </w:rPr>
      </w:pPr>
    </w:p>
    <w:p w14:paraId="5775DA16" w14:textId="7700D147" w:rsidR="00122B79" w:rsidRDefault="00122B79" w:rsidP="00CE6F24">
      <w:pPr>
        <w:textAlignment w:val="baseline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1</w:t>
      </w:r>
      <w:r w:rsidR="00A67C88">
        <w:rPr>
          <w:b/>
          <w:i/>
          <w:iCs/>
          <w:color w:val="000000"/>
        </w:rPr>
        <w:t>0</w:t>
      </w:r>
      <w:r>
        <w:rPr>
          <w:b/>
          <w:i/>
          <w:iCs/>
          <w:color w:val="000000"/>
        </w:rPr>
        <w:t>:</w:t>
      </w:r>
      <w:r w:rsidR="00A67C88">
        <w:rPr>
          <w:b/>
          <w:i/>
          <w:iCs/>
          <w:color w:val="000000"/>
        </w:rPr>
        <w:t>4</w:t>
      </w:r>
      <w:r w:rsidR="00C8367A">
        <w:rPr>
          <w:b/>
          <w:i/>
          <w:iCs/>
          <w:color w:val="000000"/>
        </w:rPr>
        <w:t>0</w:t>
      </w:r>
      <w:r>
        <w:rPr>
          <w:b/>
          <w:i/>
          <w:iCs/>
          <w:color w:val="000000"/>
        </w:rPr>
        <w:tab/>
      </w:r>
      <w:r>
        <w:rPr>
          <w:b/>
          <w:i/>
          <w:iCs/>
          <w:color w:val="000000"/>
        </w:rPr>
        <w:tab/>
      </w:r>
      <w:r w:rsidRPr="00D741E0">
        <w:rPr>
          <w:b/>
          <w:i/>
          <w:iCs/>
          <w:color w:val="000000"/>
        </w:rPr>
        <w:t>BREAKOUT #2</w:t>
      </w:r>
      <w:r w:rsidRPr="004B0577">
        <w:rPr>
          <w:b/>
          <w:iCs/>
          <w:color w:val="000000"/>
        </w:rPr>
        <w:t xml:space="preserve"> – </w:t>
      </w:r>
      <w:r w:rsidR="00A67C88">
        <w:rPr>
          <w:b/>
          <w:iCs/>
          <w:color w:val="000000"/>
        </w:rPr>
        <w:t>CCRC Action Template</w:t>
      </w:r>
      <w:r w:rsidR="00703F80">
        <w:rPr>
          <w:b/>
          <w:iCs/>
          <w:color w:val="000000"/>
        </w:rPr>
        <w:t xml:space="preserve"> [</w:t>
      </w:r>
      <w:hyperlink r:id="rId9" w:history="1">
        <w:r w:rsidR="00296783" w:rsidRPr="007B2904">
          <w:rPr>
            <w:rStyle w:val="Hyperlink"/>
            <w:b/>
            <w:iCs/>
            <w:sz w:val="20"/>
          </w:rPr>
          <w:t>COLLEGE IMPLEMENTATION CLUSTER</w:t>
        </w:r>
      </w:hyperlink>
      <w:r w:rsidR="00296783" w:rsidRPr="007B2904">
        <w:rPr>
          <w:b/>
          <w:iCs/>
          <w:color w:val="70AD47" w:themeColor="accent6"/>
          <w:sz w:val="20"/>
        </w:rPr>
        <w:t xml:space="preserve"> ROOMS</w:t>
      </w:r>
      <w:r w:rsidR="00296783">
        <w:rPr>
          <w:b/>
          <w:iCs/>
          <w:color w:val="000000"/>
        </w:rPr>
        <w:t>]</w:t>
      </w:r>
    </w:p>
    <w:p w14:paraId="517CE31F" w14:textId="6144DE39" w:rsidR="00E4216C" w:rsidRPr="00E4216C" w:rsidRDefault="00E4216C" w:rsidP="00E4216C">
      <w:pPr>
        <w:ind w:left="1440" w:hanging="1440"/>
        <w:rPr>
          <w:iCs/>
          <w:color w:val="000000"/>
        </w:rPr>
      </w:pPr>
      <w:r>
        <w:rPr>
          <w:b/>
          <w:i/>
          <w:iCs/>
          <w:color w:val="000000"/>
        </w:rPr>
        <w:tab/>
      </w:r>
      <w:bookmarkStart w:id="0" w:name="_GoBack"/>
      <w:bookmarkEnd w:id="0"/>
    </w:p>
    <w:p w14:paraId="7786DA63" w14:textId="32AA5E83" w:rsidR="00C01464" w:rsidRPr="00551785" w:rsidRDefault="00C01464" w:rsidP="00C01464">
      <w:pPr>
        <w:ind w:left="1440" w:hanging="1440"/>
      </w:pPr>
      <w:r>
        <w:rPr>
          <w:b/>
          <w:i/>
          <w:iCs/>
          <w:color w:val="000000"/>
        </w:rPr>
        <w:t>11:00</w:t>
      </w:r>
      <w:r w:rsidRPr="00F8788E">
        <w:rPr>
          <w:b/>
          <w:i/>
          <w:iCs/>
          <w:color w:val="000000"/>
        </w:rPr>
        <w:tab/>
      </w:r>
      <w:r w:rsidRPr="00551785">
        <w:rPr>
          <w:iCs/>
          <w:color w:val="000000"/>
        </w:rPr>
        <w:t xml:space="preserve">Breakout Debrief Dialogue </w:t>
      </w:r>
    </w:p>
    <w:p w14:paraId="42BFE9B7" w14:textId="16C77674" w:rsidR="00122B79" w:rsidRDefault="00122B79" w:rsidP="00CE6F24">
      <w:pPr>
        <w:ind w:left="1440" w:hanging="1440"/>
        <w:rPr>
          <w:b/>
          <w:i/>
          <w:iCs/>
          <w:color w:val="000000"/>
        </w:rPr>
      </w:pPr>
    </w:p>
    <w:p w14:paraId="454BFEEB" w14:textId="5B6BD199" w:rsidR="007E4A83" w:rsidRPr="007E4A83" w:rsidRDefault="007E4A83" w:rsidP="007E4A83">
      <w:pPr>
        <w:textAlignment w:val="baseline"/>
        <w:rPr>
          <w:iCs/>
          <w:color w:val="000000" w:themeColor="text1"/>
        </w:rPr>
      </w:pPr>
      <w:r w:rsidRPr="007E4A83">
        <w:rPr>
          <w:b/>
          <w:i/>
          <w:iCs/>
          <w:color w:val="000000"/>
        </w:rPr>
        <w:t>1</w:t>
      </w:r>
      <w:r w:rsidR="00C01464">
        <w:rPr>
          <w:b/>
          <w:i/>
          <w:iCs/>
          <w:color w:val="000000"/>
        </w:rPr>
        <w:t>1</w:t>
      </w:r>
      <w:r w:rsidRPr="007E4A83">
        <w:rPr>
          <w:b/>
          <w:i/>
          <w:iCs/>
          <w:color w:val="000000"/>
        </w:rPr>
        <w:t>:</w:t>
      </w:r>
      <w:r w:rsidR="00C01464">
        <w:rPr>
          <w:b/>
          <w:i/>
          <w:iCs/>
          <w:color w:val="000000"/>
        </w:rPr>
        <w:t>15</w:t>
      </w:r>
      <w:r w:rsidRPr="007E4A83">
        <w:rPr>
          <w:b/>
          <w:i/>
          <w:iCs/>
          <w:color w:val="000000"/>
        </w:rPr>
        <w:tab/>
      </w:r>
      <w:r w:rsidRPr="007E4A83">
        <w:rPr>
          <w:b/>
          <w:i/>
          <w:iCs/>
          <w:color w:val="000000"/>
        </w:rPr>
        <w:tab/>
        <w:t>BREAKOUT #</w:t>
      </w:r>
      <w:r w:rsidR="00C01464">
        <w:rPr>
          <w:b/>
          <w:i/>
          <w:iCs/>
          <w:color w:val="000000"/>
        </w:rPr>
        <w:t>3</w:t>
      </w:r>
      <w:r w:rsidRPr="007E4A83">
        <w:rPr>
          <w:b/>
          <w:i/>
          <w:iCs/>
          <w:color w:val="000000"/>
        </w:rPr>
        <w:t xml:space="preserve"> – Facilitated dialogue </w:t>
      </w:r>
      <w:r w:rsidR="00D44895">
        <w:rPr>
          <w:b/>
          <w:iCs/>
          <w:color w:val="000000"/>
        </w:rPr>
        <w:t>[</w:t>
      </w:r>
      <w:hyperlink r:id="rId10" w:history="1">
        <w:r w:rsidR="00D44895" w:rsidRPr="007B2904">
          <w:rPr>
            <w:rStyle w:val="Hyperlink"/>
            <w:b/>
            <w:iCs/>
            <w:sz w:val="20"/>
          </w:rPr>
          <w:t>COLLEGE IMPLEMENTATION CLUSTER</w:t>
        </w:r>
      </w:hyperlink>
      <w:r w:rsidR="00D44895" w:rsidRPr="007B2904">
        <w:rPr>
          <w:b/>
          <w:iCs/>
          <w:color w:val="70AD47" w:themeColor="accent6"/>
          <w:sz w:val="20"/>
        </w:rPr>
        <w:t xml:space="preserve"> ROOMS</w:t>
      </w:r>
      <w:r w:rsidR="00D44895">
        <w:rPr>
          <w:b/>
          <w:iCs/>
          <w:color w:val="000000"/>
        </w:rPr>
        <w:t>]</w:t>
      </w:r>
    </w:p>
    <w:p w14:paraId="36321398" w14:textId="77777777" w:rsidR="007E4A83" w:rsidRDefault="007E4A83" w:rsidP="00CE6F24">
      <w:pPr>
        <w:ind w:left="1440" w:hanging="1440"/>
        <w:rPr>
          <w:b/>
          <w:i/>
          <w:iCs/>
          <w:color w:val="000000"/>
        </w:rPr>
      </w:pPr>
    </w:p>
    <w:p w14:paraId="7CFEE298" w14:textId="2FF2BB07" w:rsidR="0085366A" w:rsidRPr="00551785" w:rsidRDefault="00C01464" w:rsidP="00C01464">
      <w:pPr>
        <w:ind w:left="1440" w:hanging="1440"/>
        <w:rPr>
          <w:iCs/>
          <w:color w:val="000000"/>
        </w:rPr>
      </w:pPr>
      <w:r>
        <w:rPr>
          <w:b/>
          <w:i/>
          <w:iCs/>
          <w:color w:val="000000"/>
        </w:rPr>
        <w:t>11</w:t>
      </w:r>
      <w:r w:rsidR="0085366A">
        <w:rPr>
          <w:b/>
          <w:i/>
          <w:iCs/>
          <w:color w:val="000000"/>
        </w:rPr>
        <w:t>:</w:t>
      </w:r>
      <w:r>
        <w:rPr>
          <w:b/>
          <w:i/>
          <w:iCs/>
          <w:color w:val="000000"/>
        </w:rPr>
        <w:t>30</w:t>
      </w:r>
      <w:r w:rsidR="0085366A">
        <w:rPr>
          <w:b/>
          <w:i/>
          <w:iCs/>
          <w:color w:val="000000"/>
        </w:rPr>
        <w:tab/>
      </w:r>
      <w:r w:rsidR="00D62465" w:rsidRPr="00551785">
        <w:rPr>
          <w:iCs/>
          <w:color w:val="000000"/>
        </w:rPr>
        <w:t>Breakout Debrief Dialogue</w:t>
      </w:r>
    </w:p>
    <w:p w14:paraId="377176AB" w14:textId="60D45E7B" w:rsidR="0085366A" w:rsidRDefault="0085366A" w:rsidP="00CE6F24">
      <w:pPr>
        <w:ind w:left="1440" w:hanging="1440"/>
        <w:rPr>
          <w:b/>
          <w:i/>
          <w:iCs/>
          <w:color w:val="000000"/>
        </w:rPr>
      </w:pPr>
    </w:p>
    <w:p w14:paraId="14318AED" w14:textId="467D88BB" w:rsidR="00C01464" w:rsidRDefault="00C01464" w:rsidP="00C01464">
      <w:pPr>
        <w:ind w:left="1440" w:hanging="1440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11:45</w:t>
      </w:r>
      <w:r>
        <w:rPr>
          <w:b/>
          <w:i/>
          <w:iCs/>
          <w:color w:val="000000"/>
        </w:rPr>
        <w:tab/>
        <w:t>Closing</w:t>
      </w:r>
      <w:r w:rsidR="00551785">
        <w:rPr>
          <w:b/>
          <w:i/>
          <w:iCs/>
          <w:color w:val="000000"/>
        </w:rPr>
        <w:t xml:space="preserve"> and Q &amp; A</w:t>
      </w:r>
    </w:p>
    <w:p w14:paraId="4E398A8C" w14:textId="7D2D4D0A" w:rsidR="00C01464" w:rsidRPr="00DF3592" w:rsidRDefault="00C01464" w:rsidP="00CE6F24">
      <w:pPr>
        <w:ind w:left="1440" w:hanging="1440"/>
        <w:rPr>
          <w:i/>
          <w:iCs/>
          <w:color w:val="000000"/>
        </w:rPr>
      </w:pPr>
    </w:p>
    <w:p w14:paraId="3F1EA303" w14:textId="15607492" w:rsidR="0085366A" w:rsidRDefault="0085366A" w:rsidP="00F8788E">
      <w:pPr>
        <w:ind w:left="1440" w:hanging="1440"/>
        <w:rPr>
          <w:b/>
          <w:i/>
          <w:iCs/>
          <w:color w:val="000000"/>
        </w:rPr>
      </w:pPr>
    </w:p>
    <w:sectPr w:rsidR="0085366A" w:rsidSect="001257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EEC"/>
    <w:multiLevelType w:val="hybridMultilevel"/>
    <w:tmpl w:val="FB58F6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AE630F2"/>
    <w:multiLevelType w:val="hybridMultilevel"/>
    <w:tmpl w:val="F908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61E71"/>
    <w:multiLevelType w:val="hybridMultilevel"/>
    <w:tmpl w:val="0D92E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E0907"/>
    <w:multiLevelType w:val="hybridMultilevel"/>
    <w:tmpl w:val="3BFCA5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E291AA9"/>
    <w:multiLevelType w:val="hybridMultilevel"/>
    <w:tmpl w:val="F66AFF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5703FE4"/>
    <w:multiLevelType w:val="hybridMultilevel"/>
    <w:tmpl w:val="8D1868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ACD012C"/>
    <w:multiLevelType w:val="hybridMultilevel"/>
    <w:tmpl w:val="64E872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2E62A8"/>
    <w:multiLevelType w:val="hybridMultilevel"/>
    <w:tmpl w:val="20C6A6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2E26E5F"/>
    <w:multiLevelType w:val="hybridMultilevel"/>
    <w:tmpl w:val="23666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E7450"/>
    <w:multiLevelType w:val="hybridMultilevel"/>
    <w:tmpl w:val="E72E4B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7321832"/>
    <w:multiLevelType w:val="hybridMultilevel"/>
    <w:tmpl w:val="5F7C6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A3"/>
    <w:rsid w:val="00076104"/>
    <w:rsid w:val="000771BF"/>
    <w:rsid w:val="000A0F87"/>
    <w:rsid w:val="000E22DC"/>
    <w:rsid w:val="000E73C6"/>
    <w:rsid w:val="00122B79"/>
    <w:rsid w:val="0012577D"/>
    <w:rsid w:val="00170065"/>
    <w:rsid w:val="00175FCE"/>
    <w:rsid w:val="001B24FC"/>
    <w:rsid w:val="001B4225"/>
    <w:rsid w:val="001B6E30"/>
    <w:rsid w:val="0023757D"/>
    <w:rsid w:val="00271A53"/>
    <w:rsid w:val="00296783"/>
    <w:rsid w:val="00297133"/>
    <w:rsid w:val="002A6DA8"/>
    <w:rsid w:val="0032111A"/>
    <w:rsid w:val="003234DB"/>
    <w:rsid w:val="0036180B"/>
    <w:rsid w:val="003776FE"/>
    <w:rsid w:val="003803AF"/>
    <w:rsid w:val="003C3793"/>
    <w:rsid w:val="00407EA2"/>
    <w:rsid w:val="00416FCF"/>
    <w:rsid w:val="004272C4"/>
    <w:rsid w:val="00444AFF"/>
    <w:rsid w:val="004A12B9"/>
    <w:rsid w:val="004B0577"/>
    <w:rsid w:val="004B1346"/>
    <w:rsid w:val="004B5173"/>
    <w:rsid w:val="004F04FA"/>
    <w:rsid w:val="004F0C7E"/>
    <w:rsid w:val="004F7200"/>
    <w:rsid w:val="00504A3E"/>
    <w:rsid w:val="00513CE0"/>
    <w:rsid w:val="00535FE6"/>
    <w:rsid w:val="00551785"/>
    <w:rsid w:val="005B03F6"/>
    <w:rsid w:val="00617579"/>
    <w:rsid w:val="00623EA8"/>
    <w:rsid w:val="0064731F"/>
    <w:rsid w:val="00647852"/>
    <w:rsid w:val="0065144F"/>
    <w:rsid w:val="00653EDF"/>
    <w:rsid w:val="00662B5D"/>
    <w:rsid w:val="0068289D"/>
    <w:rsid w:val="00690209"/>
    <w:rsid w:val="006A682F"/>
    <w:rsid w:val="006F3DBD"/>
    <w:rsid w:val="00703F80"/>
    <w:rsid w:val="0071218A"/>
    <w:rsid w:val="00712E13"/>
    <w:rsid w:val="00724003"/>
    <w:rsid w:val="00736DBE"/>
    <w:rsid w:val="007B2904"/>
    <w:rsid w:val="007B6794"/>
    <w:rsid w:val="007E4A83"/>
    <w:rsid w:val="007F64D3"/>
    <w:rsid w:val="0085366A"/>
    <w:rsid w:val="0085560A"/>
    <w:rsid w:val="008900A2"/>
    <w:rsid w:val="008A3C8E"/>
    <w:rsid w:val="008B290F"/>
    <w:rsid w:val="008B3FB5"/>
    <w:rsid w:val="008E763B"/>
    <w:rsid w:val="0097725D"/>
    <w:rsid w:val="009950D9"/>
    <w:rsid w:val="009B708C"/>
    <w:rsid w:val="009F6B3D"/>
    <w:rsid w:val="00A32499"/>
    <w:rsid w:val="00A55781"/>
    <w:rsid w:val="00A67C88"/>
    <w:rsid w:val="00A749E4"/>
    <w:rsid w:val="00AA0F49"/>
    <w:rsid w:val="00AB5473"/>
    <w:rsid w:val="00AC5F0C"/>
    <w:rsid w:val="00AC68ED"/>
    <w:rsid w:val="00AD00D8"/>
    <w:rsid w:val="00AD08E3"/>
    <w:rsid w:val="00AD14A9"/>
    <w:rsid w:val="00AD7EFD"/>
    <w:rsid w:val="00B46C90"/>
    <w:rsid w:val="00B77DAD"/>
    <w:rsid w:val="00BB059A"/>
    <w:rsid w:val="00BC0B8E"/>
    <w:rsid w:val="00C00835"/>
    <w:rsid w:val="00C01464"/>
    <w:rsid w:val="00C038B7"/>
    <w:rsid w:val="00C108BB"/>
    <w:rsid w:val="00C15987"/>
    <w:rsid w:val="00C54494"/>
    <w:rsid w:val="00C61D0A"/>
    <w:rsid w:val="00C643CC"/>
    <w:rsid w:val="00C8367A"/>
    <w:rsid w:val="00C958C2"/>
    <w:rsid w:val="00CE6F24"/>
    <w:rsid w:val="00D27096"/>
    <w:rsid w:val="00D44895"/>
    <w:rsid w:val="00D62465"/>
    <w:rsid w:val="00D741E0"/>
    <w:rsid w:val="00DF3592"/>
    <w:rsid w:val="00E1284A"/>
    <w:rsid w:val="00E20D23"/>
    <w:rsid w:val="00E271E2"/>
    <w:rsid w:val="00E4216C"/>
    <w:rsid w:val="00E55F91"/>
    <w:rsid w:val="00E62148"/>
    <w:rsid w:val="00EA75A3"/>
    <w:rsid w:val="00F07C05"/>
    <w:rsid w:val="00F1374E"/>
    <w:rsid w:val="00F73005"/>
    <w:rsid w:val="00F865AD"/>
    <w:rsid w:val="00F8788E"/>
    <w:rsid w:val="00F90A89"/>
    <w:rsid w:val="00FD7037"/>
    <w:rsid w:val="00FF2046"/>
    <w:rsid w:val="00FF2826"/>
    <w:rsid w:val="00FF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E7B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5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6DB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08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rc.tc.columbia.edu/publications/redesigning-community-college-onboarding-guided-pathway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bctc.edu/colleges-staff/programs-services/student-success-center/guided-pathways-advisory-council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cii-improve.com/advancing-equity-through-pathway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bctc.edu/colleges-staff/programs-services/student-success-center/guided-pathways-advisory-council.aspx" TargetMode="External"/><Relationship Id="rId10" Type="http://schemas.openxmlformats.org/officeDocument/2006/relationships/hyperlink" Target="https://drive.google.com/file/d/1biXRpS2dHGNHnzr5yCwE9q88f5MmHqdT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biXRpS2dHGNHnzr5yCwE9q88f5MmHqdT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Brayboy</dc:creator>
  <cp:keywords/>
  <dc:description/>
  <cp:lastModifiedBy>Kristi Wellington Baker</cp:lastModifiedBy>
  <cp:revision>16</cp:revision>
  <dcterms:created xsi:type="dcterms:W3CDTF">2021-04-12T21:57:00Z</dcterms:created>
  <dcterms:modified xsi:type="dcterms:W3CDTF">2021-04-13T03:57:00Z</dcterms:modified>
</cp:coreProperties>
</file>