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8953231" w14:textId="77777777" w:rsidR="006059B4" w:rsidRDefault="006059B4" w:rsidP="00747C3D">
      <w:r>
        <w:rPr>
          <w:noProof/>
          <w:lang w:bidi="pa-IN"/>
        </w:rPr>
        <mc:AlternateContent>
          <mc:Choice Requires="wps">
            <w:drawing>
              <wp:anchor distT="0" distB="0" distL="114300" distR="114300" simplePos="0" relativeHeight="251659264" behindDoc="0" locked="0" layoutInCell="1" allowOverlap="1" wp14:anchorId="79967558" wp14:editId="26190FE1">
                <wp:simplePos x="0" y="0"/>
                <wp:positionH relativeFrom="column">
                  <wp:posOffset>361950</wp:posOffset>
                </wp:positionH>
                <wp:positionV relativeFrom="page">
                  <wp:posOffset>400051</wp:posOffset>
                </wp:positionV>
                <wp:extent cx="6392545" cy="1314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392545" cy="1314450"/>
                        </a:xfrm>
                        <a:prstGeom prst="rect">
                          <a:avLst/>
                        </a:prstGeom>
                        <a:noFill/>
                        <a:ln w="6350">
                          <a:noFill/>
                        </a:ln>
                      </wps:spPr>
                      <wps:txbx>
                        <w:txbxContent>
                          <w:p w14:paraId="68D6F162" w14:textId="7CBDED83" w:rsidR="00747C3D" w:rsidRPr="006059B4" w:rsidRDefault="00831445" w:rsidP="00831445">
                            <w:pPr>
                              <w:spacing w:after="0" w:line="240" w:lineRule="auto"/>
                              <w:jc w:val="center"/>
                              <w:rPr>
                                <w:rFonts w:ascii="Segoe UI Semilight" w:hAnsi="Segoe UI Semilight" w:cs="Segoe UI Semilight"/>
                                <w:i/>
                                <w:iCs/>
                                <w:sz w:val="72"/>
                                <w:szCs w:val="72"/>
                              </w:rPr>
                            </w:pPr>
                            <w:r w:rsidRPr="00831445">
                              <w:rPr>
                                <w:rFonts w:ascii="Segoe UI Semilight" w:hAnsi="Segoe UI Semilight" w:cs="Segoe UI Semilight"/>
                                <w:i/>
                                <w:iCs/>
                                <w:sz w:val="72"/>
                                <w:szCs w:val="72"/>
                              </w:rPr>
                              <w:t xml:space="preserve">The Washington Summer Running Start Pilot Program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967558" id="_x0000_t202" coordsize="21600,21600" o:spt="202" path="m,l,21600r21600,l21600,xe">
                <v:stroke joinstyle="miter"/>
                <v:path gradientshapeok="t" o:connecttype="rect"/>
              </v:shapetype>
              <v:shape id="Text Box 4" o:spid="_x0000_s1026" type="#_x0000_t202" style="position:absolute;margin-left:28.5pt;margin-top:31.5pt;width:503.35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" filled="f" stroked="f" strokeweight=".5pt">
                <v:textbox>
                  <w:txbxContent>
                    <w:p w14:paraId="68D6F162" w14:textId="7CBDED83" w:rsidR="00747C3D" w:rsidRPr="006059B4" w:rsidRDefault="00831445" w:rsidP="00831445">
                      <w:pPr>
                        <w:spacing w:after="0" w:line="240" w:lineRule="auto"/>
                        <w:jc w:val="center"/>
                        <w:rPr>
                          <w:rFonts w:ascii="Segoe UI Semilight" w:hAnsi="Segoe UI Semilight" w:cs="Segoe UI Semilight"/>
                          <w:i/>
                          <w:iCs/>
                          <w:sz w:val="72"/>
                          <w:szCs w:val="72"/>
                        </w:rPr>
                      </w:pPr>
                      <w:r w:rsidRPr="00831445">
                        <w:rPr>
                          <w:rFonts w:ascii="Segoe UI Semilight" w:hAnsi="Segoe UI Semilight" w:cs="Segoe UI Semilight"/>
                          <w:i/>
                          <w:iCs/>
                          <w:sz w:val="72"/>
                          <w:szCs w:val="72"/>
                        </w:rPr>
                        <w:t xml:space="preserve">The Washington Summer Running Start Pilot Program </w:t>
                      </w:r>
                    </w:p>
                  </w:txbxContent>
                </v:textbox>
                <w10:wrap anchory="page"/>
              </v:shape>
            </w:pict>
          </mc:Fallback>
        </mc:AlternateContent>
      </w:r>
    </w:p>
    <w:p w14:paraId="1EB35EA4" w14:textId="77777777" w:rsidR="006059B4" w:rsidRDefault="006059B4" w:rsidP="00747C3D"/>
    <w:p w14:paraId="62426F13" w14:textId="77777777" w:rsidR="00A90134" w:rsidRDefault="00A90134" w:rsidP="00747C3D"/>
    <w:p w14:paraId="33B06DDA" w14:textId="77777777" w:rsidR="00831445" w:rsidRDefault="00831445" w:rsidP="00747C3D">
      <w:pPr>
        <w:rPr>
          <w:color w:val="000000"/>
          <w:sz w:val="26"/>
          <w:szCs w:val="26"/>
          <w:lang w:bidi="pa-IN"/>
        </w:rPr>
        <w:sectPr w:rsidR="00831445" w:rsidSect="00AC3EDD">
          <w:footerReference w:type="default" r:id="rId11"/>
          <w:headerReference w:type="first" r:id="rId12"/>
          <w:footerReference w:type="first" r:id="rId13"/>
          <w:pgSz w:w="12240" w:h="15840"/>
          <w:pgMar w:top="720" w:right="720" w:bottom="720" w:left="720" w:header="720" w:footer="1440" w:gutter="0"/>
          <w:cols w:space="720"/>
          <w:titlePg/>
          <w:docGrid w:linePitch="360"/>
        </w:sectPr>
      </w:pPr>
    </w:p>
    <w:p w14:paraId="4B5EADEA" w14:textId="1BC6C641" w:rsidR="006059B4" w:rsidRDefault="006059B4" w:rsidP="00747C3D">
      <w:pPr>
        <w:rPr>
          <w:color w:val="000000"/>
          <w:sz w:val="26"/>
          <w:szCs w:val="26"/>
          <w:lang w:bidi="pa-IN"/>
        </w:rPr>
        <w:sectPr w:rsidR="006059B4" w:rsidSect="00831445">
          <w:type w:val="continuous"/>
          <w:pgSz w:w="12240" w:h="15840"/>
          <w:pgMar w:top="720" w:right="720" w:bottom="720" w:left="720" w:header="720" w:footer="1440" w:gutter="0"/>
          <w:cols w:space="720"/>
          <w:titlePg/>
          <w:docGrid w:linePitch="360"/>
        </w:sectPr>
      </w:pPr>
    </w:p>
    <w:p w14:paraId="0A6CFB3D" w14:textId="77777777" w:rsidR="00831445" w:rsidRPr="00831445" w:rsidRDefault="00831445" w:rsidP="00831445">
      <w:pPr>
        <w:rPr>
          <w:rFonts w:ascii="Segoe UI Semibold" w:eastAsiaTheme="majorEastAsia" w:hAnsi="Segoe UI Semibold" w:cs="Segoe UI Semibold"/>
          <w:color w:val="0D5761" w:themeColor="accent2"/>
          <w:sz w:val="32"/>
          <w:szCs w:val="32"/>
        </w:rPr>
      </w:pPr>
      <w:r w:rsidRPr="00831445">
        <w:rPr>
          <w:rFonts w:ascii="Segoe UI Semibold" w:eastAsiaTheme="majorEastAsia" w:hAnsi="Segoe UI Semibold" w:cs="Segoe UI Semibold"/>
          <w:color w:val="0D5761" w:themeColor="accent2"/>
          <w:sz w:val="32"/>
          <w:szCs w:val="32"/>
        </w:rPr>
        <w:t>Summary of Summer Running Start Pilot Program</w:t>
      </w:r>
    </w:p>
    <w:p w14:paraId="03FCF108" w14:textId="77777777" w:rsidR="00831445" w:rsidRPr="00CA0CDF" w:rsidRDefault="00831445" w:rsidP="00831445">
      <w:r w:rsidRPr="00CA0CDF">
        <w:t xml:space="preserve">Currently, students cannot access Running Start courses during summer quarter without being charged full tuition. The purpose of this summer pilot program is to evaluate interest in and barriers to expanding the Running Start program to include the summer term. By offering Running Start in the summer quarter, students may be able to participate who would be unable to do so during the normal school year because of external barriers; this shift could increase dual credit access to underserved students. Making Running Start available in the summer may also afford students who are credit-deficient the opportunity to catch up in time for their cohort graduation. </w:t>
      </w:r>
    </w:p>
    <w:p w14:paraId="19B76719" w14:textId="77777777" w:rsidR="00831445" w:rsidRPr="00CA0CDF" w:rsidRDefault="00831445" w:rsidP="00831445">
      <w:r w:rsidRPr="00CA0CDF">
        <w:t>OSPI is partnering with SBCTC to identify up to three community and technical colleges to pilot a summer Running Start program. These colleges will collaborate with their partner districts to offer Running Start courses (limited to 5 credits per summer) to 11th and 12th grade students in Summer 2021 and Summer 2022. Additionally, seniors who are one class short of receiving their AA may take 5 credits.</w:t>
      </w:r>
    </w:p>
    <w:p w14:paraId="0EFB590A" w14:textId="77777777" w:rsidR="00831445" w:rsidRPr="00831445" w:rsidRDefault="00831445" w:rsidP="00831445">
      <w:pPr>
        <w:rPr>
          <w:rFonts w:ascii="Segoe UI Semibold" w:eastAsiaTheme="majorEastAsia" w:hAnsi="Segoe UI Semibold" w:cs="Segoe UI Semibold"/>
          <w:color w:val="0D5761" w:themeColor="accent2"/>
          <w:sz w:val="32"/>
          <w:szCs w:val="32"/>
        </w:rPr>
      </w:pPr>
      <w:r w:rsidRPr="00831445">
        <w:rPr>
          <w:rFonts w:ascii="Segoe UI Semibold" w:eastAsiaTheme="majorEastAsia" w:hAnsi="Segoe UI Semibold" w:cs="Segoe UI Semibold"/>
          <w:color w:val="0D5761" w:themeColor="accent2"/>
          <w:sz w:val="32"/>
          <w:szCs w:val="32"/>
        </w:rPr>
        <w:t xml:space="preserve">Letter of Interest/Application Instructions:  </w:t>
      </w:r>
    </w:p>
    <w:p w14:paraId="21DCFB28" w14:textId="60D406C9" w:rsidR="00831445" w:rsidRPr="00CA0CDF" w:rsidRDefault="00831445" w:rsidP="00831445">
      <w:pPr>
        <w:pStyle w:val="ListParagraph"/>
        <w:numPr>
          <w:ilvl w:val="0"/>
          <w:numId w:val="2"/>
        </w:numPr>
      </w:pPr>
      <w:r w:rsidRPr="00CA0CDF">
        <w:t xml:space="preserve">Colleges will provide the information requested in the Letter of Interest (LOI)/Application through the google document request form by </w:t>
      </w:r>
      <w:r w:rsidR="000E0C9A">
        <w:t>October 27, 2020 for priority consideration.</w:t>
      </w:r>
    </w:p>
    <w:p w14:paraId="359C0307" w14:textId="77777777" w:rsidR="00831445" w:rsidRPr="00CA0CDF" w:rsidRDefault="00831445" w:rsidP="00831445">
      <w:pPr>
        <w:pStyle w:val="ListParagraph"/>
        <w:numPr>
          <w:ilvl w:val="0"/>
          <w:numId w:val="2"/>
        </w:numPr>
      </w:pPr>
      <w:r w:rsidRPr="00CA0CDF">
        <w:t xml:space="preserve">The legislation mandates that one community college must be located east of the crest of the Cascade mountains and another must be located in a county with a population between one hundred fifteen thousand and one hundred fifty thousand. You can verify your county population by using the </w:t>
      </w:r>
      <w:hyperlink r:id="rId14" w:history="1">
        <w:r w:rsidRPr="00CA0CDF">
          <w:rPr>
            <w:rStyle w:val="Hyperlink"/>
          </w:rPr>
          <w:t>MRSC Washington County Profiles page</w:t>
        </w:r>
      </w:hyperlink>
      <w:r w:rsidRPr="00CA0CDF">
        <w:t>.</w:t>
      </w:r>
    </w:p>
    <w:p w14:paraId="64C8C63A" w14:textId="77777777" w:rsidR="00831445" w:rsidRPr="00CA0CDF" w:rsidRDefault="00831445" w:rsidP="00831445">
      <w:r w:rsidRPr="00CA0CDF">
        <w:t xml:space="preserve">If your institution has difficulty providing the suggested evidence, please contact Jamie Traugott jtraugott@sbctc.edu for resources and assistance.  </w:t>
      </w:r>
    </w:p>
    <w:p w14:paraId="05699024" w14:textId="271CCF69" w:rsidR="00831445" w:rsidRPr="00CA0CDF" w:rsidRDefault="00831445" w:rsidP="00831445">
      <w:pPr>
        <w:pStyle w:val="ListParagraph"/>
        <w:numPr>
          <w:ilvl w:val="0"/>
          <w:numId w:val="3"/>
        </w:numPr>
      </w:pPr>
      <w:r w:rsidRPr="00CA0CDF">
        <w:t xml:space="preserve">Please list area high schools that you have a strong and established </w:t>
      </w:r>
      <w:r w:rsidR="000E0C9A">
        <w:t>R</w:t>
      </w:r>
      <w:r w:rsidRPr="00CA0CDF">
        <w:t xml:space="preserve">unning </w:t>
      </w:r>
      <w:r w:rsidR="000E0C9A">
        <w:t>S</w:t>
      </w:r>
      <w:r w:rsidRPr="00CA0CDF">
        <w:t>tart partnerships with, including an example that demonstrates strength of partnership. Examples may include but are not limited:</w:t>
      </w:r>
    </w:p>
    <w:p w14:paraId="3DCB6C3A" w14:textId="12628B86" w:rsidR="00831445" w:rsidRPr="00CA0CDF" w:rsidRDefault="00831445" w:rsidP="00831445">
      <w:pPr>
        <w:pStyle w:val="ListParagraph"/>
        <w:numPr>
          <w:ilvl w:val="1"/>
          <w:numId w:val="3"/>
        </w:numPr>
      </w:pPr>
      <w:r w:rsidRPr="00CA0CDF">
        <w:t xml:space="preserve">How many districts within your service area do you have agreements with? How many </w:t>
      </w:r>
      <w:r>
        <w:t xml:space="preserve">districts </w:t>
      </w:r>
      <w:r w:rsidRPr="00CA0CDF">
        <w:t>outside</w:t>
      </w:r>
      <w:r>
        <w:t xml:space="preserve"> of your service area</w:t>
      </w:r>
      <w:r w:rsidRPr="00CA0CDF">
        <w:t>?</w:t>
      </w:r>
    </w:p>
    <w:p w14:paraId="4003BAEC" w14:textId="77777777" w:rsidR="00831445" w:rsidRPr="00CA0CDF" w:rsidRDefault="00831445" w:rsidP="00831445">
      <w:pPr>
        <w:pStyle w:val="ListParagraph"/>
        <w:numPr>
          <w:ilvl w:val="1"/>
          <w:numId w:val="3"/>
        </w:numPr>
      </w:pPr>
      <w:r w:rsidRPr="00CA0CDF">
        <w:t>Hosting Running Start (RS) information events at participating high schools.</w:t>
      </w:r>
    </w:p>
    <w:p w14:paraId="6A26BF02" w14:textId="77777777" w:rsidR="00831445" w:rsidRPr="00CA0CDF" w:rsidRDefault="00831445" w:rsidP="00831445">
      <w:pPr>
        <w:pStyle w:val="ListParagraph"/>
        <w:numPr>
          <w:ilvl w:val="1"/>
          <w:numId w:val="3"/>
        </w:numPr>
      </w:pPr>
      <w:r w:rsidRPr="00CA0CDF">
        <w:lastRenderedPageBreak/>
        <w:t xml:space="preserve">Long-standing relationships between HS and IHE leadership such as regular meetings between principal and college deans/provosts/ vice presidents of instruction.  </w:t>
      </w:r>
    </w:p>
    <w:p w14:paraId="6B7A904F" w14:textId="7EB8C8F8" w:rsidR="00831445" w:rsidRPr="00CA0CDF" w:rsidRDefault="00831445" w:rsidP="00831445">
      <w:pPr>
        <w:pStyle w:val="ListParagraph"/>
        <w:numPr>
          <w:ilvl w:val="1"/>
          <w:numId w:val="3"/>
        </w:numPr>
      </w:pPr>
      <w:r w:rsidRPr="00CA0CDF">
        <w:t xml:space="preserve">On- going communication between the RS coordinators and the HS counselors regarding student academic standing. Data sharing efforts to track student outcomes and understand impact of RS participation on students.  </w:t>
      </w:r>
    </w:p>
    <w:p w14:paraId="57FF05B5" w14:textId="77777777" w:rsidR="00831445" w:rsidRPr="00CA0CDF" w:rsidRDefault="00831445" w:rsidP="00831445">
      <w:pPr>
        <w:pStyle w:val="ListParagraph"/>
        <w:numPr>
          <w:ilvl w:val="1"/>
          <w:numId w:val="3"/>
        </w:numPr>
      </w:pPr>
      <w:r w:rsidRPr="00CA0CDF">
        <w:t xml:space="preserve">Any other relevant evidence.  </w:t>
      </w:r>
    </w:p>
    <w:p w14:paraId="6D8AD6E1" w14:textId="1C97A612" w:rsidR="00831445" w:rsidRPr="00CA0CDF" w:rsidRDefault="00831445" w:rsidP="00831445">
      <w:pPr>
        <w:pStyle w:val="ListParagraph"/>
        <w:numPr>
          <w:ilvl w:val="0"/>
          <w:numId w:val="3"/>
        </w:numPr>
      </w:pPr>
      <w:r w:rsidRPr="00CA0CDF">
        <w:t>Have you reached out to your area high schools to gauge their interest and begun logistics conversation?</w:t>
      </w:r>
    </w:p>
    <w:p w14:paraId="026265AF" w14:textId="77777777" w:rsidR="00831445" w:rsidRPr="00CA0CDF" w:rsidRDefault="00831445" w:rsidP="00831445">
      <w:pPr>
        <w:pStyle w:val="ListParagraph"/>
        <w:numPr>
          <w:ilvl w:val="1"/>
          <w:numId w:val="3"/>
        </w:numPr>
      </w:pPr>
      <w:r w:rsidRPr="00CA0CDF">
        <w:t>How will students be supported academically?</w:t>
      </w:r>
    </w:p>
    <w:p w14:paraId="13E3AC70" w14:textId="77777777" w:rsidR="00831445" w:rsidRPr="00CA0CDF" w:rsidRDefault="00831445" w:rsidP="00831445">
      <w:pPr>
        <w:pStyle w:val="ListParagraph"/>
        <w:numPr>
          <w:ilvl w:val="1"/>
          <w:numId w:val="3"/>
        </w:numPr>
      </w:pPr>
      <w:r w:rsidRPr="00CA0CDF">
        <w:t>How will student grades be transmitted at quarters end?</w:t>
      </w:r>
    </w:p>
    <w:p w14:paraId="205B1192" w14:textId="4197293F" w:rsidR="00831445" w:rsidRPr="00CA0CDF" w:rsidRDefault="00831445" w:rsidP="00831445">
      <w:pPr>
        <w:pStyle w:val="ListParagraph"/>
        <w:numPr>
          <w:ilvl w:val="1"/>
          <w:numId w:val="3"/>
        </w:numPr>
      </w:pPr>
      <w:r w:rsidRPr="00CA0CDF">
        <w:t>How are enrol</w:t>
      </w:r>
      <w:r w:rsidR="000E0C9A">
        <w:t>l</w:t>
      </w:r>
      <w:r w:rsidRPr="00CA0CDF">
        <w:t>ment counts for purpose of FTE tracking</w:t>
      </w:r>
      <w:r w:rsidR="000E0C9A">
        <w:t xml:space="preserve"> going</w:t>
      </w:r>
      <w:r w:rsidRPr="00CA0CDF">
        <w:t xml:space="preserve"> to be shared?</w:t>
      </w:r>
    </w:p>
    <w:p w14:paraId="60BDC017" w14:textId="77777777" w:rsidR="00831445" w:rsidRPr="00CA0CDF" w:rsidRDefault="00831445" w:rsidP="00831445">
      <w:pPr>
        <w:pStyle w:val="ListParagraph"/>
        <w:numPr>
          <w:ilvl w:val="1"/>
          <w:numId w:val="3"/>
        </w:numPr>
      </w:pPr>
      <w:r w:rsidRPr="00CA0CDF">
        <w:t xml:space="preserve">Is the district willing to complete an </w:t>
      </w:r>
      <w:proofErr w:type="spellStart"/>
      <w:r w:rsidRPr="00CA0CDF">
        <w:t>iGrants</w:t>
      </w:r>
      <w:proofErr w:type="spellEnd"/>
      <w:r w:rsidRPr="00CA0CDF">
        <w:t xml:space="preserve"> application?</w:t>
      </w:r>
    </w:p>
    <w:p w14:paraId="6A7F1914" w14:textId="77777777" w:rsidR="00831445" w:rsidRPr="00CA0CDF" w:rsidRDefault="00831445" w:rsidP="00831445">
      <w:pPr>
        <w:pStyle w:val="ListParagraph"/>
        <w:numPr>
          <w:ilvl w:val="0"/>
          <w:numId w:val="3"/>
        </w:numPr>
      </w:pPr>
      <w:r w:rsidRPr="00CA0CDF">
        <w:t>Please provide examples of your commitment to increase access and participation in the RS program to historically underrepresented and low-income students. Examples may include but are not limited to:</w:t>
      </w:r>
    </w:p>
    <w:p w14:paraId="28F21598" w14:textId="174DBEA6" w:rsidR="00831445" w:rsidRPr="0008460C" w:rsidRDefault="000E0C9A" w:rsidP="00831445">
      <w:pPr>
        <w:pStyle w:val="ListParagraph"/>
        <w:numPr>
          <w:ilvl w:val="1"/>
          <w:numId w:val="3"/>
        </w:numPr>
      </w:pPr>
      <w:r>
        <w:t>E</w:t>
      </w:r>
      <w:r w:rsidR="00831445" w:rsidRPr="0008460C">
        <w:t xml:space="preserve">quity outreach efforts designed to remove barriers and increase RS participation specifically for students of color.  </w:t>
      </w:r>
    </w:p>
    <w:p w14:paraId="6A332F53" w14:textId="4E50E860" w:rsidR="00831445" w:rsidRPr="00CA0CDF" w:rsidRDefault="00831445" w:rsidP="00831445">
      <w:pPr>
        <w:pStyle w:val="ListParagraph"/>
        <w:numPr>
          <w:ilvl w:val="1"/>
          <w:numId w:val="3"/>
        </w:numPr>
      </w:pPr>
      <w:r w:rsidRPr="00CA0CDF">
        <w:t>Book loan programs</w:t>
      </w:r>
      <w:r w:rsidR="000E0C9A">
        <w:t>.</w:t>
      </w:r>
      <w:r w:rsidRPr="00CA0CDF">
        <w:t xml:space="preserve">   </w:t>
      </w:r>
    </w:p>
    <w:p w14:paraId="48AB6B74" w14:textId="10EF8877" w:rsidR="00831445" w:rsidRPr="00CA0CDF" w:rsidRDefault="00831445" w:rsidP="00831445">
      <w:pPr>
        <w:pStyle w:val="ListParagraph"/>
        <w:numPr>
          <w:ilvl w:val="1"/>
          <w:numId w:val="3"/>
        </w:numPr>
      </w:pPr>
      <w:r w:rsidRPr="00CA0CDF">
        <w:t>Programs that address food insecurity</w:t>
      </w:r>
      <w:r w:rsidR="000E0C9A">
        <w:t>.</w:t>
      </w:r>
      <w:r w:rsidRPr="00CA0CDF">
        <w:t xml:space="preserve">  </w:t>
      </w:r>
    </w:p>
    <w:p w14:paraId="734614FC" w14:textId="5052EBAF" w:rsidR="00831445" w:rsidRPr="00CA0CDF" w:rsidRDefault="00831445" w:rsidP="00831445">
      <w:pPr>
        <w:pStyle w:val="ListParagraph"/>
        <w:numPr>
          <w:ilvl w:val="1"/>
          <w:numId w:val="3"/>
        </w:numPr>
      </w:pPr>
      <w:r w:rsidRPr="00CA0CDF">
        <w:t>Providing transportation assistance through public transit passes or funding a school bus program</w:t>
      </w:r>
      <w:r w:rsidR="000E0C9A">
        <w:t>.</w:t>
      </w:r>
      <w:r w:rsidRPr="00CA0CDF">
        <w:t xml:space="preserve">  </w:t>
      </w:r>
    </w:p>
    <w:p w14:paraId="629FEB33" w14:textId="18288A18" w:rsidR="00831445" w:rsidRPr="00CA0CDF" w:rsidRDefault="00831445" w:rsidP="00831445">
      <w:pPr>
        <w:pStyle w:val="ListParagraph"/>
        <w:numPr>
          <w:ilvl w:val="1"/>
          <w:numId w:val="3"/>
        </w:numPr>
      </w:pPr>
      <w:r w:rsidRPr="00CA0CDF">
        <w:t>Strong participation in required fee-waiver for students who qualify for FRPL</w:t>
      </w:r>
      <w:r w:rsidR="000E0C9A">
        <w:t>.</w:t>
      </w:r>
    </w:p>
    <w:p w14:paraId="2C0EF3D9" w14:textId="77777777" w:rsidR="00831445" w:rsidRPr="00CA0CDF" w:rsidRDefault="00831445" w:rsidP="00831445">
      <w:pPr>
        <w:pStyle w:val="ListParagraph"/>
        <w:numPr>
          <w:ilvl w:val="0"/>
          <w:numId w:val="3"/>
        </w:numPr>
      </w:pPr>
      <w:r w:rsidRPr="00CA0CDF">
        <w:t>How many students do you currently serve in your Running Start program? (head count and FTE). Include the percentage (or estimated percentage) of Running Start students that qualify for Free and reduced lunch (FRPL).</w:t>
      </w:r>
    </w:p>
    <w:p w14:paraId="54AD8A06" w14:textId="4AC3EE33" w:rsidR="00831445" w:rsidRPr="00CA0CDF" w:rsidRDefault="00831445" w:rsidP="00831445">
      <w:pPr>
        <w:pStyle w:val="ListParagraph"/>
        <w:numPr>
          <w:ilvl w:val="0"/>
          <w:numId w:val="3"/>
        </w:numPr>
      </w:pPr>
      <w:r w:rsidRPr="00CA0CDF">
        <w:t xml:space="preserve">Describe your "normal" (Summer 2019) Student Services staffing for Summer Quarter, e.g., regular office closures, staff availability, etc.) that could be used </w:t>
      </w:r>
      <w:r w:rsidR="000E0C9A">
        <w:t xml:space="preserve">to </w:t>
      </w:r>
      <w:r w:rsidRPr="00CA0CDF">
        <w:t xml:space="preserve">support summer Running Start students. </w:t>
      </w:r>
    </w:p>
    <w:p w14:paraId="7E6D7DC8" w14:textId="6D90B996" w:rsidR="00831445" w:rsidRPr="00831445" w:rsidRDefault="00831445" w:rsidP="00831445">
      <w:r>
        <w:t xml:space="preserve">College’s will submit completed Letters of Interest to Jason Boatwright at jason.boatwright@k12.wa.us. LOI’s </w:t>
      </w:r>
      <w:r w:rsidRPr="00831445">
        <w:rPr>
          <w:b/>
          <w:bCs/>
        </w:rPr>
        <w:t xml:space="preserve">received prior to October 27, 2020 </w:t>
      </w:r>
      <w:r>
        <w:t xml:space="preserve">will receive priority consideration. </w:t>
      </w:r>
      <w:r w:rsidRPr="00831445">
        <w:rPr>
          <w:b/>
          <w:bCs/>
        </w:rPr>
        <w:t>Final deadline to apply is November 6, 2020.</w:t>
      </w:r>
      <w:r>
        <w:rPr>
          <w:b/>
          <w:bCs/>
        </w:rPr>
        <w:t xml:space="preserve"> </w:t>
      </w:r>
      <w:r>
        <w:t>Please remember we have limited funding and will only select a maximum of 3 colleges to participate based on criteria outlined above.</w:t>
      </w:r>
    </w:p>
    <w:p w14:paraId="3472E258" w14:textId="77777777" w:rsidR="00831445" w:rsidRDefault="00831445" w:rsidP="00831445"/>
    <w:p w14:paraId="16528C2E" w14:textId="497F51D3" w:rsidR="00831445" w:rsidRDefault="00831445" w:rsidP="00831445">
      <w:r>
        <w:t>For more information or questions please contact:</w:t>
      </w:r>
    </w:p>
    <w:p w14:paraId="6F4FC49A" w14:textId="0847B6B0" w:rsidR="00831445" w:rsidRDefault="00831445" w:rsidP="00831445">
      <w:pPr>
        <w:spacing w:after="0" w:line="276" w:lineRule="auto"/>
      </w:pPr>
      <w:r>
        <w:t>Jason Boatwright</w:t>
      </w:r>
    </w:p>
    <w:p w14:paraId="44452B83" w14:textId="3E15BC34" w:rsidR="00831445" w:rsidRDefault="00831445" w:rsidP="00831445">
      <w:pPr>
        <w:spacing w:after="0" w:line="276" w:lineRule="auto"/>
      </w:pPr>
      <w:r>
        <w:t>Dual Credit Program Supervisor – OSPI</w:t>
      </w:r>
    </w:p>
    <w:p w14:paraId="23DC47A3" w14:textId="276E95DB" w:rsidR="00831445" w:rsidRDefault="00831445" w:rsidP="00831445">
      <w:pPr>
        <w:spacing w:after="0" w:line="276" w:lineRule="auto"/>
      </w:pPr>
      <w:r>
        <w:lastRenderedPageBreak/>
        <w:t>jason.boatwright@k12.wa.us</w:t>
      </w:r>
    </w:p>
    <w:p w14:paraId="7F21BC99" w14:textId="01C78E87" w:rsidR="00831445" w:rsidRDefault="00831445" w:rsidP="00831445">
      <w:pPr>
        <w:spacing w:after="0" w:line="276" w:lineRule="auto"/>
      </w:pPr>
      <w:r>
        <w:t xml:space="preserve">Or </w:t>
      </w:r>
    </w:p>
    <w:p w14:paraId="5FB38E2F" w14:textId="6070A254" w:rsidR="00831445" w:rsidRDefault="00831445" w:rsidP="00831445">
      <w:pPr>
        <w:spacing w:after="0" w:line="276" w:lineRule="auto"/>
      </w:pPr>
      <w:r>
        <w:t xml:space="preserve">Jamie Traugott </w:t>
      </w:r>
    </w:p>
    <w:p w14:paraId="5C106328" w14:textId="5F738E79" w:rsidR="00831445" w:rsidRDefault="00831445" w:rsidP="00831445">
      <w:pPr>
        <w:spacing w:after="0" w:line="276" w:lineRule="auto"/>
      </w:pPr>
      <w:r>
        <w:t>Policy Associate, Student Services - SBCTC</w:t>
      </w:r>
    </w:p>
    <w:p w14:paraId="7B740721" w14:textId="2D427A7F" w:rsidR="00831445" w:rsidRDefault="00831445" w:rsidP="00831445">
      <w:pPr>
        <w:spacing w:after="0" w:line="276" w:lineRule="auto"/>
      </w:pPr>
      <w:r w:rsidRPr="00CA0CDF">
        <w:t>jtraugott@sbctc.edu</w:t>
      </w:r>
    </w:p>
    <w:sectPr w:rsidR="00831445" w:rsidSect="00831445">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1DECC" w14:textId="77777777" w:rsidR="00B70635" w:rsidRDefault="00B70635" w:rsidP="006059B4">
      <w:pPr>
        <w:spacing w:after="0" w:line="240" w:lineRule="auto"/>
      </w:pPr>
      <w:r>
        <w:separator/>
      </w:r>
    </w:p>
  </w:endnote>
  <w:endnote w:type="continuationSeparator" w:id="0">
    <w:p w14:paraId="71E1C312" w14:textId="77777777" w:rsidR="00B70635" w:rsidRDefault="00B70635"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4F4A"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8321F"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43F0C" w14:textId="77777777" w:rsidR="00B70635" w:rsidRDefault="00B70635" w:rsidP="006059B4">
      <w:pPr>
        <w:spacing w:after="0" w:line="240" w:lineRule="auto"/>
      </w:pPr>
      <w:r>
        <w:separator/>
      </w:r>
    </w:p>
  </w:footnote>
  <w:footnote w:type="continuationSeparator" w:id="0">
    <w:p w14:paraId="7804D171" w14:textId="77777777" w:rsidR="00B70635" w:rsidRDefault="00B70635"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A18E6" w14:textId="77777777" w:rsidR="00AC3EDD" w:rsidRDefault="00AC3EDD">
    <w:pPr>
      <w:pStyle w:val="Header"/>
    </w:pPr>
    <w:r>
      <w:rPr>
        <w:noProof/>
        <w:lang w:bidi="pa-IN"/>
      </w:rPr>
      <w:drawing>
        <wp:anchor distT="0" distB="0" distL="114300" distR="114300" simplePos="0" relativeHeight="251660288" behindDoc="1" locked="0" layoutInCell="1" allowOverlap="1" wp14:anchorId="51DCB9D1" wp14:editId="1BD17646">
          <wp:simplePos x="0" y="0"/>
          <wp:positionH relativeFrom="column">
            <wp:posOffset>-452755</wp:posOffset>
          </wp:positionH>
          <wp:positionV relativeFrom="page">
            <wp:posOffset>8564</wp:posOffset>
          </wp:positionV>
          <wp:extent cx="7759700" cy="10041890"/>
          <wp:effectExtent l="0" t="0" r="0" b="0"/>
          <wp:wrapNone/>
          <wp:docPr id="29" name="Picture 29"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Pager-FA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00" cy="10041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408FF"/>
    <w:multiLevelType w:val="hybridMultilevel"/>
    <w:tmpl w:val="C570D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02569"/>
    <w:multiLevelType w:val="hybridMultilevel"/>
    <w:tmpl w:val="CF163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45"/>
    <w:rsid w:val="000E0C9A"/>
    <w:rsid w:val="000E2A56"/>
    <w:rsid w:val="00193B6B"/>
    <w:rsid w:val="002F0789"/>
    <w:rsid w:val="0034615B"/>
    <w:rsid w:val="003C629B"/>
    <w:rsid w:val="004C5638"/>
    <w:rsid w:val="0056450F"/>
    <w:rsid w:val="005F2353"/>
    <w:rsid w:val="006059B4"/>
    <w:rsid w:val="00747C3D"/>
    <w:rsid w:val="00831445"/>
    <w:rsid w:val="008B28AD"/>
    <w:rsid w:val="008F7C5D"/>
    <w:rsid w:val="00911E0C"/>
    <w:rsid w:val="009B70DE"/>
    <w:rsid w:val="009D4005"/>
    <w:rsid w:val="009F3874"/>
    <w:rsid w:val="00A90134"/>
    <w:rsid w:val="00AC3EDD"/>
    <w:rsid w:val="00B70635"/>
    <w:rsid w:val="00BE4515"/>
    <w:rsid w:val="00CB144A"/>
    <w:rsid w:val="00CE74DD"/>
    <w:rsid w:val="00D7164C"/>
    <w:rsid w:val="00DF08C4"/>
    <w:rsid w:val="00F3071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C27B6"/>
  <w15:chartTrackingRefBased/>
  <w15:docId w15:val="{4655273E-19AB-4ED9-9213-64413372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basedOn w:val="DefaultParagraphFont"/>
    <w:uiPriority w:val="99"/>
    <w:unhideWhenUsed/>
    <w:rsid w:val="00831445"/>
    <w:rPr>
      <w:color w:val="68829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rsc.org/home/research-tools/washington-county-profi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ommunications\New%20Templates\One-Pager-QA-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413DA602-0E82-4108-AE96-A4B979BE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One-Pager-QA-Template</Template>
  <TotalTime>0</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Boatwright</dc:creator>
  <cp:keywords/>
  <dc:description/>
  <cp:lastModifiedBy>Jamie Traugott</cp:lastModifiedBy>
  <cp:revision>2</cp:revision>
  <cp:lastPrinted>2019-12-20T21:32:00Z</cp:lastPrinted>
  <dcterms:created xsi:type="dcterms:W3CDTF">2020-09-22T18:15:00Z</dcterms:created>
  <dcterms:modified xsi:type="dcterms:W3CDTF">2020-09-22T18:15:00Z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