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390"/>
      </w:tblGrid>
      <w:tr w:rsidR="00CF4E95" w:rsidRPr="00F6423D" w:rsidTr="00002882">
        <w:trPr>
          <w:trHeight w:val="1880"/>
        </w:trPr>
        <w:tc>
          <w:tcPr>
            <w:tcW w:w="2898" w:type="dxa"/>
          </w:tcPr>
          <w:p w:rsidR="00CF4E95" w:rsidRPr="00F6423D" w:rsidRDefault="00384765" w:rsidP="009E3D7A">
            <w:pPr>
              <w:rPr>
                <w:rFonts w:ascii="Tahoma" w:hAnsi="Tahoma" w:cs="Tahoma"/>
                <w:b/>
                <w:sz w:val="24"/>
                <w:szCs w:val="24"/>
              </w:rPr>
            </w:pPr>
            <w:bookmarkStart w:id="0" w:name="_GoBack"/>
            <w:bookmarkEnd w:id="0"/>
            <w:r>
              <w:rPr>
                <w:noProof/>
              </w:rPr>
              <w:drawing>
                <wp:inline distT="0" distB="0" distL="0" distR="0">
                  <wp:extent cx="1864360" cy="1151890"/>
                  <wp:effectExtent l="0" t="0" r="2540" b="0"/>
                  <wp:docPr id="1" name="Picture 1" descr="wpe2.jpg (39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2.jpg (3991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1151890"/>
                          </a:xfrm>
                          <a:prstGeom prst="rect">
                            <a:avLst/>
                          </a:prstGeom>
                          <a:noFill/>
                          <a:ln>
                            <a:noFill/>
                          </a:ln>
                        </pic:spPr>
                      </pic:pic>
                    </a:graphicData>
                  </a:graphic>
                </wp:inline>
              </w:drawing>
            </w:r>
          </w:p>
        </w:tc>
        <w:tc>
          <w:tcPr>
            <w:tcW w:w="6390" w:type="dxa"/>
          </w:tcPr>
          <w:p w:rsidR="00CF4E95" w:rsidRPr="00F6423D" w:rsidRDefault="00CF4E95" w:rsidP="009E3D7A">
            <w:pPr>
              <w:jc w:val="center"/>
              <w:rPr>
                <w:rFonts w:ascii="Tahoma" w:hAnsi="Tahoma" w:cs="Tahoma"/>
                <w:b/>
                <w:sz w:val="24"/>
                <w:szCs w:val="24"/>
              </w:rPr>
            </w:pPr>
            <w:r w:rsidRPr="00F6423D">
              <w:rPr>
                <w:rFonts w:ascii="Tahoma" w:hAnsi="Tahoma" w:cs="Tahoma"/>
                <w:sz w:val="36"/>
                <w:szCs w:val="36"/>
              </w:rPr>
              <w:sym w:font="Wingdings" w:char="F09A"/>
            </w:r>
            <w:r w:rsidRPr="00F6423D">
              <w:rPr>
                <w:rFonts w:ascii="Tahoma" w:hAnsi="Tahoma" w:cs="Tahoma"/>
                <w:sz w:val="36"/>
                <w:szCs w:val="36"/>
              </w:rPr>
              <w:t xml:space="preserve"> </w:t>
            </w:r>
            <w:r w:rsidRPr="00F6423D">
              <w:rPr>
                <w:rFonts w:ascii="Tahoma" w:hAnsi="Tahoma" w:cs="Tahoma"/>
                <w:b/>
                <w:sz w:val="24"/>
                <w:szCs w:val="24"/>
              </w:rPr>
              <w:t xml:space="preserve"> </w:t>
            </w:r>
            <w:r w:rsidR="00817BBA">
              <w:rPr>
                <w:rFonts w:ascii="Tahoma" w:hAnsi="Tahoma" w:cs="Tahoma"/>
                <w:b/>
                <w:sz w:val="32"/>
                <w:szCs w:val="32"/>
              </w:rPr>
              <w:t>Spring 2019</w:t>
            </w:r>
            <w:r w:rsidR="00297BBD">
              <w:rPr>
                <w:rFonts w:ascii="Tahoma" w:hAnsi="Tahoma" w:cs="Tahoma"/>
                <w:b/>
                <w:sz w:val="32"/>
                <w:szCs w:val="32"/>
              </w:rPr>
              <w:t xml:space="preserve"> </w:t>
            </w:r>
            <w:r w:rsidRPr="00F6423D">
              <w:rPr>
                <w:rFonts w:ascii="Tahoma" w:hAnsi="Tahoma" w:cs="Tahoma"/>
                <w:b/>
                <w:sz w:val="32"/>
                <w:szCs w:val="32"/>
              </w:rPr>
              <w:t>Meeting</w:t>
            </w:r>
            <w:r w:rsidRPr="00F6423D">
              <w:rPr>
                <w:rFonts w:ascii="Tahoma" w:hAnsi="Tahoma" w:cs="Tahoma"/>
                <w:b/>
                <w:sz w:val="24"/>
                <w:szCs w:val="24"/>
              </w:rPr>
              <w:t xml:space="preserve"> </w:t>
            </w:r>
            <w:r w:rsidRPr="00F6423D">
              <w:rPr>
                <w:rFonts w:ascii="Tahoma" w:hAnsi="Tahoma" w:cs="Tahoma"/>
                <w:sz w:val="36"/>
                <w:szCs w:val="36"/>
              </w:rPr>
              <w:sym w:font="Wingdings" w:char="F09B"/>
            </w:r>
          </w:p>
          <w:p w:rsidR="00CE2BA8" w:rsidRDefault="00CE2BA8" w:rsidP="009E3D7A">
            <w:pPr>
              <w:rPr>
                <w:rFonts w:ascii="Tahoma" w:hAnsi="Tahoma" w:cs="Tahoma"/>
                <w:b/>
                <w:sz w:val="24"/>
                <w:szCs w:val="24"/>
              </w:rPr>
            </w:pPr>
          </w:p>
          <w:p w:rsidR="00CF4E95" w:rsidRPr="00F6423D" w:rsidRDefault="00CF4E95" w:rsidP="009E3D7A">
            <w:pPr>
              <w:rPr>
                <w:rFonts w:ascii="Tahoma" w:hAnsi="Tahoma" w:cs="Tahoma"/>
                <w:b/>
                <w:sz w:val="24"/>
                <w:szCs w:val="24"/>
              </w:rPr>
            </w:pPr>
            <w:r w:rsidRPr="00F6423D">
              <w:rPr>
                <w:rFonts w:ascii="Tahoma" w:hAnsi="Tahoma" w:cs="Tahoma"/>
                <w:b/>
                <w:sz w:val="24"/>
                <w:szCs w:val="24"/>
              </w:rPr>
              <w:t xml:space="preserve">Date:  </w:t>
            </w:r>
            <w:r w:rsidR="00EB5CE3">
              <w:rPr>
                <w:rFonts w:ascii="Tahoma" w:hAnsi="Tahoma" w:cs="Tahoma"/>
                <w:b/>
                <w:sz w:val="24"/>
                <w:szCs w:val="24"/>
              </w:rPr>
              <w:t xml:space="preserve">May </w:t>
            </w:r>
            <w:r w:rsidR="00943CEB">
              <w:rPr>
                <w:rFonts w:ascii="Tahoma" w:hAnsi="Tahoma" w:cs="Tahoma"/>
                <w:b/>
                <w:sz w:val="24"/>
                <w:szCs w:val="24"/>
              </w:rPr>
              <w:t>3</w:t>
            </w:r>
            <w:r w:rsidR="00943CEB">
              <w:rPr>
                <w:rFonts w:ascii="Tahoma" w:hAnsi="Tahoma" w:cs="Tahoma"/>
                <w:b/>
                <w:sz w:val="24"/>
                <w:szCs w:val="24"/>
                <w:vertAlign w:val="superscript"/>
              </w:rPr>
              <w:t>rd</w:t>
            </w:r>
            <w:r w:rsidR="00EB5CE3">
              <w:rPr>
                <w:rFonts w:ascii="Tahoma" w:hAnsi="Tahoma" w:cs="Tahoma"/>
                <w:b/>
                <w:sz w:val="24"/>
                <w:szCs w:val="24"/>
              </w:rPr>
              <w:t xml:space="preserve"> and </w:t>
            </w:r>
            <w:r w:rsidR="009770E9">
              <w:rPr>
                <w:rFonts w:ascii="Tahoma" w:hAnsi="Tahoma" w:cs="Tahoma"/>
                <w:b/>
                <w:sz w:val="24"/>
                <w:szCs w:val="24"/>
              </w:rPr>
              <w:t>4</w:t>
            </w:r>
            <w:r w:rsidR="009770E9" w:rsidRPr="009770E9">
              <w:rPr>
                <w:rFonts w:ascii="Tahoma" w:hAnsi="Tahoma" w:cs="Tahoma"/>
                <w:b/>
                <w:sz w:val="24"/>
                <w:szCs w:val="24"/>
                <w:vertAlign w:val="superscript"/>
              </w:rPr>
              <w:t>th</w:t>
            </w:r>
            <w:r w:rsidR="009770E9">
              <w:rPr>
                <w:rFonts w:ascii="Tahoma" w:hAnsi="Tahoma" w:cs="Tahoma"/>
                <w:b/>
                <w:sz w:val="24"/>
                <w:szCs w:val="24"/>
              </w:rPr>
              <w:t xml:space="preserve"> </w:t>
            </w:r>
          </w:p>
          <w:p w:rsidR="006E2474" w:rsidRDefault="00CF4E95" w:rsidP="006E2474">
            <w:pPr>
              <w:rPr>
                <w:rFonts w:ascii="Tahoma" w:hAnsi="Tahoma"/>
                <w:b/>
                <w:sz w:val="24"/>
              </w:rPr>
            </w:pPr>
            <w:r w:rsidRPr="00F6423D">
              <w:rPr>
                <w:rFonts w:ascii="Tahoma" w:hAnsi="Tahoma" w:cs="Tahoma"/>
                <w:b/>
                <w:sz w:val="24"/>
                <w:szCs w:val="24"/>
              </w:rPr>
              <w:t xml:space="preserve">Location:  </w:t>
            </w:r>
            <w:proofErr w:type="gramStart"/>
            <w:r w:rsidR="00943CEB">
              <w:rPr>
                <w:rFonts w:ascii="Tahoma" w:hAnsi="Tahoma"/>
                <w:b/>
                <w:sz w:val="24"/>
              </w:rPr>
              <w:t xml:space="preserve">Spokane </w:t>
            </w:r>
            <w:r w:rsidR="006E2474">
              <w:rPr>
                <w:rFonts w:ascii="Tahoma" w:hAnsi="Tahoma"/>
                <w:b/>
                <w:sz w:val="24"/>
              </w:rPr>
              <w:t xml:space="preserve"> Community</w:t>
            </w:r>
            <w:proofErr w:type="gramEnd"/>
            <w:r w:rsidR="006E2474">
              <w:rPr>
                <w:rFonts w:ascii="Tahoma" w:hAnsi="Tahoma"/>
                <w:b/>
                <w:sz w:val="24"/>
              </w:rPr>
              <w:t xml:space="preserve"> College </w:t>
            </w:r>
          </w:p>
          <w:p w:rsidR="00CF4E95" w:rsidRPr="00F6423D" w:rsidRDefault="00CF4E95" w:rsidP="006E2474">
            <w:pPr>
              <w:rPr>
                <w:rFonts w:ascii="Tahoma" w:hAnsi="Tahoma" w:cs="Tahoma"/>
                <w:b/>
                <w:sz w:val="24"/>
                <w:szCs w:val="24"/>
              </w:rPr>
            </w:pPr>
          </w:p>
        </w:tc>
      </w:tr>
    </w:tbl>
    <w:p w:rsidR="00A325B9" w:rsidRDefault="00A325B9" w:rsidP="009E3D7A">
      <w:pPr>
        <w:rPr>
          <w:rFonts w:cs="Tahoma"/>
          <w:b/>
          <w:sz w:val="28"/>
          <w:szCs w:val="28"/>
          <w:u w:val="single"/>
        </w:rPr>
      </w:pPr>
    </w:p>
    <w:p w:rsidR="002D1922" w:rsidRPr="002D1922" w:rsidRDefault="00083807" w:rsidP="009E3D7A">
      <w:pPr>
        <w:rPr>
          <w:rFonts w:cs="Tahoma"/>
          <w:b/>
          <w:sz w:val="28"/>
          <w:szCs w:val="28"/>
          <w:u w:val="single"/>
        </w:rPr>
      </w:pPr>
      <w:r w:rsidRPr="002D1922">
        <w:rPr>
          <w:rFonts w:cs="Tahoma"/>
          <w:b/>
          <w:sz w:val="28"/>
          <w:szCs w:val="28"/>
          <w:u w:val="single"/>
        </w:rPr>
        <w:t xml:space="preserve">Friday, May </w:t>
      </w:r>
      <w:r w:rsidR="00943CEB" w:rsidRPr="002D1922">
        <w:rPr>
          <w:rFonts w:cs="Tahoma"/>
          <w:b/>
          <w:sz w:val="28"/>
          <w:szCs w:val="28"/>
          <w:u w:val="single"/>
        </w:rPr>
        <w:t>3</w:t>
      </w:r>
      <w:r w:rsidR="00943CEB" w:rsidRPr="002D1922">
        <w:rPr>
          <w:rFonts w:cs="Tahoma"/>
          <w:b/>
          <w:sz w:val="28"/>
          <w:szCs w:val="28"/>
          <w:u w:val="single"/>
          <w:vertAlign w:val="superscript"/>
        </w:rPr>
        <w:t>rd</w:t>
      </w:r>
      <w:r w:rsidR="00943CEB" w:rsidRPr="002D1922">
        <w:rPr>
          <w:rFonts w:cs="Tahoma"/>
          <w:b/>
          <w:sz w:val="28"/>
          <w:szCs w:val="28"/>
          <w:u w:val="single"/>
        </w:rPr>
        <w:t xml:space="preserve"> </w:t>
      </w:r>
      <w:r w:rsidRPr="002D1922">
        <w:rPr>
          <w:rFonts w:cs="Tahoma"/>
          <w:b/>
          <w:sz w:val="28"/>
          <w:szCs w:val="28"/>
          <w:u w:val="single"/>
        </w:rPr>
        <w:t xml:space="preserve"> </w:t>
      </w:r>
    </w:p>
    <w:p w:rsidR="00A325B9" w:rsidRPr="00A325B9" w:rsidRDefault="00A325B9" w:rsidP="009E3D7A">
      <w:pPr>
        <w:rPr>
          <w:rFonts w:cs="Tahoma"/>
          <w:sz w:val="24"/>
          <w:szCs w:val="24"/>
        </w:rPr>
      </w:pPr>
    </w:p>
    <w:p w:rsidR="002D1922" w:rsidRPr="00A325B9" w:rsidRDefault="002D1922" w:rsidP="009E3D7A">
      <w:pPr>
        <w:rPr>
          <w:rFonts w:cs="Tahoma"/>
          <w:b/>
          <w:u w:val="single"/>
        </w:rPr>
      </w:pPr>
      <w:r w:rsidRPr="00A325B9">
        <w:rPr>
          <w:rFonts w:cs="Tahoma"/>
          <w:u w:val="single"/>
        </w:rPr>
        <w:t>Guided Pathways:  Accelerated Math and English</w:t>
      </w:r>
    </w:p>
    <w:p w:rsidR="002D1922" w:rsidRPr="00A325B9" w:rsidRDefault="002D1922" w:rsidP="002D1922"/>
    <w:p w:rsidR="002D1922" w:rsidRPr="00A325B9" w:rsidRDefault="002D1922" w:rsidP="002D1922">
      <w:r w:rsidRPr="00A325B9">
        <w:t xml:space="preserve">The meeting began with </w:t>
      </w:r>
      <w:r w:rsidR="00A325B9" w:rsidRPr="00A325B9">
        <w:t>a discussion of how different c</w:t>
      </w:r>
      <w:r w:rsidRPr="00A325B9">
        <w:t xml:space="preserve">olleges are accelerating </w:t>
      </w:r>
      <w:r w:rsidR="00A325B9" w:rsidRPr="00A325B9">
        <w:t xml:space="preserve">their pre-college </w:t>
      </w:r>
      <w:r w:rsidRPr="00A325B9">
        <w:t>Math and English</w:t>
      </w:r>
      <w:r w:rsidR="00A325B9" w:rsidRPr="00A325B9">
        <w:t xml:space="preserve"> sequences</w:t>
      </w:r>
      <w:r w:rsidRPr="00A325B9">
        <w:t xml:space="preserve">.  Clark College, among others, </w:t>
      </w:r>
      <w:r w:rsidR="00A325B9" w:rsidRPr="00A325B9">
        <w:t>has created</w:t>
      </w:r>
      <w:r w:rsidRPr="00A325B9">
        <w:t xml:space="preserve"> a co-requisite model for </w:t>
      </w:r>
      <w:r w:rsidR="00A325B9" w:rsidRPr="00A325B9">
        <w:t xml:space="preserve">ENGL&amp;101 especially for </w:t>
      </w:r>
      <w:r w:rsidRPr="00A325B9">
        <w:t xml:space="preserve">students who need support with grammar.  There is also some discussion at Clark about </w:t>
      </w:r>
      <w:r w:rsidR="00A325B9" w:rsidRPr="00A325B9">
        <w:t>creating sections of ENGL&amp;101</w:t>
      </w:r>
      <w:r w:rsidRPr="00A325B9">
        <w:t xml:space="preserve"> based on “genre”</w:t>
      </w:r>
      <w:r w:rsidR="00A325B9" w:rsidRPr="00A325B9">
        <w:t>:  tailoring the content of a</w:t>
      </w:r>
      <w:r w:rsidRPr="00A325B9">
        <w:t xml:space="preserve"> course to focus on business writing (memos and reports), writing for blogs or podcasts, as well as the traditional academic writing</w:t>
      </w:r>
      <w:r w:rsidR="00A325B9" w:rsidRPr="00A325B9">
        <w:t xml:space="preserve"> approach</w:t>
      </w:r>
      <w:r w:rsidRPr="00A325B9">
        <w:t xml:space="preserve">.  Those ideas are in the discussion stage and haven’t been implemented yet. </w:t>
      </w:r>
    </w:p>
    <w:p w:rsidR="002D1922" w:rsidRPr="00A325B9" w:rsidRDefault="002D1922" w:rsidP="002D1922"/>
    <w:p w:rsidR="002D1922" w:rsidRPr="00A325B9" w:rsidRDefault="00A325B9" w:rsidP="002D1922">
      <w:r w:rsidRPr="00A325B9">
        <w:t>Several other representatives</w:t>
      </w:r>
      <w:r w:rsidR="002D1922" w:rsidRPr="00A325B9">
        <w:t xml:space="preserve"> reported that they are looking at co-requisite models</w:t>
      </w:r>
      <w:r w:rsidRPr="00A325B9">
        <w:t xml:space="preserve">.  The colleges </w:t>
      </w:r>
      <w:r w:rsidR="002D1922" w:rsidRPr="00A325B9">
        <w:t xml:space="preserve">have varying policies about whether the co-req is free for students or has a fee associated with it. </w:t>
      </w:r>
    </w:p>
    <w:p w:rsidR="002D1922" w:rsidRPr="00A325B9" w:rsidRDefault="002D1922" w:rsidP="002D1922"/>
    <w:p w:rsidR="002D1922" w:rsidRPr="00A325B9" w:rsidRDefault="002D1922" w:rsidP="002D1922">
      <w:r w:rsidRPr="00A325B9">
        <w:t>Clark shared that they have created Math Academy which is a one-year, cohort approach that includes a lab</w:t>
      </w:r>
      <w:r w:rsidR="00A325B9" w:rsidRPr="00A325B9">
        <w:t xml:space="preserve">.  The lab is immediately following the lecture portion of the class and </w:t>
      </w:r>
      <w:r w:rsidRPr="00A325B9">
        <w:t xml:space="preserve">students </w:t>
      </w:r>
      <w:r w:rsidR="00A325B9" w:rsidRPr="00A325B9">
        <w:t xml:space="preserve">use the time to </w:t>
      </w:r>
      <w:r w:rsidRPr="00A325B9">
        <w:t xml:space="preserve">work on the math they learned in class.  </w:t>
      </w:r>
    </w:p>
    <w:p w:rsidR="002D1922" w:rsidRPr="00A325B9" w:rsidRDefault="002D1922" w:rsidP="002D1922"/>
    <w:p w:rsidR="00A67430" w:rsidRPr="00A325B9" w:rsidRDefault="002D1922" w:rsidP="002D1922">
      <w:r w:rsidRPr="00A325B9">
        <w:t xml:space="preserve">The changes to English and Math sequences were </w:t>
      </w:r>
      <w:r w:rsidR="00A325B9" w:rsidRPr="00A325B9">
        <w:t xml:space="preserve">frequently </w:t>
      </w:r>
      <w:r w:rsidRPr="00A325B9">
        <w:t>describ</w:t>
      </w:r>
      <w:r w:rsidR="00A325B9" w:rsidRPr="00A325B9">
        <w:t>ed in relationship to the c</w:t>
      </w:r>
      <w:r w:rsidRPr="00A325B9">
        <w:t xml:space="preserve">olleges’ work on Guided Pathways.  Not </w:t>
      </w:r>
      <w:proofErr w:type="gramStart"/>
      <w:r w:rsidRPr="00A325B9">
        <w:t>all of</w:t>
      </w:r>
      <w:proofErr w:type="gramEnd"/>
      <w:r w:rsidRPr="00A325B9">
        <w:t xml:space="preserve"> the </w:t>
      </w:r>
      <w:r w:rsidR="00A325B9" w:rsidRPr="00A325B9">
        <w:t>c</w:t>
      </w:r>
      <w:r w:rsidR="00A67430" w:rsidRPr="00A325B9">
        <w:t xml:space="preserve">olleges represented at the meeting are currently involved in Guided Pathways work.  As a result, the discussion shifted away from a specific discussion of English/Math to a broader discussion of </w:t>
      </w:r>
      <w:r w:rsidRPr="00A325B9">
        <w:t>Guided Pathways</w:t>
      </w:r>
      <w:r w:rsidR="000B0A9D" w:rsidRPr="00A325B9">
        <w:t xml:space="preserve"> (abbreviated GP)</w:t>
      </w:r>
      <w:r w:rsidR="00A67430" w:rsidRPr="00A325B9">
        <w:t xml:space="preserve">. </w:t>
      </w:r>
    </w:p>
    <w:p w:rsidR="000B0A9D" w:rsidRPr="00A325B9" w:rsidRDefault="000B0A9D" w:rsidP="002D1922"/>
    <w:p w:rsidR="002D1922" w:rsidRPr="00A325B9" w:rsidRDefault="00367C2B" w:rsidP="002D1922">
      <w:r w:rsidRPr="00A325B9">
        <w:t xml:space="preserve">Faculty at various stages of </w:t>
      </w:r>
      <w:r w:rsidR="00A325B9" w:rsidRPr="00A325B9">
        <w:t>GP</w:t>
      </w:r>
      <w:r w:rsidRPr="00A325B9">
        <w:t xml:space="preserve"> design shared their experiences</w:t>
      </w:r>
      <w:r w:rsidR="007E383B" w:rsidRPr="00A325B9">
        <w:t xml:space="preserve">.  Several themes began to emerge: </w:t>
      </w:r>
    </w:p>
    <w:p w:rsidR="007E383B" w:rsidRPr="00A325B9" w:rsidRDefault="007E383B" w:rsidP="007E383B">
      <w:pPr>
        <w:pStyle w:val="ListParagraph"/>
        <w:numPr>
          <w:ilvl w:val="0"/>
          <w:numId w:val="16"/>
        </w:numPr>
        <w:rPr>
          <w:rFonts w:ascii="Times New Roman" w:hAnsi="Times New Roman"/>
        </w:rPr>
      </w:pPr>
      <w:r w:rsidRPr="00A325B9">
        <w:rPr>
          <w:rFonts w:ascii="Times New Roman" w:hAnsi="Times New Roman"/>
        </w:rPr>
        <w:t xml:space="preserve">Faculty at Colleges that are just beginning the GP process would like to learn from peers who are further along in the process. </w:t>
      </w:r>
    </w:p>
    <w:p w:rsidR="007E383B" w:rsidRPr="00A325B9" w:rsidRDefault="007E383B" w:rsidP="007E383B">
      <w:pPr>
        <w:pStyle w:val="ListParagraph"/>
        <w:numPr>
          <w:ilvl w:val="0"/>
          <w:numId w:val="16"/>
        </w:numPr>
        <w:rPr>
          <w:rFonts w:ascii="Times New Roman" w:hAnsi="Times New Roman"/>
        </w:rPr>
      </w:pPr>
      <w:r w:rsidRPr="00A325B9">
        <w:rPr>
          <w:rFonts w:ascii="Times New Roman" w:hAnsi="Times New Roman"/>
        </w:rPr>
        <w:t xml:space="preserve">The work </w:t>
      </w:r>
      <w:r w:rsidR="00A325B9" w:rsidRPr="00A325B9">
        <w:rPr>
          <w:rFonts w:ascii="Times New Roman" w:hAnsi="Times New Roman"/>
        </w:rPr>
        <w:t xml:space="preserve">of GP </w:t>
      </w:r>
      <w:r w:rsidRPr="00A325B9">
        <w:rPr>
          <w:rFonts w:ascii="Times New Roman" w:hAnsi="Times New Roman"/>
        </w:rPr>
        <w:t xml:space="preserve">takes time which is sometimes difficult to find. </w:t>
      </w:r>
    </w:p>
    <w:p w:rsidR="007E383B" w:rsidRPr="00A325B9" w:rsidRDefault="007E383B" w:rsidP="007E383B">
      <w:pPr>
        <w:pStyle w:val="ListParagraph"/>
        <w:numPr>
          <w:ilvl w:val="0"/>
          <w:numId w:val="16"/>
        </w:numPr>
        <w:rPr>
          <w:rFonts w:ascii="Times New Roman" w:hAnsi="Times New Roman"/>
        </w:rPr>
      </w:pPr>
      <w:r w:rsidRPr="00A325B9">
        <w:rPr>
          <w:rFonts w:ascii="Times New Roman" w:hAnsi="Times New Roman"/>
        </w:rPr>
        <w:t>There is ofte</w:t>
      </w:r>
      <w:r w:rsidR="00A325B9" w:rsidRPr="00A325B9">
        <w:rPr>
          <w:rFonts w:ascii="Times New Roman" w:hAnsi="Times New Roman"/>
        </w:rPr>
        <w:t xml:space="preserve">n a core group of </w:t>
      </w:r>
      <w:proofErr w:type="gramStart"/>
      <w:r w:rsidR="00A325B9" w:rsidRPr="00A325B9">
        <w:rPr>
          <w:rFonts w:ascii="Times New Roman" w:hAnsi="Times New Roman"/>
        </w:rPr>
        <w:t>faculty</w:t>
      </w:r>
      <w:proofErr w:type="gramEnd"/>
      <w:r w:rsidR="00A325B9" w:rsidRPr="00A325B9">
        <w:rPr>
          <w:rFonts w:ascii="Times New Roman" w:hAnsi="Times New Roman"/>
        </w:rPr>
        <w:t xml:space="preserve"> at a c</w:t>
      </w:r>
      <w:r w:rsidRPr="00A325B9">
        <w:rPr>
          <w:rFonts w:ascii="Times New Roman" w:hAnsi="Times New Roman"/>
        </w:rPr>
        <w:t xml:space="preserve">ollege who are deeply involved with GP but not everyone in the College may have had the same exposure to GP work. </w:t>
      </w:r>
    </w:p>
    <w:p w:rsidR="007E383B" w:rsidRPr="00A325B9" w:rsidRDefault="007E383B" w:rsidP="007E383B">
      <w:pPr>
        <w:pStyle w:val="ListParagraph"/>
        <w:numPr>
          <w:ilvl w:val="0"/>
          <w:numId w:val="16"/>
        </w:numPr>
        <w:rPr>
          <w:rFonts w:ascii="Times New Roman" w:hAnsi="Times New Roman"/>
        </w:rPr>
      </w:pPr>
      <w:r w:rsidRPr="00A325B9">
        <w:rPr>
          <w:rFonts w:ascii="Times New Roman" w:hAnsi="Times New Roman"/>
        </w:rPr>
        <w:t>Sometimes it is difficult to see the connections between work done by Instruction and work done by Student Services.  Some representatives felt that the siloes were still in place.</w:t>
      </w:r>
    </w:p>
    <w:p w:rsidR="007E383B" w:rsidRPr="00A325B9" w:rsidRDefault="007E383B" w:rsidP="007E383B"/>
    <w:p w:rsidR="007E383B" w:rsidRPr="00A325B9" w:rsidRDefault="007E383B" w:rsidP="007E383B">
      <w:r w:rsidRPr="00A325B9">
        <w:t xml:space="preserve">After much discussion, the group decided to write a resolution to the State Board of Community and Technical Colleges </w:t>
      </w:r>
      <w:r w:rsidR="00A325B9" w:rsidRPr="00A325B9">
        <w:t xml:space="preserve">requesting </w:t>
      </w:r>
      <w:r w:rsidRPr="00A325B9">
        <w:t xml:space="preserve">that a portion of the Guided Pathways funds be specifically allocated for faculty professional development opportunities.  The FACTC president, Gerry Smith (Clark) agreed to bring a draft resolution for discussion on Saturday morning. </w:t>
      </w:r>
    </w:p>
    <w:p w:rsidR="002D1922" w:rsidRPr="00A325B9" w:rsidRDefault="002D1922" w:rsidP="002D1922">
      <w:pPr>
        <w:rPr>
          <w:sz w:val="24"/>
          <w:szCs w:val="24"/>
        </w:rPr>
      </w:pPr>
    </w:p>
    <w:p w:rsidR="002D1922" w:rsidRPr="00A325B9" w:rsidRDefault="002D1922" w:rsidP="002D1922">
      <w:pPr>
        <w:rPr>
          <w:sz w:val="24"/>
          <w:szCs w:val="24"/>
        </w:rPr>
      </w:pPr>
    </w:p>
    <w:p w:rsidR="00A325B9" w:rsidRPr="00A325B9" w:rsidRDefault="00A325B9">
      <w:pPr>
        <w:rPr>
          <w:rFonts w:cs="Tahoma"/>
          <w:sz w:val="24"/>
          <w:szCs w:val="24"/>
          <w:u w:val="single"/>
        </w:rPr>
      </w:pPr>
      <w:r w:rsidRPr="00A325B9">
        <w:rPr>
          <w:rFonts w:cs="Tahoma"/>
          <w:sz w:val="24"/>
          <w:szCs w:val="24"/>
          <w:u w:val="single"/>
        </w:rPr>
        <w:br w:type="page"/>
      </w:r>
    </w:p>
    <w:p w:rsidR="002D1922" w:rsidRPr="00A325B9" w:rsidRDefault="007E383B" w:rsidP="002D1922">
      <w:pPr>
        <w:rPr>
          <w:u w:val="single"/>
        </w:rPr>
      </w:pPr>
      <w:r w:rsidRPr="00A325B9">
        <w:rPr>
          <w:rFonts w:cs="Tahoma"/>
          <w:u w:val="single"/>
        </w:rPr>
        <w:lastRenderedPageBreak/>
        <w:t>Equitable Hiring Practices Discussion</w:t>
      </w:r>
    </w:p>
    <w:p w:rsidR="002D1922" w:rsidRPr="00A325B9" w:rsidRDefault="002D1922" w:rsidP="002D1922"/>
    <w:p w:rsidR="007E383B" w:rsidRPr="00A325B9" w:rsidRDefault="007E383B" w:rsidP="002D1922">
      <w:r w:rsidRPr="00A325B9">
        <w:t xml:space="preserve">At the February meeting, </w:t>
      </w:r>
      <w:r w:rsidR="00A325B9">
        <w:t>a</w:t>
      </w:r>
      <w:r w:rsidRPr="00A325B9">
        <w:t xml:space="preserve"> representative asked that the group discuss equitable hiring practices.  That representative was not present at the May meeting so it was difficult for the group to </w:t>
      </w:r>
      <w:r w:rsidR="00BE4521" w:rsidRPr="00A325B9">
        <w:t xml:space="preserve">know how to </w:t>
      </w:r>
      <w:r w:rsidRPr="00A325B9">
        <w:t xml:space="preserve">respond to this agenda item.  </w:t>
      </w:r>
      <w:r w:rsidR="00A325B9">
        <w:t>A general discussion ensued.</w:t>
      </w:r>
    </w:p>
    <w:p w:rsidR="00656E23" w:rsidRPr="00A325B9" w:rsidRDefault="00656E23" w:rsidP="002D1922"/>
    <w:p w:rsidR="00656E23" w:rsidRPr="00A325B9" w:rsidRDefault="00A325B9" w:rsidP="002D1922">
      <w:r>
        <w:t>One c</w:t>
      </w:r>
      <w:r w:rsidR="00656E23" w:rsidRPr="00A325B9">
        <w:t>ollege is using language</w:t>
      </w:r>
      <w:r>
        <w:t xml:space="preserve"> in job postings</w:t>
      </w:r>
      <w:r w:rsidR="00656E23" w:rsidRPr="00A325B9">
        <w:t xml:space="preserve"> that a preferred qualification is “lived experience as a member of an underrepresented group.”</w:t>
      </w:r>
      <w:r>
        <w:t xml:space="preserve">  However, </w:t>
      </w:r>
      <w:r w:rsidR="00656E23" w:rsidRPr="00A325B9">
        <w:t>t</w:t>
      </w:r>
      <w:r>
        <w:t>he</w:t>
      </w:r>
      <w:r w:rsidR="00656E23" w:rsidRPr="00A325B9">
        <w:t xml:space="preserve"> issue has become somewhat</w:t>
      </w:r>
      <w:r w:rsidR="007B220A" w:rsidRPr="00A325B9">
        <w:t xml:space="preserve"> complicated</w:t>
      </w:r>
      <w:r w:rsidR="00656E23" w:rsidRPr="00A325B9">
        <w:t xml:space="preserve"> recently</w:t>
      </w:r>
      <w:r w:rsidR="007B220A" w:rsidRPr="00A325B9">
        <w:t xml:space="preserve">.  In the last session, </w:t>
      </w:r>
      <w:r w:rsidR="00656E23" w:rsidRPr="00A325B9">
        <w:t>the Legislature passed Initiative 1000, overturning</w:t>
      </w:r>
      <w:r>
        <w:t xml:space="preserve"> </w:t>
      </w:r>
      <w:r w:rsidR="00656E23" w:rsidRPr="00A325B9">
        <w:t xml:space="preserve">I-200, </w:t>
      </w:r>
      <w:r>
        <w:t>the S</w:t>
      </w:r>
      <w:r w:rsidR="00656E23" w:rsidRPr="00A325B9">
        <w:t xml:space="preserve">tate’s ban on affirmative action.   </w:t>
      </w:r>
      <w:r w:rsidR="00FF2FD5">
        <w:t xml:space="preserve">Signatures are being collected to require </w:t>
      </w:r>
      <w:proofErr w:type="gramStart"/>
      <w:r w:rsidR="00FF2FD5">
        <w:t xml:space="preserve">that </w:t>
      </w:r>
      <w:r w:rsidR="00656E23" w:rsidRPr="00A325B9">
        <w:t xml:space="preserve"> I</w:t>
      </w:r>
      <w:proofErr w:type="gramEnd"/>
      <w:r w:rsidR="00656E23" w:rsidRPr="00A325B9">
        <w:t>-1000</w:t>
      </w:r>
      <w:r w:rsidR="00FF2FD5">
        <w:t xml:space="preserve"> be placed on the November ballot</w:t>
      </w:r>
      <w:r w:rsidR="00656E23" w:rsidRPr="00A325B9">
        <w:t>.   It is unclear which way this will go.</w:t>
      </w:r>
    </w:p>
    <w:p w:rsidR="00656E23" w:rsidRPr="00A325B9" w:rsidRDefault="00656E23" w:rsidP="002D1922"/>
    <w:p w:rsidR="007B220A" w:rsidRPr="00A325B9" w:rsidRDefault="00FF2FD5" w:rsidP="002D1922">
      <w:r>
        <w:t>Regardless of the political situation,</w:t>
      </w:r>
      <w:r w:rsidR="00656E23" w:rsidRPr="00A325B9">
        <w:t xml:space="preserve"> </w:t>
      </w:r>
      <w:r>
        <w:t xml:space="preserve">FACTC representatives report that </w:t>
      </w:r>
      <w:r w:rsidR="00656E23" w:rsidRPr="00A325B9">
        <w:t xml:space="preserve">economics plays a part in recruiting faculty (and staff) from underrepresented groups.  Several representatives stated that there is high demand for diverse faculty and their colleges are having difficulty competing with the salaries that are being offered elsewhere in the country.  </w:t>
      </w:r>
    </w:p>
    <w:p w:rsidR="007B220A" w:rsidRPr="00A325B9" w:rsidRDefault="007B220A" w:rsidP="002D1922"/>
    <w:p w:rsidR="007E383B" w:rsidRPr="00A325B9" w:rsidRDefault="00BE4521" w:rsidP="002D1922">
      <w:r w:rsidRPr="00A325B9">
        <w:t xml:space="preserve">Gerry Smith had previously forwarded “17 Steps in the Hiring Process:  Potential Barriers and Best Practices” to the group.  That document is attached to the e-mail which carries this report. </w:t>
      </w:r>
    </w:p>
    <w:p w:rsidR="00CF4E95" w:rsidRPr="002D1922" w:rsidRDefault="00EB5CE3" w:rsidP="002D1922">
      <w:r w:rsidRPr="002D1922">
        <w:rPr>
          <w:vanish/>
          <w:color w:val="FF0000"/>
          <w:u w:val="single"/>
        </w:rPr>
        <w:t>\FrekFMayMayMay</w:t>
      </w:r>
    </w:p>
    <w:p w:rsidR="00CF4E95" w:rsidRPr="007B220A" w:rsidRDefault="00943CEB" w:rsidP="009E3D7A">
      <w:pPr>
        <w:rPr>
          <w:rFonts w:cs="Tahoma"/>
          <w:b/>
          <w:sz w:val="28"/>
          <w:szCs w:val="28"/>
          <w:u w:val="single"/>
        </w:rPr>
      </w:pPr>
      <w:r w:rsidRPr="007B220A">
        <w:rPr>
          <w:rFonts w:cs="Tahoma"/>
          <w:b/>
          <w:sz w:val="28"/>
          <w:szCs w:val="28"/>
          <w:u w:val="single"/>
        </w:rPr>
        <w:t>Saturday, May 4</w:t>
      </w:r>
      <w:r w:rsidR="00083807" w:rsidRPr="007B220A">
        <w:rPr>
          <w:rFonts w:cs="Tahoma"/>
          <w:b/>
          <w:sz w:val="28"/>
          <w:szCs w:val="28"/>
          <w:u w:val="single"/>
          <w:vertAlign w:val="superscript"/>
        </w:rPr>
        <w:t>th</w:t>
      </w:r>
      <w:r w:rsidR="00083807" w:rsidRPr="007B220A">
        <w:rPr>
          <w:rFonts w:cs="Tahoma"/>
          <w:b/>
          <w:sz w:val="28"/>
          <w:szCs w:val="28"/>
          <w:u w:val="single"/>
        </w:rPr>
        <w:t xml:space="preserve"> </w:t>
      </w:r>
      <w:r w:rsidR="00AA7A04" w:rsidRPr="007B220A">
        <w:rPr>
          <w:rFonts w:cs="Tahoma"/>
          <w:b/>
          <w:sz w:val="28"/>
          <w:szCs w:val="28"/>
          <w:u w:val="single"/>
        </w:rPr>
        <w:t xml:space="preserve"> </w:t>
      </w:r>
    </w:p>
    <w:p w:rsidR="00083807" w:rsidRPr="00C567F2" w:rsidRDefault="00083807" w:rsidP="009E3D7A">
      <w:pPr>
        <w:rPr>
          <w:rFonts w:cs="Tahoma"/>
          <w:sz w:val="24"/>
          <w:szCs w:val="24"/>
        </w:rPr>
      </w:pPr>
    </w:p>
    <w:p w:rsidR="007B220A" w:rsidRPr="004728D6" w:rsidRDefault="00FF31B8" w:rsidP="009E3D7A">
      <w:pPr>
        <w:rPr>
          <w:rFonts w:cs="Tahoma"/>
          <w:u w:val="single"/>
        </w:rPr>
      </w:pPr>
      <w:r>
        <w:rPr>
          <w:rFonts w:cs="Tahoma"/>
          <w:u w:val="single"/>
        </w:rPr>
        <w:t>Guided Pathways resolution</w:t>
      </w:r>
      <w:r w:rsidR="007B220A" w:rsidRPr="004728D6">
        <w:rPr>
          <w:rFonts w:cs="Tahoma"/>
          <w:u w:val="single"/>
        </w:rPr>
        <w:t xml:space="preserve"> </w:t>
      </w:r>
    </w:p>
    <w:p w:rsidR="007B220A" w:rsidRPr="004728D6" w:rsidRDefault="007B220A" w:rsidP="009E3D7A">
      <w:pPr>
        <w:rPr>
          <w:rFonts w:cs="Tahoma"/>
        </w:rPr>
      </w:pPr>
    </w:p>
    <w:p w:rsidR="007B220A" w:rsidRPr="004728D6" w:rsidRDefault="007F6CB8" w:rsidP="009E3D7A">
      <w:pPr>
        <w:rPr>
          <w:rFonts w:cs="Tahoma"/>
        </w:rPr>
      </w:pPr>
      <w:r w:rsidRPr="004728D6">
        <w:rPr>
          <w:rFonts w:cs="Tahoma"/>
        </w:rPr>
        <w:t xml:space="preserve">Gerry Smith presented the first draft of a resolution and the next two hours </w:t>
      </w:r>
      <w:r w:rsidR="004728D6" w:rsidRPr="004728D6">
        <w:rPr>
          <w:rFonts w:cs="Tahoma"/>
        </w:rPr>
        <w:t>were</w:t>
      </w:r>
      <w:r w:rsidRPr="004728D6">
        <w:rPr>
          <w:rFonts w:cs="Tahoma"/>
        </w:rPr>
        <w:t xml:space="preserve"> spent revising the </w:t>
      </w:r>
      <w:r w:rsidR="004728D6" w:rsidRPr="004728D6">
        <w:rPr>
          <w:rFonts w:cs="Tahoma"/>
        </w:rPr>
        <w:t xml:space="preserve">wording of the </w:t>
      </w:r>
      <w:r w:rsidRPr="004728D6">
        <w:rPr>
          <w:rFonts w:cs="Tahoma"/>
        </w:rPr>
        <w:t xml:space="preserve">resolution.  The resolution passed unanimously.  A copy is attached to the e-mail which carries this report. </w:t>
      </w:r>
    </w:p>
    <w:p w:rsidR="007F6CB8" w:rsidRPr="004728D6" w:rsidRDefault="007F6CB8" w:rsidP="009E3D7A">
      <w:pPr>
        <w:rPr>
          <w:rFonts w:cs="Tahoma"/>
        </w:rPr>
      </w:pPr>
    </w:p>
    <w:p w:rsidR="007F6CB8" w:rsidRPr="004728D6" w:rsidRDefault="007F6CB8" w:rsidP="009E3D7A">
      <w:pPr>
        <w:rPr>
          <w:rFonts w:cs="Tahoma"/>
          <w:u w:val="single"/>
        </w:rPr>
      </w:pPr>
      <w:r w:rsidRPr="004728D6">
        <w:rPr>
          <w:rFonts w:cs="Tahoma"/>
          <w:u w:val="single"/>
        </w:rPr>
        <w:t>Library Database Discussion/Resolution</w:t>
      </w:r>
    </w:p>
    <w:p w:rsidR="007F6CB8" w:rsidRPr="004728D6" w:rsidRDefault="007F6CB8" w:rsidP="009E3D7A">
      <w:pPr>
        <w:rPr>
          <w:rFonts w:cs="Tahoma"/>
        </w:rPr>
      </w:pPr>
    </w:p>
    <w:p w:rsidR="004728D6" w:rsidRDefault="00211B74" w:rsidP="009E3D7A">
      <w:pPr>
        <w:rPr>
          <w:rFonts w:cs="Tahoma"/>
        </w:rPr>
      </w:pPr>
      <w:r w:rsidRPr="004728D6">
        <w:rPr>
          <w:rFonts w:cs="Tahoma"/>
        </w:rPr>
        <w:t>At the Fe</w:t>
      </w:r>
      <w:r w:rsidR="004728D6">
        <w:rPr>
          <w:rFonts w:cs="Tahoma"/>
        </w:rPr>
        <w:t xml:space="preserve">bruary meeting, representatives noted that </w:t>
      </w:r>
      <w:r w:rsidR="00EB4845">
        <w:rPr>
          <w:rFonts w:cs="Tahoma"/>
        </w:rPr>
        <w:t>students and faculty do not</w:t>
      </w:r>
      <w:r w:rsidR="004728D6">
        <w:rPr>
          <w:rFonts w:cs="Tahoma"/>
        </w:rPr>
        <w:t xml:space="preserve"> have access to the same library databases.  </w:t>
      </w:r>
      <w:r w:rsidR="00EB4845">
        <w:rPr>
          <w:rFonts w:cs="Tahoma"/>
        </w:rPr>
        <w:t xml:space="preserve">It was reported at that time that other states have centralized the purchase of library databases:  Illinois provides the same library databases to the universities and community colleges.  </w:t>
      </w:r>
    </w:p>
    <w:p w:rsidR="00EB4845" w:rsidRDefault="00EB4845" w:rsidP="009E3D7A">
      <w:pPr>
        <w:rPr>
          <w:rFonts w:cs="Tahoma"/>
        </w:rPr>
      </w:pPr>
    </w:p>
    <w:p w:rsidR="00EB4845" w:rsidRDefault="00EB4845" w:rsidP="009E3D7A">
      <w:pPr>
        <w:rPr>
          <w:rFonts w:cs="Tahoma"/>
        </w:rPr>
      </w:pPr>
      <w:r>
        <w:rPr>
          <w:rFonts w:cs="Tahoma"/>
        </w:rPr>
        <w:t xml:space="preserve">Members were asked to contact their library staff to see if there was support for a resolution, asking SBCTC to centralize the purchase/licensing of library databases.  The goal would be to reduce the cost for each college and possibly increase the number of databases available.  </w:t>
      </w:r>
    </w:p>
    <w:p w:rsidR="004728D6" w:rsidRDefault="004728D6" w:rsidP="009E3D7A">
      <w:pPr>
        <w:rPr>
          <w:rFonts w:cs="Tahoma"/>
        </w:rPr>
      </w:pPr>
    </w:p>
    <w:p w:rsidR="00211B74" w:rsidRPr="004728D6" w:rsidRDefault="007F6CB8" w:rsidP="009E3D7A">
      <w:pPr>
        <w:rPr>
          <w:rFonts w:cs="Tahoma"/>
        </w:rPr>
      </w:pPr>
      <w:r w:rsidRPr="004728D6">
        <w:rPr>
          <w:rFonts w:cs="Tahoma"/>
        </w:rPr>
        <w:t>Sally Sheedy (</w:t>
      </w:r>
      <w:r w:rsidR="00211B74" w:rsidRPr="004728D6">
        <w:rPr>
          <w:rFonts w:cs="Tahoma"/>
        </w:rPr>
        <w:t>librarian, What</w:t>
      </w:r>
      <w:r w:rsidR="00EB4845">
        <w:rPr>
          <w:rFonts w:cs="Tahoma"/>
        </w:rPr>
        <w:t xml:space="preserve">com) provided information about past and on-going </w:t>
      </w:r>
      <w:r w:rsidR="00211B74" w:rsidRPr="004728D6">
        <w:rPr>
          <w:rFonts w:cs="Tahoma"/>
        </w:rPr>
        <w:t xml:space="preserve">efforts to consolidate the purchasing of library database resources.  Lily </w:t>
      </w:r>
      <w:proofErr w:type="spellStart"/>
      <w:r w:rsidR="00211B74" w:rsidRPr="004728D6">
        <w:rPr>
          <w:rFonts w:cs="Tahoma"/>
        </w:rPr>
        <w:t>Kun</w:t>
      </w:r>
      <w:proofErr w:type="spellEnd"/>
      <w:r w:rsidR="00211B74" w:rsidRPr="004728D6">
        <w:rPr>
          <w:rFonts w:cs="Tahoma"/>
        </w:rPr>
        <w:t xml:space="preserve"> (SPSCC library) </w:t>
      </w:r>
      <w:r w:rsidR="00EB4845">
        <w:rPr>
          <w:rFonts w:cs="Tahoma"/>
        </w:rPr>
        <w:t>added information specific to our college</w:t>
      </w:r>
      <w:r w:rsidR="00211B74" w:rsidRPr="004728D6">
        <w:rPr>
          <w:rFonts w:cs="Tahoma"/>
        </w:rPr>
        <w:t xml:space="preserve">.  </w:t>
      </w:r>
    </w:p>
    <w:p w:rsidR="00A873D6" w:rsidRPr="004728D6" w:rsidRDefault="00A873D6" w:rsidP="009E3D7A">
      <w:pPr>
        <w:rPr>
          <w:rFonts w:cs="Tahoma"/>
        </w:rPr>
      </w:pPr>
    </w:p>
    <w:p w:rsidR="00A873D6" w:rsidRPr="004728D6" w:rsidRDefault="00211B74" w:rsidP="009E3D7A">
      <w:pPr>
        <w:rPr>
          <w:rFonts w:cs="Tahoma"/>
        </w:rPr>
      </w:pPr>
      <w:r w:rsidRPr="004728D6">
        <w:rPr>
          <w:rFonts w:cs="Tahoma"/>
        </w:rPr>
        <w:t xml:space="preserve">Sally was not able to attend the May meeting and the work on the GP resolution took longer than expected.  </w:t>
      </w:r>
      <w:r w:rsidR="00EB4845">
        <w:rPr>
          <w:rFonts w:cs="Tahoma"/>
        </w:rPr>
        <w:t>As a result, the</w:t>
      </w:r>
      <w:r w:rsidR="00A873D6" w:rsidRPr="004728D6">
        <w:rPr>
          <w:rFonts w:cs="Tahoma"/>
        </w:rPr>
        <w:t xml:space="preserve"> representatives who were present </w:t>
      </w:r>
      <w:r w:rsidR="00EB4845">
        <w:rPr>
          <w:rFonts w:cs="Tahoma"/>
        </w:rPr>
        <w:t>voted</w:t>
      </w:r>
      <w:r w:rsidR="00A873D6" w:rsidRPr="004728D6">
        <w:rPr>
          <w:rFonts w:cs="Tahoma"/>
        </w:rPr>
        <w:t xml:space="preserve"> to continue the discussion of library databases in the Fall meeting.   </w:t>
      </w:r>
    </w:p>
    <w:p w:rsidR="00A873D6" w:rsidRDefault="00A873D6" w:rsidP="009E3D7A">
      <w:pPr>
        <w:rPr>
          <w:rFonts w:cs="Tahoma"/>
          <w:sz w:val="24"/>
          <w:szCs w:val="24"/>
        </w:rPr>
      </w:pPr>
    </w:p>
    <w:p w:rsidR="00A873D6" w:rsidRPr="00EB4845" w:rsidRDefault="00A873D6" w:rsidP="00A873D6">
      <w:pPr>
        <w:rPr>
          <w:rFonts w:cs="Tahoma"/>
          <w:u w:val="single"/>
        </w:rPr>
      </w:pPr>
      <w:r w:rsidRPr="00EB4845">
        <w:rPr>
          <w:rFonts w:cs="Tahoma"/>
          <w:u w:val="single"/>
        </w:rPr>
        <w:t>Counselor/Advisor Discussion/Resolution</w:t>
      </w:r>
    </w:p>
    <w:p w:rsidR="007B220A" w:rsidRPr="00EB4845" w:rsidRDefault="007B220A" w:rsidP="009E3D7A">
      <w:pPr>
        <w:rPr>
          <w:rFonts w:cs="Tahoma"/>
        </w:rPr>
      </w:pPr>
    </w:p>
    <w:p w:rsidR="00A873D6" w:rsidRPr="00EB4845" w:rsidRDefault="00A873D6" w:rsidP="009E3D7A">
      <w:pPr>
        <w:rPr>
          <w:rFonts w:cs="Tahoma"/>
        </w:rPr>
      </w:pPr>
      <w:r w:rsidRPr="00EB4845">
        <w:rPr>
          <w:rFonts w:cs="Tahoma"/>
        </w:rPr>
        <w:t xml:space="preserve">This session, the legislature passed ESHB 1344 </w:t>
      </w:r>
      <w:r w:rsidR="00EB4845">
        <w:rPr>
          <w:rFonts w:cs="Tahoma"/>
        </w:rPr>
        <w:t>which</w:t>
      </w:r>
      <w:r w:rsidRPr="00EB4845">
        <w:rPr>
          <w:rFonts w:cs="Tahoma"/>
        </w:rPr>
        <w:t xml:space="preserve"> creates a task force to examine issues related to staffing ratios and standards </w:t>
      </w:r>
      <w:r w:rsidR="00EB4845">
        <w:rPr>
          <w:rFonts w:cs="Tahoma"/>
        </w:rPr>
        <w:t>for Technical and Community College</w:t>
      </w:r>
      <w:r w:rsidRPr="00EB4845">
        <w:rPr>
          <w:rFonts w:cs="Tahoma"/>
        </w:rPr>
        <w:t xml:space="preserve"> counselors.   FACTC representatives were asked to gather information from their counseling faculty and/or the supervising administrator.  </w:t>
      </w:r>
    </w:p>
    <w:p w:rsidR="00A873D6" w:rsidRPr="00EB4845" w:rsidRDefault="00A873D6" w:rsidP="009E3D7A">
      <w:pPr>
        <w:rPr>
          <w:rFonts w:cs="Tahoma"/>
        </w:rPr>
      </w:pPr>
    </w:p>
    <w:p w:rsidR="00A873D6" w:rsidRPr="00EB4845" w:rsidRDefault="00A873D6" w:rsidP="009E3D7A">
      <w:pPr>
        <w:rPr>
          <w:rFonts w:cs="Tahoma"/>
        </w:rPr>
      </w:pPr>
      <w:r w:rsidRPr="00EB4845">
        <w:rPr>
          <w:rFonts w:cs="Tahoma"/>
        </w:rPr>
        <w:t>Our counselors provided a rich description of how the counseling position has evolved over the past few years as well as a document that describes depression and its impact on student GPAs and retention.  Their report was lauded by the</w:t>
      </w:r>
      <w:r w:rsidR="00EB4845">
        <w:rPr>
          <w:rFonts w:cs="Tahoma"/>
        </w:rPr>
        <w:t xml:space="preserve"> other FACTC</w:t>
      </w:r>
      <w:r w:rsidRPr="00EB4845">
        <w:rPr>
          <w:rFonts w:cs="Tahoma"/>
        </w:rPr>
        <w:t xml:space="preserve"> representatives.</w:t>
      </w:r>
    </w:p>
    <w:p w:rsidR="00A873D6" w:rsidRPr="00EB4845" w:rsidRDefault="00A873D6" w:rsidP="009E3D7A">
      <w:pPr>
        <w:rPr>
          <w:rFonts w:cs="Tahoma"/>
        </w:rPr>
      </w:pPr>
    </w:p>
    <w:p w:rsidR="00A873D6" w:rsidRPr="00EB4845" w:rsidRDefault="00A873D6" w:rsidP="009E3D7A">
      <w:pPr>
        <w:rPr>
          <w:rFonts w:cs="Tahoma"/>
        </w:rPr>
      </w:pPr>
      <w:r w:rsidRPr="00EB4845">
        <w:rPr>
          <w:rFonts w:cs="Tahoma"/>
        </w:rPr>
        <w:t xml:space="preserve">The task force has not yet been created which makes it difficult at this time to know where to direct faculty comments and concerns.  FACTC representatives voted to defer action on the Counseling issue until Fall when the process should be </w:t>
      </w:r>
      <w:proofErr w:type="gramStart"/>
      <w:r w:rsidRPr="00EB4845">
        <w:rPr>
          <w:rFonts w:cs="Tahoma"/>
        </w:rPr>
        <w:t>more clear</w:t>
      </w:r>
      <w:proofErr w:type="gramEnd"/>
      <w:r w:rsidRPr="00EB4845">
        <w:rPr>
          <w:rFonts w:cs="Tahoma"/>
        </w:rPr>
        <w:t xml:space="preserve">. </w:t>
      </w:r>
    </w:p>
    <w:p w:rsidR="00A873D6" w:rsidRPr="00EB4845" w:rsidRDefault="00A873D6" w:rsidP="009E3D7A">
      <w:pPr>
        <w:rPr>
          <w:rFonts w:cs="Tahoma"/>
        </w:rPr>
      </w:pPr>
    </w:p>
    <w:p w:rsidR="00A873D6" w:rsidRPr="00EB4845" w:rsidRDefault="00FF31B8" w:rsidP="009E3D7A">
      <w:pPr>
        <w:rPr>
          <w:rFonts w:cs="Tahoma"/>
          <w:u w:val="single"/>
        </w:rPr>
      </w:pPr>
      <w:r>
        <w:rPr>
          <w:rFonts w:cs="Tahoma"/>
          <w:u w:val="single"/>
        </w:rPr>
        <w:t>Officer Elections</w:t>
      </w:r>
      <w:r w:rsidR="005425A0" w:rsidRPr="00EB4845">
        <w:rPr>
          <w:rFonts w:cs="Tahoma"/>
          <w:u w:val="single"/>
        </w:rPr>
        <w:t xml:space="preserve"> </w:t>
      </w:r>
    </w:p>
    <w:p w:rsidR="005425A0" w:rsidRPr="00EB4845" w:rsidRDefault="005425A0" w:rsidP="009E3D7A">
      <w:pPr>
        <w:rPr>
          <w:rFonts w:cs="Tahoma"/>
        </w:rPr>
      </w:pPr>
    </w:p>
    <w:p w:rsidR="005425A0" w:rsidRPr="00EB4845" w:rsidRDefault="00FF31B8" w:rsidP="009E3D7A">
      <w:pPr>
        <w:rPr>
          <w:rFonts w:cs="Tahoma"/>
        </w:rPr>
      </w:pPr>
      <w:r>
        <w:rPr>
          <w:rFonts w:cs="Tahoma"/>
        </w:rPr>
        <w:t>New officers were elected</w:t>
      </w:r>
      <w:r w:rsidR="005425A0" w:rsidRPr="00EB4845">
        <w:rPr>
          <w:rFonts w:cs="Tahoma"/>
        </w:rPr>
        <w:t xml:space="preserve">.  No one has </w:t>
      </w:r>
      <w:r>
        <w:rPr>
          <w:rFonts w:cs="Tahoma"/>
        </w:rPr>
        <w:t>yet accepted the nomination for Vice President</w:t>
      </w:r>
      <w:r w:rsidR="005425A0" w:rsidRPr="00EB4845">
        <w:rPr>
          <w:rFonts w:cs="Tahoma"/>
        </w:rPr>
        <w:t xml:space="preserve">. </w:t>
      </w:r>
    </w:p>
    <w:p w:rsidR="007B220A" w:rsidRPr="00EB4845" w:rsidRDefault="007B220A" w:rsidP="009E3D7A">
      <w:pPr>
        <w:rPr>
          <w:rFonts w:cs="Tahoma"/>
        </w:rPr>
      </w:pPr>
    </w:p>
    <w:p w:rsidR="005425A0" w:rsidRPr="00EB4845" w:rsidRDefault="005425A0" w:rsidP="005425A0">
      <w:pPr>
        <w:ind w:left="1440" w:firstLine="720"/>
        <w:rPr>
          <w:rFonts w:cs="Tahoma"/>
        </w:rPr>
      </w:pPr>
      <w:r w:rsidRPr="00EB4845">
        <w:rPr>
          <w:rFonts w:cs="Tahoma"/>
          <w:b/>
        </w:rPr>
        <w:t xml:space="preserve">Secretary:  </w:t>
      </w:r>
      <w:r w:rsidRPr="00EB4845">
        <w:rPr>
          <w:rFonts w:cs="Tahoma"/>
          <w:b/>
        </w:rPr>
        <w:tab/>
      </w:r>
      <w:r w:rsidRPr="00EB4845">
        <w:rPr>
          <w:rFonts w:cs="Tahoma"/>
          <w:b/>
        </w:rPr>
        <w:tab/>
      </w:r>
      <w:r w:rsidRPr="00EB4845">
        <w:rPr>
          <w:rFonts w:cs="Tahoma"/>
        </w:rPr>
        <w:t>Denise Vaughn (Seattle Central)</w:t>
      </w:r>
    </w:p>
    <w:p w:rsidR="005425A0" w:rsidRPr="00EB4845" w:rsidRDefault="005425A0" w:rsidP="005425A0">
      <w:pPr>
        <w:ind w:right="-540"/>
        <w:rPr>
          <w:rFonts w:cs="Tahoma"/>
        </w:rPr>
      </w:pPr>
      <w:r w:rsidRPr="00EB4845">
        <w:rPr>
          <w:rFonts w:cs="Tahoma"/>
        </w:rPr>
        <w:t xml:space="preserve">                        </w:t>
      </w:r>
      <w:r w:rsidRPr="00EB4845">
        <w:rPr>
          <w:rFonts w:cs="Tahoma"/>
        </w:rPr>
        <w:tab/>
      </w:r>
      <w:r w:rsidR="00FF31B8">
        <w:rPr>
          <w:rFonts w:cs="Tahoma"/>
        </w:rPr>
        <w:tab/>
      </w:r>
      <w:r w:rsidRPr="00EB4845">
        <w:rPr>
          <w:rFonts w:cs="Tahoma"/>
          <w:b/>
        </w:rPr>
        <w:t xml:space="preserve">Treasurer: </w:t>
      </w:r>
      <w:r w:rsidRPr="00EB4845">
        <w:rPr>
          <w:rFonts w:cs="Tahoma"/>
          <w:b/>
        </w:rPr>
        <w:tab/>
      </w:r>
      <w:r w:rsidRPr="00EB4845">
        <w:rPr>
          <w:rFonts w:cs="Tahoma"/>
          <w:b/>
        </w:rPr>
        <w:tab/>
      </w:r>
      <w:r w:rsidRPr="00EB4845">
        <w:rPr>
          <w:rFonts w:cs="Tahoma"/>
        </w:rPr>
        <w:t>Rob Vogel (Spokane)</w:t>
      </w:r>
    </w:p>
    <w:p w:rsidR="005425A0" w:rsidRPr="00EB4845" w:rsidRDefault="005425A0" w:rsidP="005425A0">
      <w:pPr>
        <w:rPr>
          <w:rFonts w:cs="Tahoma"/>
        </w:rPr>
      </w:pPr>
      <w:r w:rsidRPr="00EB4845">
        <w:rPr>
          <w:rFonts w:cs="Tahoma"/>
        </w:rPr>
        <w:t xml:space="preserve">                 </w:t>
      </w:r>
      <w:r w:rsidRPr="00EB4845">
        <w:rPr>
          <w:rFonts w:cs="Tahoma"/>
        </w:rPr>
        <w:tab/>
      </w:r>
      <w:r w:rsidRPr="00EB4845">
        <w:rPr>
          <w:rFonts w:cs="Tahoma"/>
        </w:rPr>
        <w:tab/>
      </w:r>
      <w:r w:rsidRPr="00EB4845">
        <w:rPr>
          <w:rFonts w:cs="Tahoma"/>
          <w:b/>
        </w:rPr>
        <w:t xml:space="preserve">Vice President:  </w:t>
      </w:r>
      <w:r w:rsidRPr="00EB4845">
        <w:rPr>
          <w:rFonts w:cs="Tahoma"/>
          <w:b/>
        </w:rPr>
        <w:tab/>
      </w:r>
      <w:r w:rsidRPr="00EB4845">
        <w:rPr>
          <w:rFonts w:cs="Tahoma"/>
        </w:rPr>
        <w:tab/>
      </w:r>
    </w:p>
    <w:p w:rsidR="005425A0" w:rsidRPr="00EB4845" w:rsidRDefault="005425A0" w:rsidP="005425A0">
      <w:pPr>
        <w:ind w:left="1440" w:firstLine="720"/>
        <w:rPr>
          <w:rFonts w:cs="Tahoma"/>
        </w:rPr>
      </w:pPr>
      <w:r w:rsidRPr="00EB4845">
        <w:rPr>
          <w:rFonts w:cs="Tahoma"/>
          <w:b/>
        </w:rPr>
        <w:t xml:space="preserve">President: </w:t>
      </w:r>
      <w:r w:rsidRPr="00EB4845">
        <w:rPr>
          <w:rFonts w:cs="Tahoma"/>
          <w:b/>
        </w:rPr>
        <w:tab/>
      </w:r>
      <w:r w:rsidRPr="00EB4845">
        <w:rPr>
          <w:rFonts w:cs="Tahoma"/>
          <w:b/>
        </w:rPr>
        <w:tab/>
      </w:r>
      <w:r w:rsidRPr="00EB4845">
        <w:rPr>
          <w:rFonts w:cs="Tahoma"/>
        </w:rPr>
        <w:t>Terry Taylor (Shoreline)</w:t>
      </w:r>
    </w:p>
    <w:p w:rsidR="007B220A" w:rsidRPr="00EB4845" w:rsidRDefault="007B220A" w:rsidP="009E3D7A">
      <w:pPr>
        <w:rPr>
          <w:rFonts w:cs="Tahoma"/>
        </w:rPr>
      </w:pPr>
    </w:p>
    <w:p w:rsidR="007B220A" w:rsidRPr="00EB4845" w:rsidRDefault="007B220A" w:rsidP="009E3D7A">
      <w:pPr>
        <w:rPr>
          <w:rFonts w:cs="Tahoma"/>
        </w:rPr>
      </w:pPr>
    </w:p>
    <w:p w:rsidR="007B220A" w:rsidRPr="00EB4845" w:rsidRDefault="005425A0" w:rsidP="009E3D7A">
      <w:pPr>
        <w:rPr>
          <w:rFonts w:cs="Tahoma"/>
          <w:u w:val="single"/>
        </w:rPr>
      </w:pPr>
      <w:r w:rsidRPr="00EB4845">
        <w:rPr>
          <w:rFonts w:cs="Tahoma"/>
          <w:u w:val="single"/>
        </w:rPr>
        <w:t>SBCTC Update: Jennifer Whetham</w:t>
      </w:r>
    </w:p>
    <w:p w:rsidR="007B220A" w:rsidRPr="00EB4845" w:rsidRDefault="007B220A" w:rsidP="009E3D7A">
      <w:pPr>
        <w:rPr>
          <w:rFonts w:cs="Tahoma"/>
        </w:rPr>
      </w:pPr>
    </w:p>
    <w:p w:rsidR="005425A0" w:rsidRPr="00EB4845" w:rsidRDefault="005425A0" w:rsidP="009E3D7A">
      <w:pPr>
        <w:rPr>
          <w:rFonts w:cs="Tahoma"/>
        </w:rPr>
      </w:pPr>
      <w:r w:rsidRPr="00EB4845">
        <w:rPr>
          <w:rFonts w:cs="Tahoma"/>
        </w:rPr>
        <w:t xml:space="preserve">The </w:t>
      </w:r>
      <w:proofErr w:type="gramStart"/>
      <w:r w:rsidR="00F231C8">
        <w:rPr>
          <w:rFonts w:cs="Tahoma"/>
        </w:rPr>
        <w:t>period of time</w:t>
      </w:r>
      <w:proofErr w:type="gramEnd"/>
      <w:r w:rsidR="00F231C8">
        <w:rPr>
          <w:rFonts w:cs="Tahoma"/>
        </w:rPr>
        <w:t xml:space="preserve"> reserved for the </w:t>
      </w:r>
      <w:r w:rsidRPr="00EB4845">
        <w:rPr>
          <w:rFonts w:cs="Tahoma"/>
        </w:rPr>
        <w:t xml:space="preserve">SBCTC update returned to </w:t>
      </w:r>
      <w:r w:rsidR="00F231C8">
        <w:rPr>
          <w:rFonts w:cs="Tahoma"/>
        </w:rPr>
        <w:t xml:space="preserve">the subject of </w:t>
      </w:r>
      <w:r w:rsidRPr="00EB4845">
        <w:rPr>
          <w:rFonts w:cs="Tahoma"/>
        </w:rPr>
        <w:t xml:space="preserve">Guided Pathways.  </w:t>
      </w:r>
      <w:proofErr w:type="gramStart"/>
      <w:r w:rsidR="00F231C8">
        <w:rPr>
          <w:rFonts w:cs="Tahoma"/>
        </w:rPr>
        <w:t>In the course of</w:t>
      </w:r>
      <w:proofErr w:type="gramEnd"/>
      <w:r w:rsidR="00F231C8">
        <w:rPr>
          <w:rFonts w:cs="Tahoma"/>
        </w:rPr>
        <w:t xml:space="preserve"> revising the GP resolution, many specific suggestions were made for how GP support might be implemented across the system.  That level of specificity was not appropriate for the resolution but Jennifer Whetham wanted to capture as many of the ideas as possible.  She </w:t>
      </w:r>
      <w:r w:rsidRPr="00EB4845">
        <w:rPr>
          <w:rFonts w:cs="Tahoma"/>
        </w:rPr>
        <w:t xml:space="preserve">will write a memo to SBCTC staff outlining </w:t>
      </w:r>
      <w:r w:rsidR="00F231C8">
        <w:rPr>
          <w:rFonts w:cs="Tahoma"/>
        </w:rPr>
        <w:t>the needs, voices, and desires expressed by the FACTC representatives</w:t>
      </w:r>
      <w:r w:rsidRPr="00EB4845">
        <w:rPr>
          <w:rFonts w:cs="Tahoma"/>
        </w:rPr>
        <w:t>.</w:t>
      </w:r>
    </w:p>
    <w:p w:rsidR="005425A0" w:rsidRPr="00EB4845" w:rsidRDefault="005425A0" w:rsidP="009E3D7A">
      <w:pPr>
        <w:rPr>
          <w:rFonts w:cs="Tahoma"/>
        </w:rPr>
      </w:pPr>
    </w:p>
    <w:p w:rsidR="005425A0" w:rsidRPr="00EB4845" w:rsidRDefault="005425A0" w:rsidP="009E3D7A">
      <w:pPr>
        <w:rPr>
          <w:rFonts w:cs="Tahoma"/>
        </w:rPr>
      </w:pPr>
      <w:r w:rsidRPr="00EB4845">
        <w:rPr>
          <w:rFonts w:cs="Tahoma"/>
        </w:rPr>
        <w:t xml:space="preserve">When that memo is </w:t>
      </w:r>
      <w:r w:rsidR="00F231C8">
        <w:rPr>
          <w:rFonts w:cs="Tahoma"/>
        </w:rPr>
        <w:t>sent</w:t>
      </w:r>
      <w:r w:rsidRPr="00EB4845">
        <w:rPr>
          <w:rFonts w:cs="Tahoma"/>
        </w:rPr>
        <w:t xml:space="preserve"> to me, I will forward it on to all faculty. </w:t>
      </w:r>
    </w:p>
    <w:p w:rsidR="005425A0" w:rsidRPr="00EB4845" w:rsidRDefault="005425A0" w:rsidP="009E3D7A">
      <w:pPr>
        <w:rPr>
          <w:rFonts w:cs="Tahoma"/>
        </w:rPr>
      </w:pPr>
    </w:p>
    <w:p w:rsidR="005425A0" w:rsidRPr="00EB4845" w:rsidRDefault="005425A0" w:rsidP="009E3D7A">
      <w:pPr>
        <w:rPr>
          <w:rFonts w:cs="Tahoma"/>
          <w:u w:val="single"/>
        </w:rPr>
      </w:pPr>
      <w:r w:rsidRPr="00EB4845">
        <w:rPr>
          <w:rFonts w:cs="Tahoma"/>
          <w:u w:val="single"/>
        </w:rPr>
        <w:t xml:space="preserve">Meetings in 2019 – 2020: </w:t>
      </w:r>
    </w:p>
    <w:p w:rsidR="005425A0" w:rsidRPr="00EB4845" w:rsidRDefault="005425A0" w:rsidP="009E3D7A">
      <w:pPr>
        <w:rPr>
          <w:rFonts w:cs="Tahoma"/>
        </w:rPr>
      </w:pPr>
    </w:p>
    <w:p w:rsidR="005425A0" w:rsidRPr="00EB4845" w:rsidRDefault="005425A0" w:rsidP="009E3D7A">
      <w:pPr>
        <w:rPr>
          <w:rFonts w:cs="Tahoma"/>
        </w:rPr>
      </w:pPr>
      <w:r w:rsidRPr="00EB4845">
        <w:rPr>
          <w:rFonts w:cs="Tahoma"/>
        </w:rPr>
        <w:t xml:space="preserve">Fall 2019:  </w:t>
      </w:r>
      <w:r w:rsidRPr="00EB4845">
        <w:rPr>
          <w:rFonts w:cs="Tahoma"/>
        </w:rPr>
        <w:tab/>
      </w:r>
      <w:r w:rsidRPr="00EB4845">
        <w:rPr>
          <w:rFonts w:cs="Tahoma"/>
        </w:rPr>
        <w:tab/>
        <w:t xml:space="preserve">Shoreline Community College </w:t>
      </w:r>
    </w:p>
    <w:p w:rsidR="005425A0" w:rsidRPr="00EB4845" w:rsidRDefault="005425A0" w:rsidP="005425A0">
      <w:pPr>
        <w:ind w:left="2160" w:hanging="2160"/>
        <w:rPr>
          <w:rFonts w:cs="Tahoma"/>
        </w:rPr>
      </w:pPr>
      <w:r w:rsidRPr="00EB4845">
        <w:rPr>
          <w:rFonts w:cs="Tahoma"/>
        </w:rPr>
        <w:t>Winter 2020:</w:t>
      </w:r>
      <w:r w:rsidRPr="00EB4845">
        <w:rPr>
          <w:rFonts w:cs="Tahoma"/>
        </w:rPr>
        <w:tab/>
        <w:t>South Puget Sound Com</w:t>
      </w:r>
      <w:r w:rsidR="00F231C8">
        <w:rPr>
          <w:rFonts w:cs="Tahoma"/>
        </w:rPr>
        <w:t>munity College (</w:t>
      </w:r>
      <w:r w:rsidR="008D7775">
        <w:rPr>
          <w:rFonts w:cs="Tahoma"/>
        </w:rPr>
        <w:t>to include</w:t>
      </w:r>
      <w:r w:rsidR="00F231C8">
        <w:rPr>
          <w:rFonts w:cs="Tahoma"/>
        </w:rPr>
        <w:t xml:space="preserve"> an evening </w:t>
      </w:r>
      <w:r w:rsidRPr="00EB4845">
        <w:rPr>
          <w:rFonts w:cs="Tahoma"/>
        </w:rPr>
        <w:t>legislative reception funded by FACTC, coordinated by SPSCC)</w:t>
      </w:r>
    </w:p>
    <w:p w:rsidR="005425A0" w:rsidRPr="00EB4845" w:rsidRDefault="005425A0" w:rsidP="005425A0">
      <w:pPr>
        <w:ind w:left="2160" w:hanging="2160"/>
        <w:rPr>
          <w:rFonts w:cs="Tahoma"/>
        </w:rPr>
      </w:pPr>
      <w:r w:rsidRPr="00EB4845">
        <w:rPr>
          <w:rFonts w:cs="Tahoma"/>
        </w:rPr>
        <w:t>Spring 2020:</w:t>
      </w:r>
      <w:r w:rsidRPr="00EB4845">
        <w:rPr>
          <w:rFonts w:cs="Tahoma"/>
        </w:rPr>
        <w:tab/>
        <w:t>ATL will be in Lynnwood.  FACTC meeting location to be determined.</w:t>
      </w:r>
    </w:p>
    <w:p w:rsidR="005425A0" w:rsidRPr="00EB4845" w:rsidRDefault="005425A0" w:rsidP="005425A0">
      <w:pPr>
        <w:ind w:left="2160" w:hanging="2160"/>
        <w:rPr>
          <w:rFonts w:cs="Tahoma"/>
        </w:rPr>
      </w:pPr>
    </w:p>
    <w:p w:rsidR="005425A0" w:rsidRDefault="005425A0" w:rsidP="005425A0">
      <w:pPr>
        <w:ind w:left="2160" w:hanging="2160"/>
        <w:rPr>
          <w:rFonts w:cs="Tahoma"/>
        </w:rPr>
      </w:pPr>
    </w:p>
    <w:p w:rsidR="00F231C8" w:rsidRPr="00EB4845" w:rsidRDefault="00F231C8" w:rsidP="005425A0">
      <w:pPr>
        <w:ind w:left="2160" w:hanging="2160"/>
        <w:rPr>
          <w:rFonts w:cs="Tahoma"/>
        </w:rPr>
      </w:pPr>
    </w:p>
    <w:sectPr w:rsidR="00F231C8" w:rsidRPr="00EB4845" w:rsidSect="00CF4E9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97" w:rsidRDefault="005B3597" w:rsidP="00CF4E95">
      <w:r>
        <w:separator/>
      </w:r>
    </w:p>
  </w:endnote>
  <w:endnote w:type="continuationSeparator" w:id="0">
    <w:p w:rsidR="005B3597" w:rsidRDefault="005B3597" w:rsidP="00CF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4B" w:rsidRDefault="008C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7E" w:rsidRDefault="00135940">
    <w:pPr>
      <w:pStyle w:val="Footer"/>
      <w:jc w:val="right"/>
    </w:pPr>
    <w:r>
      <w:fldChar w:fldCharType="begin"/>
    </w:r>
    <w:r w:rsidR="00CE417E">
      <w:instrText xml:space="preserve"> PAGE   \* MERGEFORMAT </w:instrText>
    </w:r>
    <w:r>
      <w:fldChar w:fldCharType="separate"/>
    </w:r>
    <w:r w:rsidR="008D7775">
      <w:rPr>
        <w:noProof/>
      </w:rPr>
      <w:t>3</w:t>
    </w:r>
    <w:r>
      <w:fldChar w:fldCharType="end"/>
    </w:r>
  </w:p>
  <w:p w:rsidR="00CE417E" w:rsidRDefault="00CE4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4B" w:rsidRDefault="008C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97" w:rsidRDefault="005B3597" w:rsidP="00CF4E95">
      <w:r>
        <w:separator/>
      </w:r>
    </w:p>
  </w:footnote>
  <w:footnote w:type="continuationSeparator" w:id="0">
    <w:p w:rsidR="005B3597" w:rsidRDefault="005B3597" w:rsidP="00CF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4B" w:rsidRDefault="008C3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4B" w:rsidRDefault="008C3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4B" w:rsidRDefault="008C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64E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0588A"/>
    <w:multiLevelType w:val="hybridMultilevel"/>
    <w:tmpl w:val="16760FF8"/>
    <w:lvl w:ilvl="0" w:tplc="84B0C45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87A47DD"/>
    <w:multiLevelType w:val="hybridMultilevel"/>
    <w:tmpl w:val="78C45D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ahoma"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ahoma"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ahoma"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2BD6E31"/>
    <w:multiLevelType w:val="hybridMultilevel"/>
    <w:tmpl w:val="5D3672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4341432"/>
    <w:multiLevelType w:val="hybridMultilevel"/>
    <w:tmpl w:val="4EBC0A48"/>
    <w:lvl w:ilvl="0" w:tplc="EFB0B9B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5003319"/>
    <w:multiLevelType w:val="multilevel"/>
    <w:tmpl w:val="07D86294"/>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6" w15:restartNumberingAfterBreak="0">
    <w:nsid w:val="2B521A58"/>
    <w:multiLevelType w:val="hybridMultilevel"/>
    <w:tmpl w:val="F39AE41A"/>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7" w15:restartNumberingAfterBreak="0">
    <w:nsid w:val="2C9C21D1"/>
    <w:multiLevelType w:val="hybridMultilevel"/>
    <w:tmpl w:val="EB98E2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84564A"/>
    <w:multiLevelType w:val="hybridMultilevel"/>
    <w:tmpl w:val="49A6D52E"/>
    <w:lvl w:ilvl="0" w:tplc="00010409">
      <w:start w:val="1"/>
      <w:numFmt w:val="bullet"/>
      <w:lvlText w:val=""/>
      <w:lvlJc w:val="left"/>
      <w:pPr>
        <w:tabs>
          <w:tab w:val="num" w:pos="2970"/>
        </w:tabs>
        <w:ind w:left="2970" w:hanging="360"/>
      </w:pPr>
      <w:rPr>
        <w:rFonts w:ascii="Symbol" w:hAnsi="Symbol" w:hint="default"/>
      </w:rPr>
    </w:lvl>
    <w:lvl w:ilvl="1" w:tplc="00030409">
      <w:start w:val="1"/>
      <w:numFmt w:val="bullet"/>
      <w:lvlText w:val="o"/>
      <w:lvlJc w:val="left"/>
      <w:pPr>
        <w:tabs>
          <w:tab w:val="num" w:pos="3690"/>
        </w:tabs>
        <w:ind w:left="3690" w:hanging="360"/>
      </w:pPr>
      <w:rPr>
        <w:rFonts w:ascii="Courier New" w:hAnsi="Courier New" w:hint="default"/>
      </w:rPr>
    </w:lvl>
    <w:lvl w:ilvl="2" w:tplc="00050409">
      <w:start w:val="1"/>
      <w:numFmt w:val="bullet"/>
      <w:lvlText w:val=""/>
      <w:lvlJc w:val="left"/>
      <w:pPr>
        <w:tabs>
          <w:tab w:val="num" w:pos="4410"/>
        </w:tabs>
        <w:ind w:left="4410" w:hanging="360"/>
      </w:pPr>
      <w:rPr>
        <w:rFonts w:ascii="Wingdings" w:hAnsi="Wingdings" w:hint="default"/>
      </w:rPr>
    </w:lvl>
    <w:lvl w:ilvl="3" w:tplc="00010409" w:tentative="1">
      <w:start w:val="1"/>
      <w:numFmt w:val="bullet"/>
      <w:lvlText w:val=""/>
      <w:lvlJc w:val="left"/>
      <w:pPr>
        <w:tabs>
          <w:tab w:val="num" w:pos="5130"/>
        </w:tabs>
        <w:ind w:left="5130" w:hanging="360"/>
      </w:pPr>
      <w:rPr>
        <w:rFonts w:ascii="Symbol" w:hAnsi="Symbol" w:hint="default"/>
      </w:rPr>
    </w:lvl>
    <w:lvl w:ilvl="4" w:tplc="00030409" w:tentative="1">
      <w:start w:val="1"/>
      <w:numFmt w:val="bullet"/>
      <w:lvlText w:val="o"/>
      <w:lvlJc w:val="left"/>
      <w:pPr>
        <w:tabs>
          <w:tab w:val="num" w:pos="5850"/>
        </w:tabs>
        <w:ind w:left="5850" w:hanging="360"/>
      </w:pPr>
      <w:rPr>
        <w:rFonts w:ascii="Courier New" w:hAnsi="Courier New" w:hint="default"/>
      </w:rPr>
    </w:lvl>
    <w:lvl w:ilvl="5" w:tplc="00050409" w:tentative="1">
      <w:start w:val="1"/>
      <w:numFmt w:val="bullet"/>
      <w:lvlText w:val=""/>
      <w:lvlJc w:val="left"/>
      <w:pPr>
        <w:tabs>
          <w:tab w:val="num" w:pos="6570"/>
        </w:tabs>
        <w:ind w:left="6570" w:hanging="360"/>
      </w:pPr>
      <w:rPr>
        <w:rFonts w:ascii="Wingdings" w:hAnsi="Wingdings" w:hint="default"/>
      </w:rPr>
    </w:lvl>
    <w:lvl w:ilvl="6" w:tplc="00010409" w:tentative="1">
      <w:start w:val="1"/>
      <w:numFmt w:val="bullet"/>
      <w:lvlText w:val=""/>
      <w:lvlJc w:val="left"/>
      <w:pPr>
        <w:tabs>
          <w:tab w:val="num" w:pos="7290"/>
        </w:tabs>
        <w:ind w:left="7290" w:hanging="360"/>
      </w:pPr>
      <w:rPr>
        <w:rFonts w:ascii="Symbol" w:hAnsi="Symbol" w:hint="default"/>
      </w:rPr>
    </w:lvl>
    <w:lvl w:ilvl="7" w:tplc="00030409" w:tentative="1">
      <w:start w:val="1"/>
      <w:numFmt w:val="bullet"/>
      <w:lvlText w:val="o"/>
      <w:lvlJc w:val="left"/>
      <w:pPr>
        <w:tabs>
          <w:tab w:val="num" w:pos="8010"/>
        </w:tabs>
        <w:ind w:left="8010" w:hanging="360"/>
      </w:pPr>
      <w:rPr>
        <w:rFonts w:ascii="Courier New" w:hAnsi="Courier New" w:hint="default"/>
      </w:rPr>
    </w:lvl>
    <w:lvl w:ilvl="8" w:tplc="00050409"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3DBD399D"/>
    <w:multiLevelType w:val="hybridMultilevel"/>
    <w:tmpl w:val="117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567B7"/>
    <w:multiLevelType w:val="hybridMultilevel"/>
    <w:tmpl w:val="4ACC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259D6"/>
    <w:multiLevelType w:val="multilevel"/>
    <w:tmpl w:val="7E9231D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r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2" w15:restartNumberingAfterBreak="0">
    <w:nsid w:val="4C3A1FFD"/>
    <w:multiLevelType w:val="hybridMultilevel"/>
    <w:tmpl w:val="52C2356A"/>
    <w:lvl w:ilvl="0" w:tplc="C7F0C3CE">
      <w:start w:val="3"/>
      <w:numFmt w:val="bullet"/>
      <w:lvlText w:val=""/>
      <w:lvlJc w:val="left"/>
      <w:pPr>
        <w:tabs>
          <w:tab w:val="num" w:pos="750"/>
        </w:tabs>
        <w:ind w:left="750" w:hanging="39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730A4"/>
    <w:multiLevelType w:val="hybridMultilevel"/>
    <w:tmpl w:val="83B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63E49"/>
    <w:multiLevelType w:val="hybridMultilevel"/>
    <w:tmpl w:val="643A84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Tahoma"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Tahoma"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Tahoma"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CC15889"/>
    <w:multiLevelType w:val="hybridMultilevel"/>
    <w:tmpl w:val="AFF4D9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2"/>
  </w:num>
  <w:num w:numId="3">
    <w:abstractNumId w:val="2"/>
  </w:num>
  <w:num w:numId="4">
    <w:abstractNumId w:val="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1"/>
  </w:num>
  <w:num w:numId="13">
    <w:abstractNumId w:val="3"/>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FB"/>
    <w:rsid w:val="0000131F"/>
    <w:rsid w:val="00002882"/>
    <w:rsid w:val="000041B5"/>
    <w:rsid w:val="00014E88"/>
    <w:rsid w:val="00016DE6"/>
    <w:rsid w:val="0004031F"/>
    <w:rsid w:val="00054C3A"/>
    <w:rsid w:val="00064AD9"/>
    <w:rsid w:val="00071E12"/>
    <w:rsid w:val="00083807"/>
    <w:rsid w:val="000B0A9D"/>
    <w:rsid w:val="000C09EE"/>
    <w:rsid w:val="000D1504"/>
    <w:rsid w:val="000D30F1"/>
    <w:rsid w:val="000E545E"/>
    <w:rsid w:val="000F5FA9"/>
    <w:rsid w:val="000F6C13"/>
    <w:rsid w:val="00103282"/>
    <w:rsid w:val="00127069"/>
    <w:rsid w:val="00135940"/>
    <w:rsid w:val="00137B89"/>
    <w:rsid w:val="0015656A"/>
    <w:rsid w:val="001723E8"/>
    <w:rsid w:val="001959EC"/>
    <w:rsid w:val="001A24F8"/>
    <w:rsid w:val="001B542B"/>
    <w:rsid w:val="001C50D1"/>
    <w:rsid w:val="001E3432"/>
    <w:rsid w:val="001E5973"/>
    <w:rsid w:val="001E6363"/>
    <w:rsid w:val="001F6007"/>
    <w:rsid w:val="001F7E0E"/>
    <w:rsid w:val="002116FB"/>
    <w:rsid w:val="00211B74"/>
    <w:rsid w:val="00215E88"/>
    <w:rsid w:val="002222AC"/>
    <w:rsid w:val="00231437"/>
    <w:rsid w:val="00232D6C"/>
    <w:rsid w:val="0027212B"/>
    <w:rsid w:val="00275093"/>
    <w:rsid w:val="00292735"/>
    <w:rsid w:val="00297BBD"/>
    <w:rsid w:val="002C522C"/>
    <w:rsid w:val="002C6A2A"/>
    <w:rsid w:val="002D1922"/>
    <w:rsid w:val="002D20F4"/>
    <w:rsid w:val="002D21EC"/>
    <w:rsid w:val="002D42C1"/>
    <w:rsid w:val="002D72B5"/>
    <w:rsid w:val="002E2A3D"/>
    <w:rsid w:val="00315E47"/>
    <w:rsid w:val="003458DE"/>
    <w:rsid w:val="00367870"/>
    <w:rsid w:val="00367C2B"/>
    <w:rsid w:val="003831EC"/>
    <w:rsid w:val="00384765"/>
    <w:rsid w:val="003862A9"/>
    <w:rsid w:val="00393625"/>
    <w:rsid w:val="003A25D6"/>
    <w:rsid w:val="003C317F"/>
    <w:rsid w:val="003C51DB"/>
    <w:rsid w:val="003C52C0"/>
    <w:rsid w:val="003D08B5"/>
    <w:rsid w:val="003E6CC5"/>
    <w:rsid w:val="003F62F7"/>
    <w:rsid w:val="00402C70"/>
    <w:rsid w:val="004032F1"/>
    <w:rsid w:val="004206F8"/>
    <w:rsid w:val="00423401"/>
    <w:rsid w:val="00426785"/>
    <w:rsid w:val="00431BA2"/>
    <w:rsid w:val="004366AB"/>
    <w:rsid w:val="0044419E"/>
    <w:rsid w:val="0044650C"/>
    <w:rsid w:val="00446BE5"/>
    <w:rsid w:val="004728D6"/>
    <w:rsid w:val="00486E44"/>
    <w:rsid w:val="00491810"/>
    <w:rsid w:val="00495C59"/>
    <w:rsid w:val="004A7E20"/>
    <w:rsid w:val="004B5BDF"/>
    <w:rsid w:val="004C7DDC"/>
    <w:rsid w:val="00500C6A"/>
    <w:rsid w:val="00514073"/>
    <w:rsid w:val="00523046"/>
    <w:rsid w:val="0052664F"/>
    <w:rsid w:val="005323D1"/>
    <w:rsid w:val="00536F3D"/>
    <w:rsid w:val="005425A0"/>
    <w:rsid w:val="00556102"/>
    <w:rsid w:val="00565AB4"/>
    <w:rsid w:val="00574AE2"/>
    <w:rsid w:val="00576276"/>
    <w:rsid w:val="00595A6A"/>
    <w:rsid w:val="005B26C8"/>
    <w:rsid w:val="005B3597"/>
    <w:rsid w:val="005D0A76"/>
    <w:rsid w:val="005D0F58"/>
    <w:rsid w:val="005E5869"/>
    <w:rsid w:val="005F099B"/>
    <w:rsid w:val="005F1512"/>
    <w:rsid w:val="005F7EBC"/>
    <w:rsid w:val="00656E23"/>
    <w:rsid w:val="00693DF8"/>
    <w:rsid w:val="006B2928"/>
    <w:rsid w:val="006B753A"/>
    <w:rsid w:val="006E2474"/>
    <w:rsid w:val="006E4D07"/>
    <w:rsid w:val="00710804"/>
    <w:rsid w:val="007145CF"/>
    <w:rsid w:val="00726988"/>
    <w:rsid w:val="00734A83"/>
    <w:rsid w:val="007479B6"/>
    <w:rsid w:val="00750BC7"/>
    <w:rsid w:val="0075490E"/>
    <w:rsid w:val="00754DB5"/>
    <w:rsid w:val="007771EB"/>
    <w:rsid w:val="00787EBA"/>
    <w:rsid w:val="007967E3"/>
    <w:rsid w:val="007B220A"/>
    <w:rsid w:val="007C579A"/>
    <w:rsid w:val="007D1E92"/>
    <w:rsid w:val="007E383B"/>
    <w:rsid w:val="007F6CB8"/>
    <w:rsid w:val="0081372C"/>
    <w:rsid w:val="00815797"/>
    <w:rsid w:val="00817BBA"/>
    <w:rsid w:val="0083046B"/>
    <w:rsid w:val="00861A18"/>
    <w:rsid w:val="00866C31"/>
    <w:rsid w:val="00891185"/>
    <w:rsid w:val="0089499D"/>
    <w:rsid w:val="008A24CE"/>
    <w:rsid w:val="008B1B90"/>
    <w:rsid w:val="008B7022"/>
    <w:rsid w:val="008C24A0"/>
    <w:rsid w:val="008C3C4B"/>
    <w:rsid w:val="008D7775"/>
    <w:rsid w:val="008E7C40"/>
    <w:rsid w:val="008F175F"/>
    <w:rsid w:val="008F5823"/>
    <w:rsid w:val="00942B26"/>
    <w:rsid w:val="00943CEB"/>
    <w:rsid w:val="00957932"/>
    <w:rsid w:val="00960CF2"/>
    <w:rsid w:val="00973A74"/>
    <w:rsid w:val="009770E9"/>
    <w:rsid w:val="00990BB7"/>
    <w:rsid w:val="00993C50"/>
    <w:rsid w:val="00995B32"/>
    <w:rsid w:val="009A0991"/>
    <w:rsid w:val="009D1778"/>
    <w:rsid w:val="009D6624"/>
    <w:rsid w:val="009D7BEF"/>
    <w:rsid w:val="009E3D7A"/>
    <w:rsid w:val="009F4094"/>
    <w:rsid w:val="00A13116"/>
    <w:rsid w:val="00A21517"/>
    <w:rsid w:val="00A325B9"/>
    <w:rsid w:val="00A3454E"/>
    <w:rsid w:val="00A41F95"/>
    <w:rsid w:val="00A446D2"/>
    <w:rsid w:val="00A515CA"/>
    <w:rsid w:val="00A55A15"/>
    <w:rsid w:val="00A61AA3"/>
    <w:rsid w:val="00A61F71"/>
    <w:rsid w:val="00A67430"/>
    <w:rsid w:val="00A873D6"/>
    <w:rsid w:val="00AA0909"/>
    <w:rsid w:val="00AA1709"/>
    <w:rsid w:val="00AA3603"/>
    <w:rsid w:val="00AA6931"/>
    <w:rsid w:val="00AA7A04"/>
    <w:rsid w:val="00AB00F4"/>
    <w:rsid w:val="00AB3EF5"/>
    <w:rsid w:val="00AD48E9"/>
    <w:rsid w:val="00AD4E5A"/>
    <w:rsid w:val="00AD61B6"/>
    <w:rsid w:val="00AE1265"/>
    <w:rsid w:val="00AE1467"/>
    <w:rsid w:val="00AF6DFC"/>
    <w:rsid w:val="00B00CA2"/>
    <w:rsid w:val="00B12C52"/>
    <w:rsid w:val="00B15FDC"/>
    <w:rsid w:val="00B1673D"/>
    <w:rsid w:val="00B317A6"/>
    <w:rsid w:val="00B32B37"/>
    <w:rsid w:val="00B32C13"/>
    <w:rsid w:val="00B42FF0"/>
    <w:rsid w:val="00B4549D"/>
    <w:rsid w:val="00B527CB"/>
    <w:rsid w:val="00B66CB2"/>
    <w:rsid w:val="00B71E81"/>
    <w:rsid w:val="00B7459E"/>
    <w:rsid w:val="00B74E74"/>
    <w:rsid w:val="00B750EF"/>
    <w:rsid w:val="00B968EB"/>
    <w:rsid w:val="00BA00E9"/>
    <w:rsid w:val="00BB720B"/>
    <w:rsid w:val="00BC3ECE"/>
    <w:rsid w:val="00BC4465"/>
    <w:rsid w:val="00BC46E9"/>
    <w:rsid w:val="00BE4521"/>
    <w:rsid w:val="00C1015A"/>
    <w:rsid w:val="00C25561"/>
    <w:rsid w:val="00C273EE"/>
    <w:rsid w:val="00C361AC"/>
    <w:rsid w:val="00C659A2"/>
    <w:rsid w:val="00C72091"/>
    <w:rsid w:val="00C72808"/>
    <w:rsid w:val="00C908F9"/>
    <w:rsid w:val="00C90A9F"/>
    <w:rsid w:val="00C961E7"/>
    <w:rsid w:val="00C97005"/>
    <w:rsid w:val="00CA5889"/>
    <w:rsid w:val="00CB2736"/>
    <w:rsid w:val="00CE2BA8"/>
    <w:rsid w:val="00CE417E"/>
    <w:rsid w:val="00CF28A0"/>
    <w:rsid w:val="00CF4E95"/>
    <w:rsid w:val="00D05FDF"/>
    <w:rsid w:val="00D2223D"/>
    <w:rsid w:val="00D30392"/>
    <w:rsid w:val="00D3306F"/>
    <w:rsid w:val="00D40A5E"/>
    <w:rsid w:val="00D47C7F"/>
    <w:rsid w:val="00D66990"/>
    <w:rsid w:val="00D80F08"/>
    <w:rsid w:val="00D85009"/>
    <w:rsid w:val="00D954F9"/>
    <w:rsid w:val="00D95975"/>
    <w:rsid w:val="00DA2E49"/>
    <w:rsid w:val="00DA2FFB"/>
    <w:rsid w:val="00DB236A"/>
    <w:rsid w:val="00DE04E9"/>
    <w:rsid w:val="00DE499F"/>
    <w:rsid w:val="00E00EF6"/>
    <w:rsid w:val="00E0464F"/>
    <w:rsid w:val="00E1756D"/>
    <w:rsid w:val="00E17BB5"/>
    <w:rsid w:val="00E22599"/>
    <w:rsid w:val="00E27837"/>
    <w:rsid w:val="00E415AF"/>
    <w:rsid w:val="00E43690"/>
    <w:rsid w:val="00E524C5"/>
    <w:rsid w:val="00E679C1"/>
    <w:rsid w:val="00E9363F"/>
    <w:rsid w:val="00E95D01"/>
    <w:rsid w:val="00EA44DB"/>
    <w:rsid w:val="00EB1761"/>
    <w:rsid w:val="00EB4845"/>
    <w:rsid w:val="00EB5CE3"/>
    <w:rsid w:val="00EC01A2"/>
    <w:rsid w:val="00EC4FE5"/>
    <w:rsid w:val="00EF315C"/>
    <w:rsid w:val="00EF3AEB"/>
    <w:rsid w:val="00EF43A6"/>
    <w:rsid w:val="00F231C8"/>
    <w:rsid w:val="00F610FE"/>
    <w:rsid w:val="00F707F8"/>
    <w:rsid w:val="00F7466A"/>
    <w:rsid w:val="00F84B55"/>
    <w:rsid w:val="00F87439"/>
    <w:rsid w:val="00F90C00"/>
    <w:rsid w:val="00F942C8"/>
    <w:rsid w:val="00FA0C45"/>
    <w:rsid w:val="00FD20F9"/>
    <w:rsid w:val="00FF2FD5"/>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98C3460-E9CD-415F-A779-5A3F5820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374"/>
    <w:rPr>
      <w:rFonts w:cs="Arial"/>
      <w:sz w:val="22"/>
      <w:szCs w:val="22"/>
    </w:rPr>
  </w:style>
  <w:style w:type="paragraph" w:styleId="Heading5">
    <w:name w:val="heading 5"/>
    <w:basedOn w:val="Normal"/>
    <w:link w:val="Heading5Char"/>
    <w:uiPriority w:val="9"/>
    <w:qFormat/>
    <w:rsid w:val="00B328E3"/>
    <w:pPr>
      <w:spacing w:before="100" w:beforeAutospacing="1" w:after="100" w:afterAutospacing="1"/>
      <w:outlineLvl w:val="4"/>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ickley">
    <w:name w:val="sbickley"/>
    <w:semiHidden/>
    <w:rsid w:val="00EE3374"/>
    <w:rPr>
      <w:rFonts w:ascii="Arial" w:hAnsi="Arial" w:cs="Arial"/>
      <w:color w:val="auto"/>
      <w:sz w:val="20"/>
      <w:szCs w:val="20"/>
    </w:rPr>
  </w:style>
  <w:style w:type="character" w:styleId="Hyperlink">
    <w:name w:val="Hyperlink"/>
    <w:rsid w:val="00726C2C"/>
    <w:rPr>
      <w:color w:val="0000FF"/>
      <w:u w:val="single"/>
    </w:rPr>
  </w:style>
  <w:style w:type="table" w:styleId="TableGrid">
    <w:name w:val="Table Grid"/>
    <w:basedOn w:val="TableNormal"/>
    <w:rsid w:val="0046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4D31"/>
    <w:rPr>
      <w:rFonts w:ascii="Tahoma" w:hAnsi="Tahoma" w:cs="Tahoma"/>
      <w:sz w:val="16"/>
      <w:szCs w:val="16"/>
    </w:rPr>
  </w:style>
  <w:style w:type="character" w:styleId="FollowedHyperlink">
    <w:name w:val="FollowedHyperlink"/>
    <w:rsid w:val="00C84D31"/>
    <w:rPr>
      <w:color w:val="606420"/>
      <w:u w:val="single"/>
    </w:rPr>
  </w:style>
  <w:style w:type="character" w:customStyle="1" w:styleId="dpelleti">
    <w:name w:val="dpelleti"/>
    <w:semiHidden/>
    <w:rsid w:val="00B24760"/>
    <w:rPr>
      <w:rFonts w:ascii="Arial" w:hAnsi="Arial" w:cs="Arial"/>
      <w:color w:val="000080"/>
      <w:sz w:val="20"/>
      <w:szCs w:val="20"/>
    </w:rPr>
  </w:style>
  <w:style w:type="paragraph" w:customStyle="1" w:styleId="msolistparagraph0">
    <w:name w:val="msolistparagraph"/>
    <w:basedOn w:val="Normal"/>
    <w:rsid w:val="00107A70"/>
    <w:pPr>
      <w:ind w:left="720"/>
    </w:pPr>
    <w:rPr>
      <w:rFonts w:ascii="Calibri" w:hAnsi="Calibri" w:cs="Times New Roman"/>
    </w:rPr>
  </w:style>
  <w:style w:type="paragraph" w:styleId="Header">
    <w:name w:val="header"/>
    <w:basedOn w:val="Normal"/>
    <w:link w:val="HeaderChar"/>
    <w:uiPriority w:val="99"/>
    <w:unhideWhenUsed/>
    <w:rsid w:val="00C567F2"/>
    <w:pPr>
      <w:tabs>
        <w:tab w:val="center" w:pos="4680"/>
        <w:tab w:val="right" w:pos="9360"/>
      </w:tabs>
    </w:pPr>
  </w:style>
  <w:style w:type="character" w:customStyle="1" w:styleId="HeaderChar">
    <w:name w:val="Header Char"/>
    <w:link w:val="Header"/>
    <w:uiPriority w:val="99"/>
    <w:rsid w:val="00C567F2"/>
    <w:rPr>
      <w:rFonts w:cs="Arial"/>
      <w:sz w:val="22"/>
      <w:szCs w:val="22"/>
    </w:rPr>
  </w:style>
  <w:style w:type="paragraph" w:styleId="Footer">
    <w:name w:val="footer"/>
    <w:basedOn w:val="Normal"/>
    <w:link w:val="FooterChar"/>
    <w:uiPriority w:val="99"/>
    <w:unhideWhenUsed/>
    <w:rsid w:val="00C567F2"/>
    <w:pPr>
      <w:tabs>
        <w:tab w:val="center" w:pos="4680"/>
        <w:tab w:val="right" w:pos="9360"/>
      </w:tabs>
    </w:pPr>
  </w:style>
  <w:style w:type="character" w:customStyle="1" w:styleId="FooterChar">
    <w:name w:val="Footer Char"/>
    <w:link w:val="Footer"/>
    <w:uiPriority w:val="99"/>
    <w:rsid w:val="00C567F2"/>
    <w:rPr>
      <w:rFonts w:cs="Arial"/>
      <w:sz w:val="22"/>
      <w:szCs w:val="22"/>
    </w:rPr>
  </w:style>
  <w:style w:type="paragraph" w:styleId="z-TopofForm">
    <w:name w:val="HTML Top of Form"/>
    <w:basedOn w:val="Normal"/>
    <w:next w:val="Normal"/>
    <w:link w:val="z-TopofFormChar"/>
    <w:hidden/>
    <w:uiPriority w:val="99"/>
    <w:semiHidden/>
    <w:unhideWhenUsed/>
    <w:rsid w:val="007A43C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43CE"/>
    <w:rPr>
      <w:rFonts w:ascii="Arial" w:hAnsi="Arial" w:cs="Arial"/>
      <w:vanish/>
      <w:sz w:val="16"/>
      <w:szCs w:val="16"/>
    </w:rPr>
  </w:style>
  <w:style w:type="paragraph" w:styleId="NormalWeb">
    <w:name w:val="Normal (Web)"/>
    <w:basedOn w:val="Normal"/>
    <w:uiPriority w:val="99"/>
    <w:unhideWhenUsed/>
    <w:rsid w:val="007A43CE"/>
    <w:pPr>
      <w:spacing w:before="100" w:beforeAutospacing="1" w:after="100" w:afterAutospacing="1"/>
    </w:pPr>
    <w:rPr>
      <w:rFonts w:cs="Times New Roman"/>
      <w:sz w:val="24"/>
      <w:szCs w:val="24"/>
    </w:rPr>
  </w:style>
  <w:style w:type="paragraph" w:styleId="z-BottomofForm">
    <w:name w:val="HTML Bottom of Form"/>
    <w:basedOn w:val="Normal"/>
    <w:next w:val="Normal"/>
    <w:link w:val="z-BottomofFormChar"/>
    <w:hidden/>
    <w:uiPriority w:val="99"/>
    <w:semiHidden/>
    <w:unhideWhenUsed/>
    <w:rsid w:val="007A43C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7A43CE"/>
    <w:rPr>
      <w:rFonts w:ascii="Arial" w:hAnsi="Arial" w:cs="Arial"/>
      <w:vanish/>
      <w:sz w:val="16"/>
      <w:szCs w:val="16"/>
    </w:rPr>
  </w:style>
  <w:style w:type="character" w:customStyle="1" w:styleId="Heading5Char">
    <w:name w:val="Heading 5 Char"/>
    <w:link w:val="Heading5"/>
    <w:uiPriority w:val="9"/>
    <w:rsid w:val="00B328E3"/>
    <w:rPr>
      <w:b/>
      <w:bCs/>
    </w:rPr>
  </w:style>
  <w:style w:type="paragraph" w:styleId="ListParagraph">
    <w:name w:val="List Paragraph"/>
    <w:basedOn w:val="Normal"/>
    <w:uiPriority w:val="34"/>
    <w:qFormat/>
    <w:rsid w:val="007967E3"/>
    <w:pPr>
      <w:ind w:left="720"/>
    </w:pPr>
    <w:rPr>
      <w:rFonts w:ascii="Calibri" w:eastAsia="Calibri" w:hAnsi="Calibri" w:cs="Times New Roman"/>
    </w:rPr>
  </w:style>
  <w:style w:type="character" w:customStyle="1" w:styleId="sobi2waysearch">
    <w:name w:val="sobi2waysearch"/>
    <w:basedOn w:val="DefaultParagraphFont"/>
    <w:rsid w:val="003A25D6"/>
  </w:style>
  <w:style w:type="paragraph" w:styleId="PlainText">
    <w:name w:val="Plain Text"/>
    <w:basedOn w:val="Normal"/>
    <w:link w:val="PlainTextChar"/>
    <w:uiPriority w:val="99"/>
    <w:unhideWhenUsed/>
    <w:rsid w:val="00514073"/>
    <w:rPr>
      <w:rFonts w:ascii="Calibri" w:eastAsiaTheme="minorHAnsi" w:hAnsi="Calibri" w:cstheme="minorBidi"/>
      <w:sz w:val="26"/>
      <w:szCs w:val="21"/>
    </w:rPr>
  </w:style>
  <w:style w:type="character" w:customStyle="1" w:styleId="PlainTextChar">
    <w:name w:val="Plain Text Char"/>
    <w:basedOn w:val="DefaultParagraphFont"/>
    <w:link w:val="PlainText"/>
    <w:uiPriority w:val="99"/>
    <w:rsid w:val="00514073"/>
    <w:rPr>
      <w:rFonts w:ascii="Calibri" w:eastAsiaTheme="minorHAnsi" w:hAnsi="Calibri" w:cstheme="minorBidi"/>
      <w:sz w:val="2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173">
      <w:bodyDiv w:val="1"/>
      <w:marLeft w:val="0"/>
      <w:marRight w:val="0"/>
      <w:marTop w:val="0"/>
      <w:marBottom w:val="0"/>
      <w:divBdr>
        <w:top w:val="none" w:sz="0" w:space="0" w:color="auto"/>
        <w:left w:val="none" w:sz="0" w:space="0" w:color="auto"/>
        <w:bottom w:val="none" w:sz="0" w:space="0" w:color="auto"/>
        <w:right w:val="none" w:sz="0" w:space="0" w:color="auto"/>
      </w:divBdr>
    </w:div>
    <w:div w:id="526679668">
      <w:bodyDiv w:val="1"/>
      <w:marLeft w:val="0"/>
      <w:marRight w:val="0"/>
      <w:marTop w:val="0"/>
      <w:marBottom w:val="0"/>
      <w:divBdr>
        <w:top w:val="none" w:sz="0" w:space="0" w:color="auto"/>
        <w:left w:val="none" w:sz="0" w:space="0" w:color="auto"/>
        <w:bottom w:val="none" w:sz="0" w:space="0" w:color="auto"/>
        <w:right w:val="none" w:sz="0" w:space="0" w:color="auto"/>
      </w:divBdr>
    </w:div>
    <w:div w:id="714692664">
      <w:bodyDiv w:val="1"/>
      <w:marLeft w:val="0"/>
      <w:marRight w:val="0"/>
      <w:marTop w:val="0"/>
      <w:marBottom w:val="0"/>
      <w:divBdr>
        <w:top w:val="none" w:sz="0" w:space="0" w:color="auto"/>
        <w:left w:val="none" w:sz="0" w:space="0" w:color="auto"/>
        <w:bottom w:val="none" w:sz="0" w:space="0" w:color="auto"/>
        <w:right w:val="none" w:sz="0" w:space="0" w:color="auto"/>
      </w:divBdr>
    </w:div>
    <w:div w:id="961771455">
      <w:bodyDiv w:val="1"/>
      <w:marLeft w:val="0"/>
      <w:marRight w:val="0"/>
      <w:marTop w:val="0"/>
      <w:marBottom w:val="0"/>
      <w:divBdr>
        <w:top w:val="none" w:sz="0" w:space="0" w:color="auto"/>
        <w:left w:val="none" w:sz="0" w:space="0" w:color="auto"/>
        <w:bottom w:val="none" w:sz="0" w:space="0" w:color="auto"/>
        <w:right w:val="none" w:sz="0" w:space="0" w:color="auto"/>
      </w:divBdr>
    </w:div>
    <w:div w:id="1362051574">
      <w:bodyDiv w:val="1"/>
      <w:marLeft w:val="0"/>
      <w:marRight w:val="0"/>
      <w:marTop w:val="0"/>
      <w:marBottom w:val="0"/>
      <w:divBdr>
        <w:top w:val="none" w:sz="0" w:space="0" w:color="auto"/>
        <w:left w:val="none" w:sz="0" w:space="0" w:color="auto"/>
        <w:bottom w:val="none" w:sz="0" w:space="0" w:color="auto"/>
        <w:right w:val="none" w:sz="0" w:space="0" w:color="auto"/>
      </w:divBdr>
      <w:divsChild>
        <w:div w:id="1763378145">
          <w:marLeft w:val="0"/>
          <w:marRight w:val="0"/>
          <w:marTop w:val="0"/>
          <w:marBottom w:val="0"/>
          <w:divBdr>
            <w:top w:val="none" w:sz="0" w:space="0" w:color="auto"/>
            <w:left w:val="none" w:sz="0" w:space="0" w:color="auto"/>
            <w:bottom w:val="none" w:sz="0" w:space="0" w:color="auto"/>
            <w:right w:val="none" w:sz="0" w:space="0" w:color="auto"/>
          </w:divBdr>
        </w:div>
      </w:divsChild>
    </w:div>
    <w:div w:id="1577475649">
      <w:bodyDiv w:val="1"/>
      <w:marLeft w:val="0"/>
      <w:marRight w:val="0"/>
      <w:marTop w:val="0"/>
      <w:marBottom w:val="0"/>
      <w:divBdr>
        <w:top w:val="none" w:sz="0" w:space="0" w:color="auto"/>
        <w:left w:val="none" w:sz="0" w:space="0" w:color="auto"/>
        <w:bottom w:val="none" w:sz="0" w:space="0" w:color="auto"/>
        <w:right w:val="none" w:sz="0" w:space="0" w:color="auto"/>
      </w:divBdr>
    </w:div>
    <w:div w:id="2049648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94BC-0697-4CA6-B7E3-D0677CD5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Proposed Agenda for Thursday, Oct</vt:lpstr>
    </vt:vector>
  </TitlesOfParts>
  <Company>Yakima ValleyCommunity College</Company>
  <LinksUpToDate>false</LinksUpToDate>
  <CharactersWithSpaces>7311</CharactersWithSpaces>
  <SharedDoc>false</SharedDoc>
  <HLinks>
    <vt:vector size="132" baseType="variant">
      <vt:variant>
        <vt:i4>7864437</vt:i4>
      </vt:variant>
      <vt:variant>
        <vt:i4>63</vt:i4>
      </vt:variant>
      <vt:variant>
        <vt:i4>0</vt:i4>
      </vt:variant>
      <vt:variant>
        <vt:i4>5</vt:i4>
      </vt:variant>
      <vt:variant>
        <vt:lpwstr>https://webmail.cptc.edu/exchweb/bin/redir.asp?URL=http://lmsnextsteps.ning.com</vt:lpwstr>
      </vt:variant>
      <vt:variant>
        <vt:lpwstr/>
      </vt:variant>
      <vt:variant>
        <vt:i4>655408</vt:i4>
      </vt:variant>
      <vt:variant>
        <vt:i4>60</vt:i4>
      </vt:variant>
      <vt:variant>
        <vt:i4>0</vt:i4>
      </vt:variant>
      <vt:variant>
        <vt:i4>5</vt:i4>
      </vt:variant>
      <vt:variant>
        <vt:lpwstr>mailto:cgreen@sbctc.edu</vt:lpwstr>
      </vt:variant>
      <vt:variant>
        <vt:lpwstr/>
      </vt:variant>
      <vt:variant>
        <vt:i4>1310845</vt:i4>
      </vt:variant>
      <vt:variant>
        <vt:i4>57</vt:i4>
      </vt:variant>
      <vt:variant>
        <vt:i4>0</vt:i4>
      </vt:variant>
      <vt:variant>
        <vt:i4>5</vt:i4>
      </vt:variant>
      <vt:variant>
        <vt:lpwstr>mailto:phil.venditti@cptc.edu</vt:lpwstr>
      </vt:variant>
      <vt:variant>
        <vt:lpwstr/>
      </vt:variant>
      <vt:variant>
        <vt:i4>655408</vt:i4>
      </vt:variant>
      <vt:variant>
        <vt:i4>54</vt:i4>
      </vt:variant>
      <vt:variant>
        <vt:i4>0</vt:i4>
      </vt:variant>
      <vt:variant>
        <vt:i4>5</vt:i4>
      </vt:variant>
      <vt:variant>
        <vt:lpwstr>mailto:cgreen@sbctc.edu</vt:lpwstr>
      </vt:variant>
      <vt:variant>
        <vt:lpwstr/>
      </vt:variant>
      <vt:variant>
        <vt:i4>1310845</vt:i4>
      </vt:variant>
      <vt:variant>
        <vt:i4>51</vt:i4>
      </vt:variant>
      <vt:variant>
        <vt:i4>0</vt:i4>
      </vt:variant>
      <vt:variant>
        <vt:i4>5</vt:i4>
      </vt:variant>
      <vt:variant>
        <vt:lpwstr>mailto:phil.venditti@cptc.edu</vt:lpwstr>
      </vt:variant>
      <vt:variant>
        <vt:lpwstr/>
      </vt:variant>
      <vt:variant>
        <vt:i4>6225925</vt:i4>
      </vt:variant>
      <vt:variant>
        <vt:i4>48</vt:i4>
      </vt:variant>
      <vt:variant>
        <vt:i4>0</vt:i4>
      </vt:variant>
      <vt:variant>
        <vt:i4>5</vt:i4>
      </vt:variant>
      <vt:variant>
        <vt:lpwstr>https://webmail.cptc.edu/exchweb/bin/redir.asp?URL=http://nwelearn.org/index.asp</vt:lpwstr>
      </vt:variant>
      <vt:variant>
        <vt:lpwstr/>
      </vt:variant>
      <vt:variant>
        <vt:i4>655408</vt:i4>
      </vt:variant>
      <vt:variant>
        <vt:i4>45</vt:i4>
      </vt:variant>
      <vt:variant>
        <vt:i4>0</vt:i4>
      </vt:variant>
      <vt:variant>
        <vt:i4>5</vt:i4>
      </vt:variant>
      <vt:variant>
        <vt:lpwstr>mailto:cgreen@sbctc.edu</vt:lpwstr>
      </vt:variant>
      <vt:variant>
        <vt:lpwstr/>
      </vt:variant>
      <vt:variant>
        <vt:i4>1310845</vt:i4>
      </vt:variant>
      <vt:variant>
        <vt:i4>42</vt:i4>
      </vt:variant>
      <vt:variant>
        <vt:i4>0</vt:i4>
      </vt:variant>
      <vt:variant>
        <vt:i4>5</vt:i4>
      </vt:variant>
      <vt:variant>
        <vt:lpwstr>mailto:phil.venditti@cptc.edu</vt:lpwstr>
      </vt:variant>
      <vt:variant>
        <vt:lpwstr/>
      </vt:variant>
      <vt:variant>
        <vt:i4>655408</vt:i4>
      </vt:variant>
      <vt:variant>
        <vt:i4>39</vt:i4>
      </vt:variant>
      <vt:variant>
        <vt:i4>0</vt:i4>
      </vt:variant>
      <vt:variant>
        <vt:i4>5</vt:i4>
      </vt:variant>
      <vt:variant>
        <vt:lpwstr>mailto:cgreen@sbctc.edu</vt:lpwstr>
      </vt:variant>
      <vt:variant>
        <vt:lpwstr/>
      </vt:variant>
      <vt:variant>
        <vt:i4>1310845</vt:i4>
      </vt:variant>
      <vt:variant>
        <vt:i4>36</vt:i4>
      </vt:variant>
      <vt:variant>
        <vt:i4>0</vt:i4>
      </vt:variant>
      <vt:variant>
        <vt:i4>5</vt:i4>
      </vt:variant>
      <vt:variant>
        <vt:lpwstr>mailto:phil.venditti@cptc.edu</vt:lpwstr>
      </vt:variant>
      <vt:variant>
        <vt:lpwstr/>
      </vt:variant>
      <vt:variant>
        <vt:i4>8060960</vt:i4>
      </vt:variant>
      <vt:variant>
        <vt:i4>33</vt:i4>
      </vt:variant>
      <vt:variant>
        <vt:i4>0</vt:i4>
      </vt:variant>
      <vt:variant>
        <vt:i4>5</vt:i4>
      </vt:variant>
      <vt:variant>
        <vt:lpwstr>https://webmail.cptc.edu/exchange/phil.venditti/Inbox/RE: %5BSPAM-SUSPICIOUS%5D  RE: =FACTC--Invitation to Cable Green to send recorded message to fall 2010 FACTC meeting and to attend winter 2011 FACTC meeting in Olympia.EML/</vt:lpwstr>
      </vt:variant>
      <vt:variant>
        <vt:lpwstr/>
      </vt:variant>
      <vt:variant>
        <vt:i4>4522052</vt:i4>
      </vt:variant>
      <vt:variant>
        <vt:i4>30</vt:i4>
      </vt:variant>
      <vt:variant>
        <vt:i4>0</vt:i4>
      </vt:variant>
      <vt:variant>
        <vt:i4>5</vt:i4>
      </vt:variant>
      <vt:variant>
        <vt:lpwstr>https://webmail.cptc.edu/exchange/phil.venditti/Inbox/RE: %5BSPAM-SUSPICIOUS%5D  RE: =FACTC--Invitation to Cable Green to send recorded message to fall 2010 FACTC meeting and to attend winter 2011 FACTC meeting in Olympia.EML/?cmd=editrecipient&amp;Index=0</vt:lpwstr>
      </vt:variant>
      <vt:variant>
        <vt:lpwstr/>
      </vt:variant>
      <vt:variant>
        <vt:i4>5767236</vt:i4>
      </vt:variant>
      <vt:variant>
        <vt:i4>27</vt:i4>
      </vt:variant>
      <vt:variant>
        <vt:i4>0</vt:i4>
      </vt:variant>
      <vt:variant>
        <vt:i4>5</vt:i4>
      </vt:variant>
      <vt:variant>
        <vt:lpwstr>https://webmail.cptc.edu/exchange/phil.venditti/Inbox/RE: %5BSPAM-SUSPICIOUS%5D  RE: =FACTC--Invitation to Cable Green to send recorded message to fall 2010 FACTC meeting and to attend winter 2011 FACTC meeting in Olympia.EML/?cmd=editrecipient&amp;Index=-1</vt:lpwstr>
      </vt:variant>
      <vt:variant>
        <vt:lpwstr/>
      </vt:variant>
      <vt:variant>
        <vt:i4>5701671</vt:i4>
      </vt:variant>
      <vt:variant>
        <vt:i4>24</vt:i4>
      </vt:variant>
      <vt:variant>
        <vt:i4>0</vt:i4>
      </vt:variant>
      <vt:variant>
        <vt:i4>5</vt:i4>
      </vt:variant>
      <vt:variant>
        <vt:lpwstr>mailto:briesenb@whatcom.ctc.edu</vt:lpwstr>
      </vt:variant>
      <vt:variant>
        <vt:lpwstr/>
      </vt:variant>
      <vt:variant>
        <vt:i4>3407940</vt:i4>
      </vt:variant>
      <vt:variant>
        <vt:i4>21</vt:i4>
      </vt:variant>
      <vt:variant>
        <vt:i4>0</vt:i4>
      </vt:variant>
      <vt:variant>
        <vt:i4>5</vt:i4>
      </vt:variant>
      <vt:variant>
        <vt:lpwstr>mailto:wally.fisher@wwcc.edu</vt:lpwstr>
      </vt:variant>
      <vt:variant>
        <vt:lpwstr/>
      </vt:variant>
      <vt:variant>
        <vt:i4>4784234</vt:i4>
      </vt:variant>
      <vt:variant>
        <vt:i4>18</vt:i4>
      </vt:variant>
      <vt:variant>
        <vt:i4>0</vt:i4>
      </vt:variant>
      <vt:variant>
        <vt:i4>5</vt:i4>
      </vt:variant>
      <vt:variant>
        <vt:lpwstr>mailto:bhattendorf@pencol.edu</vt:lpwstr>
      </vt:variant>
      <vt:variant>
        <vt:lpwstr/>
      </vt:variant>
      <vt:variant>
        <vt:i4>786468</vt:i4>
      </vt:variant>
      <vt:variant>
        <vt:i4>15</vt:i4>
      </vt:variant>
      <vt:variant>
        <vt:i4>0</vt:i4>
      </vt:variant>
      <vt:variant>
        <vt:i4>5</vt:i4>
      </vt:variant>
      <vt:variant>
        <vt:lpwstr>mailto:pmurphy@everettcc.edu</vt:lpwstr>
      </vt:variant>
      <vt:variant>
        <vt:lpwstr/>
      </vt:variant>
      <vt:variant>
        <vt:i4>589870</vt:i4>
      </vt:variant>
      <vt:variant>
        <vt:i4>12</vt:i4>
      </vt:variant>
      <vt:variant>
        <vt:i4>0</vt:i4>
      </vt:variant>
      <vt:variant>
        <vt:i4>5</vt:i4>
      </vt:variant>
      <vt:variant>
        <vt:lpwstr>mailto:AFisher@clark.edu</vt:lpwstr>
      </vt:variant>
      <vt:variant>
        <vt:lpwstr/>
      </vt:variant>
      <vt:variant>
        <vt:i4>1900586</vt:i4>
      </vt:variant>
      <vt:variant>
        <vt:i4>9</vt:i4>
      </vt:variant>
      <vt:variant>
        <vt:i4>0</vt:i4>
      </vt:variant>
      <vt:variant>
        <vt:i4>5</vt:i4>
      </vt:variant>
      <vt:variant>
        <vt:lpwstr>mailto:mbrosz@centralia.edu</vt:lpwstr>
      </vt:variant>
      <vt:variant>
        <vt:lpwstr/>
      </vt:variant>
      <vt:variant>
        <vt:i4>3014693</vt:i4>
      </vt:variant>
      <vt:variant>
        <vt:i4>6</vt:i4>
      </vt:variant>
      <vt:variant>
        <vt:i4>0</vt:i4>
      </vt:variant>
      <vt:variant>
        <vt:i4>5</vt:i4>
      </vt:variant>
      <vt:variant>
        <vt:lpwstr>http://www.tinyurl.com/noreensroom</vt:lpwstr>
      </vt:variant>
      <vt:variant>
        <vt:lpwstr/>
      </vt:variant>
      <vt:variant>
        <vt:i4>1704003</vt:i4>
      </vt:variant>
      <vt:variant>
        <vt:i4>3</vt:i4>
      </vt:variant>
      <vt:variant>
        <vt:i4>0</vt:i4>
      </vt:variant>
      <vt:variant>
        <vt:i4>5</vt:i4>
      </vt:variant>
      <vt:variant>
        <vt:lpwstr>http://tiny.cc/factc2010</vt:lpwstr>
      </vt:variant>
      <vt:variant>
        <vt:lpwstr/>
      </vt:variant>
      <vt:variant>
        <vt:i4>4390993</vt:i4>
      </vt:variant>
      <vt:variant>
        <vt:i4>2157</vt:i4>
      </vt:variant>
      <vt:variant>
        <vt:i4>1025</vt:i4>
      </vt:variant>
      <vt:variant>
        <vt:i4>1</vt:i4>
      </vt:variant>
      <vt:variant>
        <vt:lpwstr>http://northonline.sccd.ctc.edu/jwu/FACTC/FACTC%20minutes/factc.2.jpg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Agenda for Thursday, Oct</dc:title>
  <dc:creator>Diane B Pelletier</dc:creator>
  <cp:lastModifiedBy>Taylor, Terry</cp:lastModifiedBy>
  <cp:revision>2</cp:revision>
  <cp:lastPrinted>2012-10-25T01:06:00Z</cp:lastPrinted>
  <dcterms:created xsi:type="dcterms:W3CDTF">2019-10-09T23:39:00Z</dcterms:created>
  <dcterms:modified xsi:type="dcterms:W3CDTF">2019-10-09T23:39:00Z</dcterms:modified>
</cp:coreProperties>
</file>