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17" w:rsidRPr="00BC5821" w:rsidRDefault="00050E17" w:rsidP="00050E17">
      <w:pPr>
        <w:pStyle w:val="NoSpacing"/>
        <w:jc w:val="center"/>
        <w:rPr>
          <w:rFonts w:ascii="Arial" w:hAnsi="Arial" w:cs="Arial"/>
          <w:b/>
          <w:sz w:val="24"/>
          <w:szCs w:val="24"/>
        </w:rPr>
      </w:pPr>
      <w:r>
        <w:rPr>
          <w:rFonts w:ascii="Arial" w:hAnsi="Arial" w:cs="Arial"/>
          <w:b/>
          <w:sz w:val="24"/>
          <w:szCs w:val="24"/>
        </w:rPr>
        <w:t>Community and Technical College System Vision</w:t>
      </w:r>
      <w:r w:rsidRPr="00BC5821">
        <w:rPr>
          <w:rFonts w:ascii="Arial" w:hAnsi="Arial" w:cs="Arial"/>
          <w:b/>
          <w:sz w:val="24"/>
          <w:szCs w:val="24"/>
        </w:rPr>
        <w:t xml:space="preserve"> and Strategic Priorities</w:t>
      </w:r>
    </w:p>
    <w:p w:rsidR="00050E17" w:rsidRPr="00BC5821" w:rsidRDefault="00050E17" w:rsidP="00050E17">
      <w:pPr>
        <w:pStyle w:val="NoSpacing"/>
        <w:jc w:val="center"/>
        <w:rPr>
          <w:rFonts w:ascii="Arial" w:hAnsi="Arial" w:cs="Arial"/>
        </w:rPr>
      </w:pPr>
    </w:p>
    <w:p w:rsidR="00050E17" w:rsidRDefault="00050E17" w:rsidP="00050E17">
      <w:pPr>
        <w:pStyle w:val="NoSpacing"/>
        <w:jc w:val="center"/>
        <w:rPr>
          <w:rFonts w:ascii="Arial" w:hAnsi="Arial" w:cs="Arial"/>
        </w:rPr>
      </w:pPr>
      <w:r w:rsidRPr="00BC5821">
        <w:rPr>
          <w:rFonts w:ascii="Arial" w:hAnsi="Arial" w:cs="Arial"/>
        </w:rPr>
        <w:t>D R A F T</w:t>
      </w:r>
      <w:r w:rsidR="00E459D6">
        <w:rPr>
          <w:rFonts w:ascii="Arial" w:hAnsi="Arial" w:cs="Arial"/>
        </w:rPr>
        <w:t xml:space="preserve">  3</w:t>
      </w:r>
    </w:p>
    <w:p w:rsidR="00050E17" w:rsidRPr="00BC5821" w:rsidRDefault="00050E17" w:rsidP="00050E17">
      <w:pPr>
        <w:pStyle w:val="NoSpacing"/>
        <w:jc w:val="center"/>
        <w:rPr>
          <w:rFonts w:ascii="Arial" w:hAnsi="Arial" w:cs="Arial"/>
        </w:rPr>
      </w:pPr>
    </w:p>
    <w:p w:rsidR="00050E17" w:rsidRPr="00452F6A" w:rsidRDefault="00050E17" w:rsidP="00050E17">
      <w:pPr>
        <w:pStyle w:val="NoSpacing"/>
        <w:jc w:val="center"/>
        <w:rPr>
          <w:rFonts w:ascii="Arial" w:hAnsi="Arial" w:cs="Arial"/>
          <w:i/>
        </w:rPr>
      </w:pPr>
      <w:r w:rsidRPr="00452F6A">
        <w:rPr>
          <w:rFonts w:ascii="Arial" w:hAnsi="Arial" w:cs="Arial"/>
          <w:i/>
        </w:rPr>
        <w:t xml:space="preserve">Updated: September </w:t>
      </w:r>
      <w:r w:rsidR="00E459D6">
        <w:rPr>
          <w:rFonts w:ascii="Arial" w:hAnsi="Arial" w:cs="Arial"/>
          <w:i/>
        </w:rPr>
        <w:t>25</w:t>
      </w:r>
      <w:r w:rsidRPr="00452F6A">
        <w:rPr>
          <w:rFonts w:ascii="Arial" w:hAnsi="Arial" w:cs="Arial"/>
          <w:i/>
        </w:rPr>
        <w:t>, 2019</w:t>
      </w:r>
    </w:p>
    <w:p w:rsidR="00050E17" w:rsidRPr="00BC5821" w:rsidRDefault="00050E17" w:rsidP="00050E17">
      <w:pPr>
        <w:pStyle w:val="NoSpacing"/>
        <w:jc w:val="center"/>
        <w:rPr>
          <w:rFonts w:ascii="Arial" w:hAnsi="Arial" w:cs="Arial"/>
        </w:rPr>
      </w:pPr>
    </w:p>
    <w:p w:rsidR="00050E17" w:rsidRPr="00BC5821" w:rsidRDefault="00050E17" w:rsidP="00050E17">
      <w:pPr>
        <w:pStyle w:val="NoSpacing"/>
        <w:rPr>
          <w:rFonts w:ascii="Arial" w:hAnsi="Arial" w:cs="Arial"/>
        </w:rPr>
      </w:pPr>
    </w:p>
    <w:p w:rsidR="00050E17" w:rsidRDefault="00050E17" w:rsidP="00050E17">
      <w:pPr>
        <w:pStyle w:val="NoSpacing"/>
        <w:rPr>
          <w:rFonts w:ascii="Arial" w:hAnsi="Arial" w:cs="Arial"/>
        </w:rPr>
      </w:pPr>
      <w:r>
        <w:rPr>
          <w:rFonts w:ascii="Arial" w:hAnsi="Arial" w:cs="Arial"/>
          <w:b/>
          <w:u w:val="single"/>
        </w:rPr>
        <w:t>Introduction</w:t>
      </w:r>
    </w:p>
    <w:p w:rsidR="00050E17" w:rsidRDefault="00050E17" w:rsidP="00050E17">
      <w:pPr>
        <w:pStyle w:val="NoSpacing"/>
        <w:rPr>
          <w:rFonts w:ascii="Arial" w:hAnsi="Arial" w:cs="Arial"/>
        </w:rPr>
      </w:pPr>
    </w:p>
    <w:p w:rsidR="00050E17" w:rsidRDefault="00E459D6" w:rsidP="00050E17">
      <w:pPr>
        <w:pStyle w:val="NoSpacing"/>
        <w:rPr>
          <w:rFonts w:ascii="Arial" w:hAnsi="Arial" w:cs="Arial"/>
        </w:rPr>
      </w:pPr>
      <w:r>
        <w:rPr>
          <w:rFonts w:ascii="Arial" w:hAnsi="Arial" w:cs="Arial"/>
        </w:rPr>
        <w:t>To be written</w:t>
      </w:r>
    </w:p>
    <w:p w:rsidR="00E459D6" w:rsidRPr="00050E17" w:rsidRDefault="00E459D6" w:rsidP="00050E17">
      <w:pPr>
        <w:pStyle w:val="NoSpacing"/>
        <w:rPr>
          <w:rFonts w:ascii="Arial" w:hAnsi="Arial" w:cs="Arial"/>
        </w:rPr>
      </w:pPr>
    </w:p>
    <w:p w:rsidR="00050E17" w:rsidRDefault="00050E17" w:rsidP="00050E17">
      <w:pPr>
        <w:pStyle w:val="NoSpacing"/>
        <w:rPr>
          <w:rFonts w:ascii="Arial" w:hAnsi="Arial" w:cs="Arial"/>
          <w:b/>
          <w:u w:val="single"/>
        </w:rPr>
      </w:pPr>
    </w:p>
    <w:p w:rsidR="00050E17" w:rsidRPr="00124033" w:rsidRDefault="00050E17" w:rsidP="00050E17">
      <w:pPr>
        <w:pStyle w:val="NoSpacing"/>
        <w:rPr>
          <w:rFonts w:ascii="Arial" w:hAnsi="Arial" w:cs="Arial"/>
          <w:u w:val="single"/>
        </w:rPr>
      </w:pPr>
      <w:r w:rsidRPr="00124033">
        <w:rPr>
          <w:rFonts w:ascii="Arial" w:hAnsi="Arial" w:cs="Arial"/>
          <w:b/>
          <w:u w:val="single"/>
        </w:rPr>
        <w:t>Problem Statement</w:t>
      </w:r>
    </w:p>
    <w:p w:rsidR="00050E17" w:rsidRPr="00BC5821" w:rsidRDefault="00050E17" w:rsidP="00050E17">
      <w:pPr>
        <w:pStyle w:val="NoSpacing"/>
        <w:rPr>
          <w:rFonts w:ascii="Arial" w:hAnsi="Arial" w:cs="Arial"/>
        </w:rPr>
      </w:pPr>
    </w:p>
    <w:p w:rsidR="00050E17" w:rsidRPr="00BC5821" w:rsidRDefault="00050E17" w:rsidP="00050E17">
      <w:pPr>
        <w:pStyle w:val="NoSpacing"/>
        <w:rPr>
          <w:rFonts w:ascii="Arial" w:hAnsi="Arial" w:cs="Arial"/>
        </w:rPr>
      </w:pPr>
      <w:r w:rsidRPr="00BC5821">
        <w:rPr>
          <w:rFonts w:ascii="Arial" w:hAnsi="Arial" w:cs="Arial"/>
        </w:rPr>
        <w:t>Washington Student Achievement Council educational attainment goals:</w:t>
      </w:r>
    </w:p>
    <w:p w:rsidR="00050E17" w:rsidRPr="00BC5821" w:rsidRDefault="00050E17" w:rsidP="00050E17">
      <w:pPr>
        <w:pStyle w:val="NoSpacing"/>
        <w:numPr>
          <w:ilvl w:val="0"/>
          <w:numId w:val="2"/>
        </w:numPr>
        <w:rPr>
          <w:rFonts w:ascii="Arial" w:hAnsi="Arial" w:cs="Arial"/>
        </w:rPr>
      </w:pPr>
      <w:r>
        <w:rPr>
          <w:rFonts w:ascii="Arial" w:hAnsi="Arial" w:cs="Arial"/>
        </w:rPr>
        <w:t>All adults in Washington, agenda</w:t>
      </w:r>
      <w:r w:rsidRPr="00BC5821">
        <w:rPr>
          <w:rFonts w:ascii="Arial" w:hAnsi="Arial" w:cs="Arial"/>
        </w:rPr>
        <w:t xml:space="preserve"> 25-44, will have a high school diploma or equivalent.</w:t>
      </w:r>
    </w:p>
    <w:p w:rsidR="00050E17" w:rsidRPr="00BC5821" w:rsidRDefault="00050E17" w:rsidP="00050E17">
      <w:pPr>
        <w:pStyle w:val="NoSpacing"/>
        <w:numPr>
          <w:ilvl w:val="0"/>
          <w:numId w:val="2"/>
        </w:numPr>
        <w:rPr>
          <w:rFonts w:ascii="Arial" w:hAnsi="Arial" w:cs="Arial"/>
        </w:rPr>
      </w:pPr>
      <w:r w:rsidRPr="00BC5821">
        <w:rPr>
          <w:rFonts w:ascii="Arial" w:hAnsi="Arial" w:cs="Arial"/>
        </w:rPr>
        <w:t>At least 70 percent of Washington adults, ages 25-44, will have a postsecondary credential.</w:t>
      </w:r>
    </w:p>
    <w:p w:rsidR="00050E17" w:rsidRPr="00BC5821" w:rsidRDefault="00050E17" w:rsidP="00050E17">
      <w:pPr>
        <w:pStyle w:val="NoSpacing"/>
        <w:numPr>
          <w:ilvl w:val="0"/>
          <w:numId w:val="1"/>
        </w:numPr>
        <w:rPr>
          <w:rFonts w:ascii="Arial" w:hAnsi="Arial" w:cs="Arial"/>
        </w:rPr>
      </w:pPr>
      <w:r w:rsidRPr="00BC5821">
        <w:rPr>
          <w:rFonts w:ascii="Arial" w:hAnsi="Arial" w:cs="Arial"/>
        </w:rPr>
        <w:t>Goals adopted by State Legislature</w:t>
      </w:r>
    </w:p>
    <w:p w:rsidR="00050E17" w:rsidRPr="00BC5821" w:rsidRDefault="00050E17" w:rsidP="00050E17">
      <w:pPr>
        <w:pStyle w:val="NoSpacing"/>
        <w:rPr>
          <w:rFonts w:ascii="Arial" w:hAnsi="Arial" w:cs="Arial"/>
        </w:rPr>
      </w:pPr>
    </w:p>
    <w:p w:rsidR="00050E17" w:rsidRPr="00BC5821" w:rsidRDefault="00050E17" w:rsidP="00050E17">
      <w:pPr>
        <w:pStyle w:val="NoSpacing"/>
        <w:rPr>
          <w:rFonts w:ascii="Arial" w:hAnsi="Arial" w:cs="Arial"/>
        </w:rPr>
      </w:pPr>
      <w:r w:rsidRPr="00BC5821">
        <w:rPr>
          <w:rFonts w:ascii="Arial" w:hAnsi="Arial" w:cs="Arial"/>
        </w:rPr>
        <w:t>Washington Roundtable education goal:</w:t>
      </w:r>
    </w:p>
    <w:p w:rsidR="00050E17" w:rsidRPr="00BC5821" w:rsidRDefault="00050E17" w:rsidP="00050E17">
      <w:pPr>
        <w:pStyle w:val="NoSpacing"/>
        <w:numPr>
          <w:ilvl w:val="0"/>
          <w:numId w:val="1"/>
        </w:numPr>
        <w:rPr>
          <w:rFonts w:ascii="Arial" w:hAnsi="Arial" w:cs="Arial"/>
        </w:rPr>
      </w:pPr>
      <w:r w:rsidRPr="00BC5821">
        <w:rPr>
          <w:rFonts w:ascii="Arial" w:hAnsi="Arial" w:cs="Arial"/>
        </w:rPr>
        <w:t>70 percent of Washington students will earn a post-secondary credential by age 26.</w:t>
      </w:r>
    </w:p>
    <w:p w:rsidR="00050E17" w:rsidRDefault="00050E17" w:rsidP="00050E17">
      <w:pPr>
        <w:pStyle w:val="NoSpacing"/>
        <w:rPr>
          <w:rFonts w:ascii="Arial" w:hAnsi="Arial" w:cs="Arial"/>
        </w:rPr>
      </w:pPr>
    </w:p>
    <w:p w:rsidR="00E459D6" w:rsidRPr="00BC5821" w:rsidRDefault="00E459D6" w:rsidP="00050E17">
      <w:pPr>
        <w:pStyle w:val="NoSpacing"/>
        <w:rPr>
          <w:rFonts w:ascii="Arial" w:hAnsi="Arial" w:cs="Arial"/>
        </w:rPr>
      </w:pPr>
    </w:p>
    <w:p w:rsidR="00050E17" w:rsidRPr="00E459D6" w:rsidRDefault="00050E17" w:rsidP="00050E17">
      <w:pPr>
        <w:pStyle w:val="NoSpacing"/>
        <w:rPr>
          <w:rFonts w:ascii="Arial" w:hAnsi="Arial" w:cs="Arial"/>
          <w:b/>
        </w:rPr>
      </w:pPr>
      <w:r w:rsidRPr="00E459D6">
        <w:rPr>
          <w:rFonts w:ascii="Arial" w:hAnsi="Arial" w:cs="Arial"/>
          <w:b/>
        </w:rPr>
        <w:t xml:space="preserve">Educational </w:t>
      </w:r>
      <w:r w:rsidR="00E459D6">
        <w:rPr>
          <w:rFonts w:ascii="Arial" w:hAnsi="Arial" w:cs="Arial"/>
          <w:b/>
        </w:rPr>
        <w:t>a</w:t>
      </w:r>
      <w:r w:rsidRPr="00E459D6">
        <w:rPr>
          <w:rFonts w:ascii="Arial" w:hAnsi="Arial" w:cs="Arial"/>
          <w:b/>
        </w:rPr>
        <w:t>ttainment is Increasing</w:t>
      </w:r>
      <w:r w:rsidR="00E459D6">
        <w:rPr>
          <w:rFonts w:ascii="Arial" w:hAnsi="Arial" w:cs="Arial"/>
          <w:b/>
        </w:rPr>
        <w:t xml:space="preserve"> but not fast enough</w:t>
      </w:r>
    </w:p>
    <w:p w:rsidR="00050E17" w:rsidRPr="00350031" w:rsidRDefault="00050E17" w:rsidP="00050E17">
      <w:pPr>
        <w:pStyle w:val="NoSpacing"/>
        <w:rPr>
          <w:rFonts w:ascii="Arial" w:hAnsi="Arial" w:cs="Arial"/>
          <w:b/>
        </w:rPr>
      </w:pPr>
    </w:p>
    <w:p w:rsidR="00050E17" w:rsidRPr="00BC5821" w:rsidRDefault="00050E17" w:rsidP="00050E17">
      <w:pPr>
        <w:pStyle w:val="NoSpacing"/>
        <w:numPr>
          <w:ilvl w:val="0"/>
          <w:numId w:val="1"/>
        </w:numPr>
        <w:rPr>
          <w:rFonts w:ascii="Arial" w:hAnsi="Arial" w:cs="Arial"/>
        </w:rPr>
      </w:pPr>
      <w:r w:rsidRPr="00BC5821">
        <w:rPr>
          <w:rFonts w:ascii="Arial" w:hAnsi="Arial" w:cs="Arial"/>
        </w:rPr>
        <w:t>Just over 90 percent of Washington’s population aged 25-44 holds a high school diploma or equivalent, a one percentage point increase over the baseline year of 2011.</w:t>
      </w:r>
    </w:p>
    <w:p w:rsidR="00050E17" w:rsidRPr="00BC5821" w:rsidRDefault="00050E17" w:rsidP="00050E17">
      <w:pPr>
        <w:pStyle w:val="NoSpacing"/>
        <w:numPr>
          <w:ilvl w:val="0"/>
          <w:numId w:val="1"/>
        </w:numPr>
        <w:rPr>
          <w:rFonts w:ascii="Arial" w:hAnsi="Arial" w:cs="Arial"/>
        </w:rPr>
      </w:pPr>
      <w:r w:rsidRPr="00BC5821">
        <w:rPr>
          <w:rFonts w:ascii="Arial" w:hAnsi="Arial" w:cs="Arial"/>
        </w:rPr>
        <w:t>52.5 percent of adults aged 25-44 have a postsecondary degree, certificate or apprenticeship credential, and a two percentage point increase over the baseline year of 2011.</w:t>
      </w:r>
    </w:p>
    <w:p w:rsidR="00050E17" w:rsidRDefault="00050E17" w:rsidP="00050E17">
      <w:pPr>
        <w:pStyle w:val="NoSpacing"/>
        <w:numPr>
          <w:ilvl w:val="0"/>
          <w:numId w:val="1"/>
        </w:numPr>
        <w:rPr>
          <w:rFonts w:ascii="Arial" w:hAnsi="Arial" w:cs="Arial"/>
        </w:rPr>
      </w:pPr>
      <w:r w:rsidRPr="00BC5821">
        <w:rPr>
          <w:rFonts w:ascii="Arial" w:hAnsi="Arial" w:cs="Arial"/>
        </w:rPr>
        <w:t>40 percent</w:t>
      </w:r>
      <w:r>
        <w:rPr>
          <w:rFonts w:ascii="Arial" w:hAnsi="Arial" w:cs="Arial"/>
        </w:rPr>
        <w:t xml:space="preserve"> of young adults have completed a college credential compared to 31 percent in 2006.</w:t>
      </w:r>
    </w:p>
    <w:p w:rsidR="00050E17" w:rsidRDefault="00050E17" w:rsidP="00050E17">
      <w:pPr>
        <w:pStyle w:val="NoSpacing"/>
        <w:rPr>
          <w:rFonts w:ascii="Arial" w:hAnsi="Arial" w:cs="Arial"/>
        </w:rPr>
      </w:pPr>
    </w:p>
    <w:p w:rsidR="00E459D6" w:rsidRDefault="00E459D6" w:rsidP="00050E17">
      <w:pPr>
        <w:pStyle w:val="NoSpacing"/>
        <w:rPr>
          <w:rFonts w:ascii="Arial" w:hAnsi="Arial" w:cs="Arial"/>
        </w:rPr>
      </w:pPr>
    </w:p>
    <w:p w:rsidR="00050E17" w:rsidRPr="00E459D6" w:rsidRDefault="00050E17" w:rsidP="00050E17">
      <w:pPr>
        <w:pStyle w:val="NoSpacing"/>
        <w:rPr>
          <w:rFonts w:ascii="Arial" w:hAnsi="Arial" w:cs="Arial"/>
          <w:b/>
        </w:rPr>
      </w:pPr>
      <w:r w:rsidRPr="00E459D6">
        <w:rPr>
          <w:rFonts w:ascii="Arial" w:hAnsi="Arial" w:cs="Arial"/>
          <w:b/>
        </w:rPr>
        <w:t>Washington’s Community and Technical College Role</w:t>
      </w:r>
    </w:p>
    <w:p w:rsidR="00050E17" w:rsidRPr="00350031" w:rsidRDefault="00050E17" w:rsidP="00050E17">
      <w:pPr>
        <w:pStyle w:val="NoSpacing"/>
        <w:rPr>
          <w:rFonts w:ascii="Arial" w:hAnsi="Arial" w:cs="Arial"/>
          <w:b/>
        </w:rPr>
      </w:pPr>
    </w:p>
    <w:p w:rsidR="00050E17" w:rsidRDefault="00E459D6" w:rsidP="00050E17">
      <w:pPr>
        <w:pStyle w:val="NoSpacing"/>
        <w:numPr>
          <w:ilvl w:val="0"/>
          <w:numId w:val="3"/>
        </w:numPr>
        <w:rPr>
          <w:rFonts w:ascii="Arial" w:hAnsi="Arial" w:cs="Arial"/>
        </w:rPr>
      </w:pPr>
      <w:r>
        <w:rPr>
          <w:rFonts w:ascii="Arial" w:hAnsi="Arial" w:cs="Arial"/>
        </w:rPr>
        <w:t>To achieve the Washington Student Achievement Council goal, c</w:t>
      </w:r>
      <w:r w:rsidR="00050E17">
        <w:rPr>
          <w:rFonts w:ascii="Arial" w:hAnsi="Arial" w:cs="Arial"/>
        </w:rPr>
        <w:t>ommu</w:t>
      </w:r>
      <w:r>
        <w:rPr>
          <w:rFonts w:ascii="Arial" w:hAnsi="Arial" w:cs="Arial"/>
        </w:rPr>
        <w:t>nity and technical colleges would</w:t>
      </w:r>
      <w:r w:rsidR="00050E17">
        <w:rPr>
          <w:rFonts w:ascii="Arial" w:hAnsi="Arial" w:cs="Arial"/>
        </w:rPr>
        <w:t xml:space="preserve"> need to complete an additional 228,000 credential holders over 10 years.</w:t>
      </w:r>
    </w:p>
    <w:p w:rsidR="00050E17" w:rsidRDefault="00050E17" w:rsidP="00050E17">
      <w:pPr>
        <w:pStyle w:val="NoSpacing"/>
        <w:numPr>
          <w:ilvl w:val="0"/>
          <w:numId w:val="3"/>
        </w:numPr>
        <w:rPr>
          <w:rFonts w:ascii="Arial" w:hAnsi="Arial" w:cs="Arial"/>
        </w:rPr>
      </w:pPr>
      <w:r>
        <w:rPr>
          <w:rFonts w:ascii="Arial" w:hAnsi="Arial" w:cs="Arial"/>
        </w:rPr>
        <w:t xml:space="preserve">This is 60 percent of the overall Washington Student Achievement Council goal of 340,000 new credential holders based on the populations whose education attainment needs to increase and where they are likely to enroll.  </w:t>
      </w:r>
      <w:hyperlink r:id="rId7" w:history="1">
        <w:r>
          <w:rPr>
            <w:rStyle w:val="Hyperlink"/>
          </w:rPr>
          <w:t>https://www.sbctc.edu/colleges-staff/research/reports/socioeconomic-research.aspx</w:t>
        </w:r>
      </w:hyperlink>
    </w:p>
    <w:p w:rsidR="00050E17" w:rsidRPr="005403FE" w:rsidRDefault="00050E17" w:rsidP="00050E17">
      <w:pPr>
        <w:pStyle w:val="NoSpacing"/>
        <w:numPr>
          <w:ilvl w:val="0"/>
          <w:numId w:val="3"/>
        </w:numPr>
        <w:rPr>
          <w:rFonts w:ascii="Arial" w:hAnsi="Arial" w:cs="Arial"/>
        </w:rPr>
      </w:pPr>
      <w:r>
        <w:rPr>
          <w:rFonts w:ascii="Arial" w:hAnsi="Arial" w:cs="Arial"/>
        </w:rPr>
        <w:t>Serving more people, increasing completions and eliminating</w:t>
      </w:r>
      <w:r w:rsidRPr="00350031">
        <w:rPr>
          <w:rFonts w:ascii="Arial" w:hAnsi="Arial" w:cs="Arial"/>
        </w:rPr>
        <w:t xml:space="preserve"> equity gaps are </w:t>
      </w:r>
      <w:r>
        <w:rPr>
          <w:rFonts w:ascii="Arial" w:hAnsi="Arial" w:cs="Arial"/>
        </w:rPr>
        <w:t xml:space="preserve">all required </w:t>
      </w:r>
      <w:r w:rsidRPr="00350031">
        <w:rPr>
          <w:rFonts w:ascii="Arial" w:hAnsi="Arial" w:cs="Arial"/>
        </w:rPr>
        <w:t>to close gaps in the state’s skilled labor force and maximize career pathway opportunities for all Washingtonians.</w:t>
      </w:r>
      <w:r>
        <w:rPr>
          <w:rFonts w:ascii="Arial" w:hAnsi="Arial" w:cs="Arial"/>
        </w:rPr>
        <w:t xml:space="preserve">  </w:t>
      </w:r>
      <w:hyperlink r:id="rId8" w:history="1">
        <w:r>
          <w:rPr>
            <w:rStyle w:val="Hyperlink"/>
          </w:rPr>
          <w:t>https://www.sbctc.edu/resources/documents/colleges-staff/research/socioeconomic-research/wsac-goals-access-and-completion-research-brief.pdf</w:t>
        </w:r>
      </w:hyperlink>
    </w:p>
    <w:p w:rsidR="00050E17" w:rsidRPr="00BC5821" w:rsidRDefault="00050E17" w:rsidP="00050E17">
      <w:pPr>
        <w:pStyle w:val="NoSpacing"/>
        <w:ind w:left="720"/>
        <w:rPr>
          <w:rFonts w:ascii="Arial" w:hAnsi="Arial" w:cs="Arial"/>
        </w:rPr>
      </w:pPr>
    </w:p>
    <w:p w:rsidR="00050E17" w:rsidRPr="00BC5821" w:rsidRDefault="00050E17" w:rsidP="00050E17">
      <w:pPr>
        <w:pStyle w:val="NoSpacing"/>
        <w:rPr>
          <w:rFonts w:ascii="Arial" w:hAnsi="Arial" w:cs="Arial"/>
        </w:rPr>
      </w:pPr>
    </w:p>
    <w:p w:rsidR="00050E17" w:rsidRPr="00124033" w:rsidRDefault="00050E17" w:rsidP="00050E17">
      <w:pPr>
        <w:pStyle w:val="NoSpacing"/>
        <w:rPr>
          <w:rFonts w:ascii="Arial" w:hAnsi="Arial" w:cs="Arial"/>
          <w:b/>
          <w:u w:val="single"/>
        </w:rPr>
      </w:pPr>
      <w:r>
        <w:rPr>
          <w:rFonts w:ascii="Arial" w:hAnsi="Arial" w:cs="Arial"/>
          <w:b/>
          <w:u w:val="single"/>
        </w:rPr>
        <w:t>Community and Technical College System</w:t>
      </w:r>
      <w:r w:rsidRPr="00124033">
        <w:rPr>
          <w:rFonts w:ascii="Arial" w:hAnsi="Arial" w:cs="Arial"/>
          <w:b/>
          <w:u w:val="single"/>
        </w:rPr>
        <w:t xml:space="preserve"> Vision Statement</w:t>
      </w:r>
      <w:r w:rsidR="00507B73">
        <w:rPr>
          <w:rFonts w:ascii="Arial" w:hAnsi="Arial" w:cs="Arial"/>
          <w:b/>
          <w:u w:val="single"/>
        </w:rPr>
        <w:t xml:space="preserve"> 2019</w:t>
      </w:r>
    </w:p>
    <w:p w:rsidR="00050E17" w:rsidRPr="00BC5821" w:rsidRDefault="00050E17" w:rsidP="00050E17">
      <w:pPr>
        <w:pStyle w:val="NoSpacing"/>
        <w:rPr>
          <w:rFonts w:ascii="Arial" w:hAnsi="Arial" w:cs="Arial"/>
        </w:rPr>
      </w:pPr>
    </w:p>
    <w:p w:rsidR="00050E17" w:rsidRPr="00BC5821" w:rsidRDefault="00050E17" w:rsidP="00507B73">
      <w:pPr>
        <w:pStyle w:val="NoSpacing"/>
        <w:ind w:left="720"/>
        <w:rPr>
          <w:rFonts w:ascii="Arial" w:hAnsi="Arial" w:cs="Arial"/>
        </w:rPr>
      </w:pPr>
      <w:r w:rsidRPr="00BC5821">
        <w:rPr>
          <w:rFonts w:ascii="Arial" w:hAnsi="Arial" w:cs="Arial"/>
          <w:i/>
        </w:rPr>
        <w:t>Leading with racial equity, our colleges maximize student potential and transform lives within a culture of belonging that advances racial, social and economic justice in service to our diverse communities.</w:t>
      </w:r>
    </w:p>
    <w:p w:rsidR="00050E17" w:rsidRPr="00BC5821" w:rsidRDefault="00050E17" w:rsidP="00507B73">
      <w:pPr>
        <w:pStyle w:val="NoSpacing"/>
        <w:ind w:left="720"/>
        <w:rPr>
          <w:rFonts w:ascii="Arial" w:hAnsi="Arial" w:cs="Arial"/>
        </w:rPr>
      </w:pPr>
    </w:p>
    <w:p w:rsidR="00050E17" w:rsidRPr="00BC5821" w:rsidRDefault="00050E17" w:rsidP="00050E17">
      <w:pPr>
        <w:pStyle w:val="NoSpacing"/>
        <w:rPr>
          <w:rFonts w:ascii="Arial" w:hAnsi="Arial" w:cs="Arial"/>
        </w:rPr>
      </w:pPr>
    </w:p>
    <w:p w:rsidR="00050E17" w:rsidRPr="00124033" w:rsidRDefault="00050E17" w:rsidP="00050E17">
      <w:pPr>
        <w:pStyle w:val="NoSpacing"/>
        <w:rPr>
          <w:rFonts w:ascii="Arial" w:hAnsi="Arial" w:cs="Arial"/>
          <w:u w:val="single"/>
        </w:rPr>
      </w:pPr>
      <w:r>
        <w:rPr>
          <w:rFonts w:ascii="Arial" w:hAnsi="Arial" w:cs="Arial"/>
          <w:b/>
          <w:u w:val="single"/>
        </w:rPr>
        <w:t xml:space="preserve">Principle </w:t>
      </w:r>
      <w:r w:rsidRPr="00124033">
        <w:rPr>
          <w:rFonts w:ascii="Arial" w:hAnsi="Arial" w:cs="Arial"/>
          <w:b/>
          <w:u w:val="single"/>
        </w:rPr>
        <w:t>Goals to Raise Educational Attainment and Close Skills Gaps</w:t>
      </w:r>
    </w:p>
    <w:p w:rsidR="00050E17" w:rsidRPr="00BC5821" w:rsidRDefault="00050E17" w:rsidP="00050E17">
      <w:pPr>
        <w:pStyle w:val="NoSpacing"/>
        <w:rPr>
          <w:rFonts w:ascii="Arial" w:hAnsi="Arial" w:cs="Arial"/>
        </w:rPr>
      </w:pPr>
    </w:p>
    <w:p w:rsidR="00050E17" w:rsidRPr="0036047B" w:rsidRDefault="00050E17" w:rsidP="00050E17">
      <w:pPr>
        <w:pStyle w:val="NoSpacing"/>
        <w:rPr>
          <w:rFonts w:ascii="Arial" w:hAnsi="Arial" w:cs="Arial"/>
        </w:rPr>
      </w:pPr>
      <w:r w:rsidRPr="00507B73">
        <w:rPr>
          <w:rFonts w:ascii="Arial" w:hAnsi="Arial" w:cs="Arial"/>
          <w:b/>
        </w:rPr>
        <w:t>Close equity gaps.</w:t>
      </w:r>
      <w:r w:rsidRPr="00507B73">
        <w:rPr>
          <w:rFonts w:ascii="Arial" w:hAnsi="Arial" w:cs="Arial"/>
        </w:rPr>
        <w:t xml:space="preserve">  Consistent with the values in the Board’s vision statement, we must</w:t>
      </w:r>
      <w:r>
        <w:rPr>
          <w:rFonts w:ascii="Arial" w:hAnsi="Arial" w:cs="Arial"/>
        </w:rPr>
        <w:t xml:space="preserve"> eliminate inequities in transitions to college, retention, completion, wage and transfer outcomes for students historically underrepresented in higher education.</w:t>
      </w:r>
    </w:p>
    <w:p w:rsidR="00050E17" w:rsidRDefault="00050E17" w:rsidP="00050E17">
      <w:pPr>
        <w:pStyle w:val="NoSpacing"/>
        <w:rPr>
          <w:rFonts w:ascii="Arial" w:hAnsi="Arial" w:cs="Arial"/>
          <w:b/>
        </w:rPr>
      </w:pPr>
    </w:p>
    <w:p w:rsidR="00050E17" w:rsidRPr="00BC5821" w:rsidRDefault="00050E17" w:rsidP="00050E17">
      <w:pPr>
        <w:pStyle w:val="NoSpacing"/>
        <w:rPr>
          <w:rFonts w:ascii="Arial" w:hAnsi="Arial" w:cs="Arial"/>
        </w:rPr>
      </w:pPr>
      <w:r w:rsidRPr="00C24781">
        <w:rPr>
          <w:rFonts w:ascii="Arial" w:hAnsi="Arial" w:cs="Arial"/>
          <w:b/>
        </w:rPr>
        <w:t>Improve</w:t>
      </w:r>
      <w:r>
        <w:rPr>
          <w:rFonts w:ascii="Arial" w:hAnsi="Arial" w:cs="Arial"/>
          <w:b/>
        </w:rPr>
        <w:t xml:space="preserve"> </w:t>
      </w:r>
      <w:r w:rsidRPr="00C24781">
        <w:rPr>
          <w:rFonts w:ascii="Arial" w:hAnsi="Arial" w:cs="Arial"/>
          <w:b/>
        </w:rPr>
        <w:t>completion rates</w:t>
      </w:r>
      <w:r w:rsidR="00507B73">
        <w:rPr>
          <w:rFonts w:ascii="Arial" w:hAnsi="Arial" w:cs="Arial"/>
          <w:b/>
        </w:rPr>
        <w:t xml:space="preserve"> for all students</w:t>
      </w:r>
      <w:r w:rsidRPr="00C24781">
        <w:rPr>
          <w:rFonts w:ascii="Arial" w:hAnsi="Arial" w:cs="Arial"/>
          <w:b/>
        </w:rPr>
        <w:t>.</w:t>
      </w:r>
      <w:r>
        <w:rPr>
          <w:rFonts w:ascii="Arial" w:hAnsi="Arial" w:cs="Arial"/>
        </w:rPr>
        <w:t xml:space="preserve">  The largest contribution to increasing educational attainment by community and technical colleges will come from improving completion rates for students we already enroll across all programs, associate degrees both transfer and workforce, certificates including apprenticeships, and transitions from basic skills to college level programs.</w:t>
      </w:r>
    </w:p>
    <w:p w:rsidR="00050E17" w:rsidRPr="00BC5821" w:rsidRDefault="00050E17" w:rsidP="00050E17">
      <w:pPr>
        <w:pStyle w:val="NoSpacing"/>
        <w:rPr>
          <w:rFonts w:ascii="Arial" w:hAnsi="Arial" w:cs="Arial"/>
        </w:rPr>
      </w:pPr>
    </w:p>
    <w:p w:rsidR="00050E17" w:rsidRPr="00C24781" w:rsidRDefault="00050E17" w:rsidP="00050E17">
      <w:pPr>
        <w:pStyle w:val="NoSpacing"/>
        <w:rPr>
          <w:rFonts w:ascii="Arial" w:hAnsi="Arial" w:cs="Arial"/>
        </w:rPr>
      </w:pPr>
      <w:r w:rsidRPr="00C24781">
        <w:rPr>
          <w:rFonts w:ascii="Arial" w:hAnsi="Arial" w:cs="Arial"/>
          <w:b/>
        </w:rPr>
        <w:t>Increase enrollment.</w:t>
      </w:r>
      <w:r>
        <w:rPr>
          <w:rFonts w:ascii="Arial" w:hAnsi="Arial" w:cs="Arial"/>
        </w:rPr>
        <w:t xml:space="preserve">  College enrollment can increase from populations with lower educational attainment rates, including young adults, low income adults, people of color, immigrants and single parents.</w:t>
      </w:r>
    </w:p>
    <w:p w:rsidR="00050E17" w:rsidRPr="00BC5821" w:rsidRDefault="00050E17" w:rsidP="00050E17">
      <w:pPr>
        <w:pStyle w:val="NoSpacing"/>
        <w:rPr>
          <w:rFonts w:ascii="Arial" w:hAnsi="Arial" w:cs="Arial"/>
        </w:rPr>
      </w:pPr>
    </w:p>
    <w:p w:rsidR="00050E17" w:rsidRPr="00BC5821" w:rsidRDefault="00050E17" w:rsidP="00050E17">
      <w:pPr>
        <w:pStyle w:val="NoSpacing"/>
        <w:rPr>
          <w:rFonts w:ascii="Arial" w:hAnsi="Arial" w:cs="Arial"/>
        </w:rPr>
      </w:pPr>
    </w:p>
    <w:p w:rsidR="00050E17" w:rsidRPr="00124033" w:rsidRDefault="00050E17" w:rsidP="00050E17">
      <w:pPr>
        <w:pStyle w:val="NoSpacing"/>
        <w:rPr>
          <w:rFonts w:ascii="Arial" w:hAnsi="Arial" w:cs="Arial"/>
          <w:b/>
          <w:u w:val="single"/>
        </w:rPr>
      </w:pPr>
      <w:r>
        <w:rPr>
          <w:rFonts w:ascii="Arial" w:hAnsi="Arial" w:cs="Arial"/>
          <w:b/>
          <w:u w:val="single"/>
        </w:rPr>
        <w:t xml:space="preserve">Key </w:t>
      </w:r>
      <w:r w:rsidRPr="00124033">
        <w:rPr>
          <w:rFonts w:ascii="Arial" w:hAnsi="Arial" w:cs="Arial"/>
          <w:b/>
          <w:u w:val="single"/>
        </w:rPr>
        <w:t>Strategies</w:t>
      </w:r>
    </w:p>
    <w:p w:rsidR="00050E17" w:rsidRPr="00BC5821" w:rsidRDefault="00050E17" w:rsidP="00050E17">
      <w:pPr>
        <w:pStyle w:val="NoSpacing"/>
        <w:rPr>
          <w:rFonts w:ascii="Arial" w:hAnsi="Arial" w:cs="Arial"/>
        </w:rPr>
      </w:pPr>
    </w:p>
    <w:p w:rsidR="00153792" w:rsidRDefault="00050E17" w:rsidP="00153792">
      <w:pPr>
        <w:pStyle w:val="NoSpacing"/>
        <w:numPr>
          <w:ilvl w:val="0"/>
          <w:numId w:val="9"/>
        </w:numPr>
        <w:rPr>
          <w:rFonts w:ascii="Arial" w:hAnsi="Arial" w:cs="Arial"/>
        </w:rPr>
      </w:pPr>
      <w:r>
        <w:rPr>
          <w:rFonts w:ascii="Arial" w:hAnsi="Arial" w:cs="Arial"/>
          <w:b/>
        </w:rPr>
        <w:t xml:space="preserve">Pursue actions, policies and investments through an equity lens. </w:t>
      </w:r>
    </w:p>
    <w:p w:rsidR="00153792" w:rsidRPr="00153792" w:rsidRDefault="00153792" w:rsidP="00153792">
      <w:pPr>
        <w:pStyle w:val="NoSpacing"/>
        <w:ind w:left="360"/>
        <w:rPr>
          <w:rFonts w:ascii="Arial" w:hAnsi="Arial" w:cs="Arial"/>
        </w:rPr>
      </w:pPr>
    </w:p>
    <w:p w:rsidR="00050E17" w:rsidRDefault="00050E17" w:rsidP="00050E17">
      <w:pPr>
        <w:pStyle w:val="NoSpacing"/>
        <w:numPr>
          <w:ilvl w:val="0"/>
          <w:numId w:val="7"/>
        </w:numPr>
        <w:rPr>
          <w:rFonts w:ascii="Arial" w:hAnsi="Arial" w:cs="Arial"/>
        </w:rPr>
      </w:pPr>
      <w:r>
        <w:rPr>
          <w:rFonts w:ascii="Arial" w:hAnsi="Arial" w:cs="Arial"/>
        </w:rPr>
        <w:t>Disseminate new system vision statement and discuss its implications with college system stakeholders.</w:t>
      </w:r>
    </w:p>
    <w:p w:rsidR="00153792" w:rsidRDefault="00153792" w:rsidP="00153792">
      <w:pPr>
        <w:pStyle w:val="NoSpacing"/>
        <w:ind w:left="720"/>
        <w:rPr>
          <w:rFonts w:ascii="Arial" w:hAnsi="Arial" w:cs="Arial"/>
        </w:rPr>
      </w:pPr>
    </w:p>
    <w:p w:rsidR="00050E17" w:rsidRDefault="00050E17" w:rsidP="00050E17">
      <w:pPr>
        <w:pStyle w:val="NoSpacing"/>
        <w:numPr>
          <w:ilvl w:val="0"/>
          <w:numId w:val="7"/>
        </w:numPr>
        <w:rPr>
          <w:rFonts w:ascii="Arial" w:hAnsi="Arial" w:cs="Arial"/>
        </w:rPr>
      </w:pPr>
      <w:r>
        <w:rPr>
          <w:rFonts w:ascii="Arial" w:hAnsi="Arial" w:cs="Arial"/>
        </w:rPr>
        <w:t>Redesign and implement equity minded, college system-level leadership development programs for aspiring and senior college administrators and professional development for faculty, and staff to support retention and career advancement.</w:t>
      </w:r>
    </w:p>
    <w:p w:rsidR="00153792" w:rsidRDefault="00153792" w:rsidP="00153792">
      <w:pPr>
        <w:pStyle w:val="NoSpacing"/>
        <w:rPr>
          <w:rFonts w:ascii="Arial" w:hAnsi="Arial" w:cs="Arial"/>
        </w:rPr>
      </w:pPr>
    </w:p>
    <w:p w:rsidR="00050E17" w:rsidRDefault="00050E17" w:rsidP="00050E17">
      <w:pPr>
        <w:pStyle w:val="NoSpacing"/>
        <w:numPr>
          <w:ilvl w:val="0"/>
          <w:numId w:val="7"/>
        </w:numPr>
        <w:rPr>
          <w:rFonts w:ascii="Arial" w:hAnsi="Arial" w:cs="Arial"/>
          <w:b/>
        </w:rPr>
      </w:pPr>
      <w:r>
        <w:rPr>
          <w:rFonts w:ascii="Arial" w:hAnsi="Arial" w:cs="Arial"/>
        </w:rPr>
        <w:t>Institutionalize applying an equity lens across all strategies.</w:t>
      </w:r>
    </w:p>
    <w:p w:rsidR="00050E17" w:rsidRDefault="00050E17" w:rsidP="00050E17">
      <w:pPr>
        <w:pStyle w:val="NoSpacing"/>
        <w:rPr>
          <w:rFonts w:ascii="Arial" w:hAnsi="Arial" w:cs="Arial"/>
          <w:b/>
        </w:rPr>
      </w:pPr>
    </w:p>
    <w:p w:rsidR="00050E17" w:rsidRPr="002D1F48" w:rsidRDefault="00050E17" w:rsidP="00050E17">
      <w:pPr>
        <w:pStyle w:val="NoSpacing"/>
        <w:numPr>
          <w:ilvl w:val="0"/>
          <w:numId w:val="9"/>
        </w:numPr>
        <w:rPr>
          <w:rFonts w:ascii="Arial" w:hAnsi="Arial" w:cs="Arial"/>
          <w:b/>
        </w:rPr>
      </w:pPr>
      <w:r>
        <w:rPr>
          <w:rFonts w:ascii="Arial" w:hAnsi="Arial" w:cs="Arial"/>
          <w:b/>
        </w:rPr>
        <w:t>F</w:t>
      </w:r>
      <w:r w:rsidRPr="002D1F48">
        <w:rPr>
          <w:rFonts w:ascii="Arial" w:hAnsi="Arial" w:cs="Arial"/>
          <w:b/>
        </w:rPr>
        <w:t>ully implement Guided Pathways</w:t>
      </w:r>
      <w:r>
        <w:rPr>
          <w:rFonts w:ascii="Arial" w:hAnsi="Arial" w:cs="Arial"/>
          <w:b/>
        </w:rPr>
        <w:t xml:space="preserve"> and other proven student success strategies </w:t>
      </w:r>
      <w:r w:rsidRPr="002D1F48">
        <w:rPr>
          <w:rFonts w:ascii="Arial" w:hAnsi="Arial" w:cs="Arial"/>
          <w:b/>
        </w:rPr>
        <w:t>across the college system.</w:t>
      </w:r>
    </w:p>
    <w:p w:rsidR="00050E17" w:rsidRDefault="00050E17" w:rsidP="00050E17">
      <w:pPr>
        <w:pStyle w:val="NoSpacing"/>
        <w:ind w:left="360"/>
        <w:rPr>
          <w:rFonts w:ascii="Arial" w:hAnsi="Arial" w:cs="Arial"/>
        </w:rPr>
      </w:pPr>
    </w:p>
    <w:p w:rsidR="00050E17" w:rsidRDefault="00050E17" w:rsidP="00050E17">
      <w:pPr>
        <w:pStyle w:val="NoSpacing"/>
        <w:ind w:left="360"/>
        <w:rPr>
          <w:rFonts w:ascii="Arial" w:hAnsi="Arial" w:cs="Arial"/>
        </w:rPr>
      </w:pPr>
      <w:r>
        <w:rPr>
          <w:rFonts w:ascii="Arial" w:hAnsi="Arial" w:cs="Arial"/>
        </w:rPr>
        <w:t>Guided pathways is a research-based framework to redesign college programs and services in order to put students on career and educational paths and support their retention through to completion.  The System will need to scale up pathways from early adopters to all community and technical colleges.</w:t>
      </w:r>
    </w:p>
    <w:p w:rsidR="00153792" w:rsidRDefault="00153792" w:rsidP="00050E17">
      <w:pPr>
        <w:pStyle w:val="NoSpacing"/>
        <w:ind w:left="360"/>
        <w:rPr>
          <w:rFonts w:ascii="Arial" w:hAnsi="Arial" w:cs="Arial"/>
        </w:rPr>
      </w:pPr>
    </w:p>
    <w:p w:rsidR="00153792" w:rsidRPr="00153792" w:rsidRDefault="00050E17" w:rsidP="00153792">
      <w:pPr>
        <w:pStyle w:val="NoSpacing"/>
        <w:numPr>
          <w:ilvl w:val="0"/>
          <w:numId w:val="6"/>
        </w:numPr>
        <w:rPr>
          <w:rFonts w:ascii="Arial" w:hAnsi="Arial" w:cs="Arial"/>
        </w:rPr>
      </w:pPr>
      <w:r>
        <w:rPr>
          <w:rFonts w:ascii="Arial" w:hAnsi="Arial" w:cs="Arial"/>
        </w:rPr>
        <w:t>Expand technical assistance to colleges on</w:t>
      </w:r>
      <w:r w:rsidR="00153792">
        <w:rPr>
          <w:rFonts w:ascii="Arial" w:hAnsi="Arial" w:cs="Arial"/>
        </w:rPr>
        <w:t xml:space="preserve"> guided pathways implementation.</w:t>
      </w:r>
    </w:p>
    <w:p w:rsidR="00153792" w:rsidRDefault="00153792" w:rsidP="00153792">
      <w:pPr>
        <w:pStyle w:val="NoSpacing"/>
        <w:ind w:left="720"/>
        <w:rPr>
          <w:rFonts w:ascii="Arial" w:hAnsi="Arial" w:cs="Arial"/>
        </w:rPr>
      </w:pPr>
    </w:p>
    <w:p w:rsidR="00153792" w:rsidRDefault="00050E17" w:rsidP="00153792">
      <w:pPr>
        <w:pStyle w:val="NoSpacing"/>
        <w:numPr>
          <w:ilvl w:val="0"/>
          <w:numId w:val="6"/>
        </w:numPr>
        <w:rPr>
          <w:rFonts w:ascii="Arial" w:hAnsi="Arial" w:cs="Arial"/>
        </w:rPr>
      </w:pPr>
      <w:r>
        <w:rPr>
          <w:rFonts w:ascii="Arial" w:hAnsi="Arial" w:cs="Arial"/>
        </w:rPr>
        <w:t>Embed equity throughout pathways implementation</w:t>
      </w:r>
      <w:r w:rsidR="00153792">
        <w:rPr>
          <w:rFonts w:ascii="Arial" w:hAnsi="Arial" w:cs="Arial"/>
        </w:rPr>
        <w:t>.</w:t>
      </w:r>
    </w:p>
    <w:p w:rsidR="00153792" w:rsidRPr="00153792" w:rsidRDefault="00153792" w:rsidP="00153792">
      <w:pPr>
        <w:pStyle w:val="NoSpacing"/>
        <w:rPr>
          <w:rFonts w:ascii="Arial" w:hAnsi="Arial" w:cs="Arial"/>
        </w:rPr>
      </w:pPr>
    </w:p>
    <w:p w:rsidR="00050E17" w:rsidRDefault="00050E17" w:rsidP="00050E17">
      <w:pPr>
        <w:pStyle w:val="NoSpacing"/>
        <w:numPr>
          <w:ilvl w:val="0"/>
          <w:numId w:val="6"/>
        </w:numPr>
        <w:rPr>
          <w:rFonts w:ascii="Arial" w:hAnsi="Arial" w:cs="Arial"/>
        </w:rPr>
      </w:pPr>
      <w:r>
        <w:rPr>
          <w:rFonts w:ascii="Arial" w:hAnsi="Arial" w:cs="Arial"/>
        </w:rPr>
        <w:t>Expand partnerships with private foundations and research organizations to scale guided pathways and evaluate outcomes.</w:t>
      </w:r>
    </w:p>
    <w:p w:rsidR="00153792" w:rsidRDefault="00153792" w:rsidP="00153792">
      <w:pPr>
        <w:pStyle w:val="NoSpacing"/>
        <w:rPr>
          <w:rFonts w:ascii="Arial" w:hAnsi="Arial" w:cs="Arial"/>
        </w:rPr>
      </w:pPr>
    </w:p>
    <w:p w:rsidR="00050E17" w:rsidRPr="00BC5821" w:rsidRDefault="00050E17" w:rsidP="00050E17">
      <w:pPr>
        <w:pStyle w:val="NoSpacing"/>
        <w:numPr>
          <w:ilvl w:val="0"/>
          <w:numId w:val="6"/>
        </w:numPr>
        <w:rPr>
          <w:rFonts w:ascii="Arial" w:hAnsi="Arial" w:cs="Arial"/>
        </w:rPr>
      </w:pPr>
      <w:r>
        <w:rPr>
          <w:rFonts w:ascii="Arial" w:hAnsi="Arial" w:cs="Arial"/>
        </w:rPr>
        <w:t>Identify accountability metrics for col</w:t>
      </w:r>
      <w:r w:rsidR="00153792">
        <w:rPr>
          <w:rFonts w:ascii="Arial" w:hAnsi="Arial" w:cs="Arial"/>
        </w:rPr>
        <w:t>lege implementation focused on increasing student completions across student demographics.</w:t>
      </w:r>
    </w:p>
    <w:p w:rsidR="00050E17" w:rsidRPr="00BC5821" w:rsidRDefault="00050E17" w:rsidP="00050E17">
      <w:pPr>
        <w:pStyle w:val="NoSpacing"/>
        <w:rPr>
          <w:rFonts w:ascii="Arial" w:hAnsi="Arial" w:cs="Arial"/>
        </w:rPr>
      </w:pPr>
    </w:p>
    <w:p w:rsidR="00050E17" w:rsidRDefault="00050E17" w:rsidP="00153792">
      <w:pPr>
        <w:pStyle w:val="NoSpacing"/>
        <w:numPr>
          <w:ilvl w:val="0"/>
          <w:numId w:val="9"/>
        </w:numPr>
        <w:rPr>
          <w:rFonts w:ascii="Arial" w:hAnsi="Arial" w:cs="Arial"/>
          <w:b/>
        </w:rPr>
      </w:pPr>
      <w:r w:rsidRPr="00292A9D">
        <w:rPr>
          <w:rFonts w:ascii="Arial" w:hAnsi="Arial" w:cs="Arial"/>
          <w:b/>
        </w:rPr>
        <w:t>Implement Strategic Enrollment Plan</w:t>
      </w:r>
    </w:p>
    <w:p w:rsidR="00153792" w:rsidRPr="00292A9D" w:rsidRDefault="00153792" w:rsidP="00153792">
      <w:pPr>
        <w:pStyle w:val="NoSpacing"/>
        <w:ind w:left="360"/>
        <w:rPr>
          <w:rFonts w:ascii="Arial" w:hAnsi="Arial" w:cs="Arial"/>
          <w:b/>
        </w:rPr>
      </w:pPr>
    </w:p>
    <w:p w:rsidR="00050E17" w:rsidRDefault="00050E17" w:rsidP="00050E17">
      <w:pPr>
        <w:pStyle w:val="NoSpacing"/>
        <w:numPr>
          <w:ilvl w:val="0"/>
          <w:numId w:val="4"/>
        </w:numPr>
        <w:rPr>
          <w:rFonts w:ascii="Arial" w:hAnsi="Arial" w:cs="Arial"/>
        </w:rPr>
      </w:pPr>
      <w:r>
        <w:rPr>
          <w:rFonts w:ascii="Arial" w:hAnsi="Arial" w:cs="Arial"/>
        </w:rPr>
        <w:t xml:space="preserve">Expand dual credit </w:t>
      </w:r>
      <w:r w:rsidR="00153792">
        <w:rPr>
          <w:rFonts w:ascii="Arial" w:hAnsi="Arial" w:cs="Arial"/>
        </w:rPr>
        <w:t>across all high school demographic groups.</w:t>
      </w:r>
    </w:p>
    <w:p w:rsidR="00153792" w:rsidRDefault="00153792" w:rsidP="00153792">
      <w:pPr>
        <w:pStyle w:val="NoSpacing"/>
        <w:ind w:left="720"/>
        <w:rPr>
          <w:rFonts w:ascii="Arial" w:hAnsi="Arial" w:cs="Arial"/>
        </w:rPr>
      </w:pPr>
    </w:p>
    <w:p w:rsidR="00050E17" w:rsidRDefault="00050E17" w:rsidP="00050E17">
      <w:pPr>
        <w:pStyle w:val="NoSpacing"/>
        <w:numPr>
          <w:ilvl w:val="0"/>
          <w:numId w:val="4"/>
        </w:numPr>
        <w:rPr>
          <w:rFonts w:ascii="Arial" w:hAnsi="Arial" w:cs="Arial"/>
        </w:rPr>
      </w:pPr>
      <w:r>
        <w:rPr>
          <w:rFonts w:ascii="Arial" w:hAnsi="Arial" w:cs="Arial"/>
        </w:rPr>
        <w:t>Implement an outreach campaign for low in</w:t>
      </w:r>
      <w:r w:rsidR="00153792">
        <w:rPr>
          <w:rFonts w:ascii="Arial" w:hAnsi="Arial" w:cs="Arial"/>
        </w:rPr>
        <w:t xml:space="preserve">come, young adults, underemployed </w:t>
      </w:r>
      <w:r>
        <w:rPr>
          <w:rFonts w:ascii="Arial" w:hAnsi="Arial" w:cs="Arial"/>
        </w:rPr>
        <w:t>and working adults</w:t>
      </w:r>
      <w:r w:rsidR="00153792">
        <w:rPr>
          <w:rFonts w:ascii="Arial" w:hAnsi="Arial" w:cs="Arial"/>
        </w:rPr>
        <w:t>,</w:t>
      </w:r>
      <w:r>
        <w:rPr>
          <w:rFonts w:ascii="Arial" w:hAnsi="Arial" w:cs="Arial"/>
        </w:rPr>
        <w:t xml:space="preserve"> and people of color, in collaboration with the launch of the new Washington College Grant.</w:t>
      </w:r>
    </w:p>
    <w:p w:rsidR="00153792" w:rsidRDefault="00153792" w:rsidP="00153792">
      <w:pPr>
        <w:pStyle w:val="NoSpacing"/>
        <w:rPr>
          <w:rFonts w:ascii="Arial" w:hAnsi="Arial" w:cs="Arial"/>
        </w:rPr>
      </w:pPr>
    </w:p>
    <w:p w:rsidR="00050E17" w:rsidRDefault="00050E17" w:rsidP="00050E17">
      <w:pPr>
        <w:pStyle w:val="NoSpacing"/>
        <w:numPr>
          <w:ilvl w:val="0"/>
          <w:numId w:val="4"/>
        </w:numPr>
        <w:rPr>
          <w:rFonts w:ascii="Arial" w:hAnsi="Arial" w:cs="Arial"/>
        </w:rPr>
      </w:pPr>
      <w:r>
        <w:rPr>
          <w:rFonts w:ascii="Arial" w:hAnsi="Arial" w:cs="Arial"/>
        </w:rPr>
        <w:t>Implement a simplified online admissions application.</w:t>
      </w:r>
    </w:p>
    <w:p w:rsidR="00050E17" w:rsidRPr="003D62E6" w:rsidRDefault="00050E17" w:rsidP="00050E17">
      <w:pPr>
        <w:pStyle w:val="NoSpacing"/>
        <w:numPr>
          <w:ilvl w:val="0"/>
          <w:numId w:val="4"/>
        </w:numPr>
        <w:rPr>
          <w:rFonts w:ascii="Arial" w:hAnsi="Arial" w:cs="Arial"/>
        </w:rPr>
      </w:pPr>
      <w:r>
        <w:rPr>
          <w:rFonts w:ascii="Arial" w:hAnsi="Arial" w:cs="Arial"/>
        </w:rPr>
        <w:t>Seek federal approval to implement a standard process for Ability to Benefit, to increase participation in I-BEST programs and basic skills transitions to college level programs.</w:t>
      </w:r>
    </w:p>
    <w:p w:rsidR="00050E17" w:rsidRDefault="00050E17" w:rsidP="00050E17">
      <w:pPr>
        <w:pStyle w:val="NoSpacing"/>
        <w:rPr>
          <w:rFonts w:ascii="Arial" w:hAnsi="Arial" w:cs="Arial"/>
        </w:rPr>
      </w:pPr>
    </w:p>
    <w:p w:rsidR="00050E17" w:rsidRDefault="00050E17" w:rsidP="00153792">
      <w:pPr>
        <w:pStyle w:val="NoSpacing"/>
        <w:numPr>
          <w:ilvl w:val="0"/>
          <w:numId w:val="9"/>
        </w:numPr>
        <w:rPr>
          <w:rFonts w:ascii="Arial" w:hAnsi="Arial" w:cs="Arial"/>
        </w:rPr>
      </w:pPr>
      <w:r>
        <w:rPr>
          <w:rFonts w:ascii="Arial" w:hAnsi="Arial" w:cs="Arial"/>
          <w:b/>
        </w:rPr>
        <w:t xml:space="preserve">Implement </w:t>
      </w:r>
      <w:r w:rsidRPr="00124033">
        <w:rPr>
          <w:rFonts w:ascii="Arial" w:hAnsi="Arial" w:cs="Arial"/>
          <w:b/>
        </w:rPr>
        <w:t>Career Connect Washington</w:t>
      </w:r>
      <w:r>
        <w:rPr>
          <w:rFonts w:ascii="Arial" w:hAnsi="Arial" w:cs="Arial"/>
        </w:rPr>
        <w:t xml:space="preserve"> </w:t>
      </w:r>
    </w:p>
    <w:p w:rsidR="00153792" w:rsidRDefault="00153792" w:rsidP="00050E17">
      <w:pPr>
        <w:pStyle w:val="NoSpacing"/>
        <w:rPr>
          <w:rFonts w:ascii="Arial" w:hAnsi="Arial" w:cs="Arial"/>
        </w:rPr>
      </w:pPr>
    </w:p>
    <w:p w:rsidR="00050E17" w:rsidRDefault="00050E17" w:rsidP="00153792">
      <w:pPr>
        <w:pStyle w:val="NoSpacing"/>
        <w:ind w:left="360"/>
        <w:rPr>
          <w:rFonts w:ascii="Arial" w:hAnsi="Arial" w:cs="Arial"/>
        </w:rPr>
      </w:pPr>
      <w:r>
        <w:rPr>
          <w:rFonts w:ascii="Arial" w:hAnsi="Arial" w:cs="Arial"/>
        </w:rPr>
        <w:t>The state is implementing a new youth apprenticeship system designed to launch young adults into careers through a combination of work based learning and classroom instruction leading to college cr</w:t>
      </w:r>
      <w:r w:rsidR="00153792">
        <w:rPr>
          <w:rFonts w:ascii="Arial" w:hAnsi="Arial" w:cs="Arial"/>
        </w:rPr>
        <w:t>edentials.  The college s</w:t>
      </w:r>
      <w:r>
        <w:rPr>
          <w:rFonts w:ascii="Arial" w:hAnsi="Arial" w:cs="Arial"/>
        </w:rPr>
        <w:t>ystem received a small appropriation to begin implementing Career Launch programs.</w:t>
      </w:r>
    </w:p>
    <w:p w:rsidR="00153792" w:rsidRDefault="00153792" w:rsidP="00153792">
      <w:pPr>
        <w:pStyle w:val="NoSpacing"/>
        <w:ind w:left="360"/>
        <w:rPr>
          <w:rFonts w:ascii="Arial" w:hAnsi="Arial" w:cs="Arial"/>
        </w:rPr>
      </w:pPr>
    </w:p>
    <w:p w:rsidR="00050E17" w:rsidRDefault="00050E17" w:rsidP="00050E17">
      <w:pPr>
        <w:pStyle w:val="NoSpacing"/>
        <w:numPr>
          <w:ilvl w:val="0"/>
          <w:numId w:val="5"/>
        </w:numPr>
        <w:rPr>
          <w:rFonts w:ascii="Arial" w:hAnsi="Arial" w:cs="Arial"/>
        </w:rPr>
      </w:pPr>
      <w:r>
        <w:rPr>
          <w:rFonts w:ascii="Arial" w:hAnsi="Arial" w:cs="Arial"/>
        </w:rPr>
        <w:t>Develop Career Launch endorsement process</w:t>
      </w:r>
    </w:p>
    <w:p w:rsidR="00153792" w:rsidRDefault="00153792" w:rsidP="00153792">
      <w:pPr>
        <w:pStyle w:val="NoSpacing"/>
        <w:ind w:left="720"/>
        <w:rPr>
          <w:rFonts w:ascii="Arial" w:hAnsi="Arial" w:cs="Arial"/>
        </w:rPr>
      </w:pPr>
    </w:p>
    <w:p w:rsidR="00050E17" w:rsidRDefault="00050E17" w:rsidP="00050E17">
      <w:pPr>
        <w:pStyle w:val="NoSpacing"/>
        <w:numPr>
          <w:ilvl w:val="0"/>
          <w:numId w:val="5"/>
        </w:numPr>
        <w:rPr>
          <w:rFonts w:ascii="Arial" w:hAnsi="Arial" w:cs="Arial"/>
        </w:rPr>
      </w:pPr>
      <w:r>
        <w:rPr>
          <w:rFonts w:ascii="Arial" w:hAnsi="Arial" w:cs="Arial"/>
        </w:rPr>
        <w:t>Award grants to colleges for Career Launch program equipment and implementation.</w:t>
      </w:r>
    </w:p>
    <w:p w:rsidR="00153792" w:rsidRDefault="00153792" w:rsidP="00153792">
      <w:pPr>
        <w:pStyle w:val="NoSpacing"/>
        <w:rPr>
          <w:rFonts w:ascii="Arial" w:hAnsi="Arial" w:cs="Arial"/>
        </w:rPr>
      </w:pPr>
    </w:p>
    <w:p w:rsidR="00050E17" w:rsidRDefault="00050E17" w:rsidP="00050E17">
      <w:pPr>
        <w:pStyle w:val="NoSpacing"/>
        <w:numPr>
          <w:ilvl w:val="0"/>
          <w:numId w:val="5"/>
        </w:numPr>
        <w:rPr>
          <w:rFonts w:ascii="Arial" w:hAnsi="Arial" w:cs="Arial"/>
        </w:rPr>
      </w:pPr>
      <w:r>
        <w:rPr>
          <w:rFonts w:ascii="Arial" w:hAnsi="Arial" w:cs="Arial"/>
        </w:rPr>
        <w:t>Develop partnerships with industry associations and labor organizations.</w:t>
      </w:r>
    </w:p>
    <w:p w:rsidR="00153792" w:rsidRDefault="00153792" w:rsidP="00153792">
      <w:pPr>
        <w:pStyle w:val="NoSpacing"/>
        <w:rPr>
          <w:rFonts w:ascii="Arial" w:hAnsi="Arial" w:cs="Arial"/>
        </w:rPr>
      </w:pPr>
    </w:p>
    <w:p w:rsidR="00050E17" w:rsidRPr="00124033" w:rsidRDefault="00050E17" w:rsidP="00050E17">
      <w:pPr>
        <w:pStyle w:val="NoSpacing"/>
        <w:numPr>
          <w:ilvl w:val="0"/>
          <w:numId w:val="5"/>
        </w:numPr>
        <w:rPr>
          <w:rFonts w:ascii="Arial" w:hAnsi="Arial" w:cs="Arial"/>
        </w:rPr>
      </w:pPr>
      <w:r>
        <w:rPr>
          <w:rFonts w:ascii="Arial" w:hAnsi="Arial" w:cs="Arial"/>
        </w:rPr>
        <w:t xml:space="preserve">Negotiate </w:t>
      </w:r>
      <w:r w:rsidR="00153792">
        <w:rPr>
          <w:rFonts w:ascii="Arial" w:hAnsi="Arial" w:cs="Arial"/>
        </w:rPr>
        <w:t xml:space="preserve">accountability </w:t>
      </w:r>
      <w:r>
        <w:rPr>
          <w:rFonts w:ascii="Arial" w:hAnsi="Arial" w:cs="Arial"/>
        </w:rPr>
        <w:t>metrics and targets</w:t>
      </w:r>
      <w:r w:rsidR="00507B73">
        <w:rPr>
          <w:rFonts w:ascii="Arial" w:hAnsi="Arial" w:cs="Arial"/>
        </w:rPr>
        <w:t>.</w:t>
      </w:r>
    </w:p>
    <w:p w:rsidR="00050E17" w:rsidRPr="00BC5821" w:rsidRDefault="00050E17" w:rsidP="00050E17">
      <w:pPr>
        <w:pStyle w:val="NoSpacing"/>
        <w:rPr>
          <w:rFonts w:ascii="Arial" w:hAnsi="Arial" w:cs="Arial"/>
        </w:rPr>
      </w:pPr>
    </w:p>
    <w:p w:rsidR="00050E17" w:rsidRPr="00153792" w:rsidRDefault="00153792" w:rsidP="00153792">
      <w:pPr>
        <w:pStyle w:val="NoSpacing"/>
        <w:numPr>
          <w:ilvl w:val="0"/>
          <w:numId w:val="9"/>
        </w:numPr>
        <w:rPr>
          <w:rFonts w:ascii="Arial" w:hAnsi="Arial" w:cs="Arial"/>
        </w:rPr>
      </w:pPr>
      <w:r>
        <w:rPr>
          <w:rFonts w:ascii="Arial" w:hAnsi="Arial" w:cs="Arial"/>
          <w:b/>
        </w:rPr>
        <w:t>Advocacy and c</w:t>
      </w:r>
      <w:r w:rsidR="00050E17">
        <w:rPr>
          <w:rFonts w:ascii="Arial" w:hAnsi="Arial" w:cs="Arial"/>
          <w:b/>
        </w:rPr>
        <w:t xml:space="preserve">ommunity </w:t>
      </w:r>
      <w:r>
        <w:rPr>
          <w:rFonts w:ascii="Arial" w:hAnsi="Arial" w:cs="Arial"/>
          <w:b/>
        </w:rPr>
        <w:t>e</w:t>
      </w:r>
      <w:r w:rsidR="00050E17">
        <w:rPr>
          <w:rFonts w:ascii="Arial" w:hAnsi="Arial" w:cs="Arial"/>
          <w:b/>
        </w:rPr>
        <w:t>ngagement</w:t>
      </w:r>
    </w:p>
    <w:p w:rsidR="00153792" w:rsidRDefault="00153792" w:rsidP="00153792">
      <w:pPr>
        <w:pStyle w:val="NoSpacing"/>
        <w:ind w:left="360"/>
        <w:rPr>
          <w:rFonts w:ascii="Arial" w:hAnsi="Arial" w:cs="Arial"/>
        </w:rPr>
      </w:pPr>
    </w:p>
    <w:p w:rsidR="00050E17" w:rsidRDefault="00050E17" w:rsidP="00050E17">
      <w:pPr>
        <w:pStyle w:val="NoSpacing"/>
        <w:numPr>
          <w:ilvl w:val="0"/>
          <w:numId w:val="8"/>
        </w:numPr>
        <w:rPr>
          <w:rFonts w:ascii="Arial" w:hAnsi="Arial" w:cs="Arial"/>
        </w:rPr>
      </w:pPr>
      <w:r>
        <w:rPr>
          <w:rFonts w:ascii="Arial" w:hAnsi="Arial" w:cs="Arial"/>
        </w:rPr>
        <w:t>Implement long-term strategic advocacy plan</w:t>
      </w:r>
      <w:r w:rsidR="00DD2C8C">
        <w:rPr>
          <w:rFonts w:ascii="Arial" w:hAnsi="Arial" w:cs="Arial"/>
        </w:rPr>
        <w:t xml:space="preserve"> including outreach, branding and marketing.</w:t>
      </w:r>
    </w:p>
    <w:p w:rsidR="00DD2C8C" w:rsidRDefault="00DD2C8C" w:rsidP="00DD2C8C">
      <w:pPr>
        <w:pStyle w:val="NoSpacing"/>
        <w:ind w:left="720"/>
        <w:rPr>
          <w:rFonts w:ascii="Arial" w:hAnsi="Arial" w:cs="Arial"/>
        </w:rPr>
      </w:pPr>
    </w:p>
    <w:p w:rsidR="00050E17" w:rsidRDefault="00050E17" w:rsidP="00050E17">
      <w:pPr>
        <w:pStyle w:val="NoSpacing"/>
        <w:numPr>
          <w:ilvl w:val="0"/>
          <w:numId w:val="8"/>
        </w:numPr>
        <w:rPr>
          <w:rFonts w:ascii="Arial" w:hAnsi="Arial" w:cs="Arial"/>
        </w:rPr>
      </w:pPr>
      <w:r>
        <w:rPr>
          <w:rFonts w:ascii="Arial" w:hAnsi="Arial" w:cs="Arial"/>
        </w:rPr>
        <w:t>Build relationships with new legislators and legislative leaders</w:t>
      </w:r>
      <w:r w:rsidR="00DD2C8C">
        <w:rPr>
          <w:rFonts w:ascii="Arial" w:hAnsi="Arial" w:cs="Arial"/>
        </w:rPr>
        <w:t>.</w:t>
      </w:r>
    </w:p>
    <w:p w:rsidR="00DD2C8C" w:rsidRDefault="00DD2C8C" w:rsidP="00DD2C8C">
      <w:pPr>
        <w:pStyle w:val="NoSpacing"/>
        <w:rPr>
          <w:rFonts w:ascii="Arial" w:hAnsi="Arial" w:cs="Arial"/>
        </w:rPr>
      </w:pPr>
    </w:p>
    <w:p w:rsidR="00050E17" w:rsidRDefault="00050E17" w:rsidP="00DD2C8C">
      <w:pPr>
        <w:pStyle w:val="NoSpacing"/>
        <w:numPr>
          <w:ilvl w:val="0"/>
          <w:numId w:val="8"/>
        </w:numPr>
        <w:rPr>
          <w:rFonts w:ascii="Arial" w:hAnsi="Arial" w:cs="Arial"/>
        </w:rPr>
      </w:pPr>
      <w:r>
        <w:rPr>
          <w:rFonts w:ascii="Arial" w:hAnsi="Arial" w:cs="Arial"/>
        </w:rPr>
        <w:t>Increase external stakeholder engagement, partnerships, and alliances with communities of color, business associations, labor organizations, K-12</w:t>
      </w:r>
      <w:r w:rsidR="00DD2C8C">
        <w:rPr>
          <w:rFonts w:ascii="Arial" w:hAnsi="Arial" w:cs="Arial"/>
        </w:rPr>
        <w:t xml:space="preserve"> and higher education</w:t>
      </w:r>
      <w:r>
        <w:rPr>
          <w:rFonts w:ascii="Arial" w:hAnsi="Arial" w:cs="Arial"/>
        </w:rPr>
        <w:t>, and</w:t>
      </w:r>
      <w:r w:rsidR="00DD2C8C">
        <w:rPr>
          <w:rFonts w:ascii="Arial" w:hAnsi="Arial" w:cs="Arial"/>
        </w:rPr>
        <w:t xml:space="preserve"> local community leaders</w:t>
      </w:r>
      <w:r w:rsidRPr="00DD2C8C">
        <w:rPr>
          <w:rFonts w:ascii="Arial" w:hAnsi="Arial" w:cs="Arial"/>
        </w:rPr>
        <w:t>.</w:t>
      </w:r>
    </w:p>
    <w:p w:rsidR="00DD2C8C" w:rsidRDefault="00DD2C8C" w:rsidP="00DD2C8C">
      <w:pPr>
        <w:pStyle w:val="NoSpacing"/>
        <w:ind w:left="720"/>
        <w:rPr>
          <w:rFonts w:ascii="Arial" w:hAnsi="Arial" w:cs="Arial"/>
        </w:rPr>
      </w:pPr>
    </w:p>
    <w:p w:rsidR="00DD2C8C" w:rsidRPr="00DD2C8C" w:rsidRDefault="00DD2C8C" w:rsidP="00DD2C8C">
      <w:pPr>
        <w:pStyle w:val="NoSpacing"/>
        <w:numPr>
          <w:ilvl w:val="0"/>
          <w:numId w:val="8"/>
        </w:numPr>
        <w:rPr>
          <w:rFonts w:ascii="Arial" w:hAnsi="Arial" w:cs="Arial"/>
        </w:rPr>
      </w:pPr>
      <w:r>
        <w:rPr>
          <w:rFonts w:ascii="Arial" w:hAnsi="Arial" w:cs="Arial"/>
        </w:rPr>
        <w:t>Increase student engagement in advocacy efforts.</w:t>
      </w:r>
    </w:p>
    <w:p w:rsidR="00050E17" w:rsidRDefault="00050E17" w:rsidP="00050E17">
      <w:pPr>
        <w:pStyle w:val="NoSpacing"/>
        <w:rPr>
          <w:rFonts w:ascii="Arial" w:hAnsi="Arial" w:cs="Arial"/>
        </w:rPr>
      </w:pPr>
    </w:p>
    <w:p w:rsidR="00050E17" w:rsidRDefault="00050E17" w:rsidP="00050E17">
      <w:pPr>
        <w:pStyle w:val="NoSpacing"/>
        <w:rPr>
          <w:rFonts w:ascii="Arial" w:hAnsi="Arial" w:cs="Arial"/>
        </w:rPr>
      </w:pPr>
    </w:p>
    <w:p w:rsidR="00050E17" w:rsidRDefault="00050E17" w:rsidP="00050E17">
      <w:pPr>
        <w:pStyle w:val="NoSpacing"/>
        <w:rPr>
          <w:rFonts w:ascii="Arial" w:hAnsi="Arial" w:cs="Arial"/>
          <w:b/>
          <w:u w:val="single"/>
        </w:rPr>
      </w:pPr>
      <w:r w:rsidRPr="002D2E98">
        <w:rPr>
          <w:rFonts w:ascii="Arial" w:hAnsi="Arial" w:cs="Arial"/>
          <w:b/>
          <w:u w:val="single"/>
        </w:rPr>
        <w:t>Metrics</w:t>
      </w:r>
    </w:p>
    <w:p w:rsidR="00DD2C8C" w:rsidRPr="002D2E98" w:rsidRDefault="00DD2C8C" w:rsidP="00050E17">
      <w:pPr>
        <w:pStyle w:val="NoSpacing"/>
        <w:rPr>
          <w:rFonts w:ascii="Arial" w:hAnsi="Arial" w:cs="Arial"/>
          <w:u w:val="single"/>
        </w:rPr>
      </w:pPr>
    </w:p>
    <w:p w:rsidR="00050E17" w:rsidRDefault="00050E17" w:rsidP="00050E17">
      <w:pPr>
        <w:pStyle w:val="NoSpacing"/>
        <w:numPr>
          <w:ilvl w:val="0"/>
          <w:numId w:val="8"/>
        </w:numPr>
        <w:rPr>
          <w:rFonts w:ascii="Arial" w:hAnsi="Arial" w:cs="Arial"/>
        </w:rPr>
      </w:pPr>
      <w:r>
        <w:rPr>
          <w:rFonts w:ascii="Arial" w:hAnsi="Arial" w:cs="Arial"/>
        </w:rPr>
        <w:t>Use metrics identified in the Strategic Enrollment Plan to track progress towards increasing enrollments, including demographic disaggregation to analyze equity gaps.</w:t>
      </w:r>
    </w:p>
    <w:p w:rsidR="00DD2C8C" w:rsidRDefault="00DD2C8C" w:rsidP="00DD2C8C">
      <w:pPr>
        <w:pStyle w:val="NoSpacing"/>
        <w:ind w:left="720"/>
        <w:rPr>
          <w:rFonts w:ascii="Arial" w:hAnsi="Arial" w:cs="Arial"/>
        </w:rPr>
      </w:pPr>
    </w:p>
    <w:p w:rsidR="00050E17" w:rsidRDefault="00050E17" w:rsidP="00050E17">
      <w:pPr>
        <w:pStyle w:val="NoSpacing"/>
        <w:numPr>
          <w:ilvl w:val="0"/>
          <w:numId w:val="8"/>
        </w:numPr>
        <w:rPr>
          <w:rFonts w:ascii="Arial" w:hAnsi="Arial" w:cs="Arial"/>
        </w:rPr>
      </w:pPr>
      <w:r>
        <w:rPr>
          <w:rFonts w:ascii="Arial" w:hAnsi="Arial" w:cs="Arial"/>
        </w:rPr>
        <w:t xml:space="preserve">Use measures for the Student Achievement Initiative to track progress towards increasing completion rates, including demographic disaggregation to </w:t>
      </w:r>
      <w:r w:rsidR="00DD2C8C">
        <w:rPr>
          <w:rFonts w:ascii="Arial" w:hAnsi="Arial" w:cs="Arial"/>
        </w:rPr>
        <w:t>evaluate progress on closing</w:t>
      </w:r>
      <w:r>
        <w:rPr>
          <w:rFonts w:ascii="Arial" w:hAnsi="Arial" w:cs="Arial"/>
        </w:rPr>
        <w:t xml:space="preserve"> equity gaps.</w:t>
      </w:r>
    </w:p>
    <w:p w:rsidR="00DD2C8C" w:rsidRDefault="00DD2C8C" w:rsidP="00DD2C8C">
      <w:pPr>
        <w:pStyle w:val="NoSpacing"/>
        <w:rPr>
          <w:rFonts w:ascii="Arial" w:hAnsi="Arial" w:cs="Arial"/>
        </w:rPr>
      </w:pPr>
    </w:p>
    <w:p w:rsidR="00A135D7" w:rsidRDefault="00050E17" w:rsidP="00DD2C8C">
      <w:pPr>
        <w:pStyle w:val="NoSpacing"/>
        <w:numPr>
          <w:ilvl w:val="0"/>
          <w:numId w:val="8"/>
        </w:numPr>
        <w:rPr>
          <w:rFonts w:ascii="Arial" w:hAnsi="Arial" w:cs="Arial"/>
        </w:rPr>
      </w:pPr>
      <w:r>
        <w:rPr>
          <w:rFonts w:ascii="Arial" w:hAnsi="Arial" w:cs="Arial"/>
        </w:rPr>
        <w:t>Negotiate measures for Career Connect Washington to include number of Career Launch programs, number of students served, and employment outcomes.</w:t>
      </w:r>
    </w:p>
    <w:p w:rsidR="00DD2C8C" w:rsidRDefault="00DD2C8C" w:rsidP="00DD2C8C">
      <w:pPr>
        <w:pStyle w:val="NoSpacing"/>
        <w:ind w:left="720"/>
        <w:rPr>
          <w:rFonts w:ascii="Arial" w:hAnsi="Arial" w:cs="Arial"/>
        </w:rPr>
      </w:pPr>
    </w:p>
    <w:p w:rsidR="001B033A" w:rsidRPr="001B033A" w:rsidRDefault="00DD2C8C" w:rsidP="00DD2C8C">
      <w:pPr>
        <w:pStyle w:val="NoSpacing"/>
        <w:numPr>
          <w:ilvl w:val="0"/>
          <w:numId w:val="8"/>
        </w:numPr>
        <w:rPr>
          <w:rFonts w:ascii="Arial" w:hAnsi="Arial" w:cs="Arial"/>
        </w:rPr>
      </w:pPr>
      <w:r w:rsidRPr="001B033A">
        <w:rPr>
          <w:rFonts w:ascii="Arial" w:hAnsi="Arial" w:cs="Arial"/>
        </w:rPr>
        <w:t xml:space="preserve">Establish annual targets for the college system required to achieve the state’s educational attainment goals by 2030.  </w:t>
      </w:r>
    </w:p>
    <w:p w:rsidR="001B033A" w:rsidRDefault="001B033A" w:rsidP="001B033A">
      <w:pPr>
        <w:pStyle w:val="ListParagraph"/>
        <w:rPr>
          <w:rFonts w:ascii="Arial" w:hAnsi="Arial" w:cs="Arial"/>
          <w:highlight w:val="yellow"/>
        </w:rPr>
      </w:pPr>
    </w:p>
    <w:sectPr w:rsidR="001B03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B0" w:rsidRDefault="004006B0" w:rsidP="00714770">
      <w:pPr>
        <w:spacing w:after="0" w:line="240" w:lineRule="auto"/>
      </w:pPr>
      <w:r>
        <w:separator/>
      </w:r>
    </w:p>
  </w:endnote>
  <w:endnote w:type="continuationSeparator" w:id="0">
    <w:p w:rsidR="004006B0" w:rsidRDefault="004006B0" w:rsidP="0071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70" w:rsidRDefault="00714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70" w:rsidRDefault="00714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70" w:rsidRDefault="00714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B0" w:rsidRDefault="004006B0" w:rsidP="00714770">
      <w:pPr>
        <w:spacing w:after="0" w:line="240" w:lineRule="auto"/>
      </w:pPr>
      <w:r>
        <w:separator/>
      </w:r>
    </w:p>
  </w:footnote>
  <w:footnote w:type="continuationSeparator" w:id="0">
    <w:p w:rsidR="004006B0" w:rsidRDefault="004006B0" w:rsidP="00714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70" w:rsidRDefault="00714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957462"/>
      <w:docPartObj>
        <w:docPartGallery w:val="Watermarks"/>
        <w:docPartUnique/>
      </w:docPartObj>
    </w:sdtPr>
    <w:sdtEndPr/>
    <w:sdtContent>
      <w:p w:rsidR="00714770" w:rsidRDefault="004006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5658" o:spid="_x0000_s2049" type="#_x0000_t136" style="position:absolute;margin-left:0;margin-top:0;width:412.4pt;height:247.45pt;rotation:315;z-index:-251658752;mso-position-horizontal:center;mso-position-horizontal-relative:margin;mso-position-vertical:center;mso-position-vertical-relative:margin" o:allowincell="f" fillcolor="#ff9f9f"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70" w:rsidRDefault="00714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2DCA"/>
    <w:multiLevelType w:val="hybridMultilevel"/>
    <w:tmpl w:val="ABB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38F0"/>
    <w:multiLevelType w:val="hybridMultilevel"/>
    <w:tmpl w:val="604848E2"/>
    <w:lvl w:ilvl="0" w:tplc="9314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5011C"/>
    <w:multiLevelType w:val="hybridMultilevel"/>
    <w:tmpl w:val="67A6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5C24"/>
    <w:multiLevelType w:val="hybridMultilevel"/>
    <w:tmpl w:val="BE2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13744"/>
    <w:multiLevelType w:val="hybridMultilevel"/>
    <w:tmpl w:val="BD8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81730"/>
    <w:multiLevelType w:val="hybridMultilevel"/>
    <w:tmpl w:val="967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1181C"/>
    <w:multiLevelType w:val="hybridMultilevel"/>
    <w:tmpl w:val="F8B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B0EB7"/>
    <w:multiLevelType w:val="hybridMultilevel"/>
    <w:tmpl w:val="7CE0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C32CA"/>
    <w:multiLevelType w:val="hybridMultilevel"/>
    <w:tmpl w:val="C1CC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17"/>
    <w:rsid w:val="00050E17"/>
    <w:rsid w:val="000723ED"/>
    <w:rsid w:val="000D498D"/>
    <w:rsid w:val="00153792"/>
    <w:rsid w:val="001B033A"/>
    <w:rsid w:val="004006B0"/>
    <w:rsid w:val="00507B73"/>
    <w:rsid w:val="00714770"/>
    <w:rsid w:val="00A135D7"/>
    <w:rsid w:val="00BE7DF9"/>
    <w:rsid w:val="00DD2C8C"/>
    <w:rsid w:val="00E4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275FF5-A283-4F79-9595-3C63B78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17"/>
    <w:pPr>
      <w:spacing w:after="0" w:line="240" w:lineRule="auto"/>
    </w:pPr>
  </w:style>
  <w:style w:type="character" w:styleId="Hyperlink">
    <w:name w:val="Hyperlink"/>
    <w:basedOn w:val="DefaultParagraphFont"/>
    <w:uiPriority w:val="99"/>
    <w:semiHidden/>
    <w:unhideWhenUsed/>
    <w:rsid w:val="00050E17"/>
    <w:rPr>
      <w:color w:val="0000FF"/>
      <w:u w:val="single"/>
    </w:rPr>
  </w:style>
  <w:style w:type="paragraph" w:styleId="ListParagraph">
    <w:name w:val="List Paragraph"/>
    <w:basedOn w:val="Normal"/>
    <w:uiPriority w:val="34"/>
    <w:qFormat/>
    <w:rsid w:val="00153792"/>
    <w:pPr>
      <w:ind w:left="720"/>
      <w:contextualSpacing/>
    </w:pPr>
  </w:style>
  <w:style w:type="paragraph" w:styleId="Header">
    <w:name w:val="header"/>
    <w:basedOn w:val="Normal"/>
    <w:link w:val="HeaderChar"/>
    <w:uiPriority w:val="99"/>
    <w:unhideWhenUsed/>
    <w:rsid w:val="0071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70"/>
  </w:style>
  <w:style w:type="paragraph" w:styleId="Footer">
    <w:name w:val="footer"/>
    <w:basedOn w:val="Normal"/>
    <w:link w:val="FooterChar"/>
    <w:uiPriority w:val="99"/>
    <w:unhideWhenUsed/>
    <w:rsid w:val="0071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resources/documents/colleges-staff/research/socioeconomic-research/wsac-goals-access-and-completion-research-brief.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bctc.edu/colleges-staff/research/reports/socioeconomic-research.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Yoshiwara</dc:creator>
  <cp:keywords/>
  <dc:description/>
  <cp:lastModifiedBy>Jan Yoshiwara</cp:lastModifiedBy>
  <cp:revision>2</cp:revision>
  <dcterms:created xsi:type="dcterms:W3CDTF">2019-09-25T20:37:00Z</dcterms:created>
  <dcterms:modified xsi:type="dcterms:W3CDTF">2019-09-25T20:37:00Z</dcterms:modified>
</cp:coreProperties>
</file>