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D5AE" w14:textId="77777777" w:rsidR="00DA3B54" w:rsidRDefault="00DA3B54" w:rsidP="00DA3B54">
      <w:r>
        <w:t>DEOC Commission Meeting</w:t>
      </w:r>
    </w:p>
    <w:p w14:paraId="58A8467B" w14:textId="77777777" w:rsidR="00DA3B54" w:rsidRDefault="00DA3B54" w:rsidP="00DA3B54">
      <w:r>
        <w:t>2-3-2023</w:t>
      </w:r>
    </w:p>
    <w:p w14:paraId="4AA4C775" w14:textId="77777777" w:rsidR="00DA3B54" w:rsidRDefault="00DA3B54" w:rsidP="00DA3B54"/>
    <w:p w14:paraId="2E84A720" w14:textId="77777777" w:rsidR="00DA3B54" w:rsidRDefault="00DA3B54" w:rsidP="00DA3B54">
      <w:pPr>
        <w:pStyle w:val="ListParagraph"/>
        <w:numPr>
          <w:ilvl w:val="0"/>
          <w:numId w:val="1"/>
        </w:numPr>
        <w:spacing w:line="252" w:lineRule="auto"/>
        <w:contextualSpacing/>
        <w:rPr>
          <w:rFonts w:eastAsia="Times New Roman"/>
        </w:rPr>
      </w:pPr>
      <w:r>
        <w:rPr>
          <w:rFonts w:eastAsia="Times New Roman"/>
        </w:rPr>
        <w:t>Meet with WACTC Executive Leadership- Presidents and DEOC Executive Leadership</w:t>
      </w:r>
    </w:p>
    <w:p w14:paraId="320C4560" w14:textId="77777777" w:rsidR="00DA3B54" w:rsidRDefault="00DA3B54" w:rsidP="00DA3B54">
      <w:pPr>
        <w:pStyle w:val="ListParagraph"/>
        <w:numPr>
          <w:ilvl w:val="0"/>
          <w:numId w:val="1"/>
        </w:numPr>
        <w:spacing w:line="252" w:lineRule="auto"/>
        <w:contextualSpacing/>
        <w:rPr>
          <w:rFonts w:eastAsia="Times New Roman"/>
        </w:rPr>
      </w:pPr>
      <w:r>
        <w:rPr>
          <w:rFonts w:eastAsia="Times New Roman"/>
        </w:rPr>
        <w:t>Tuesday, 7</w:t>
      </w:r>
      <w:r>
        <w:rPr>
          <w:rFonts w:eastAsia="Times New Roman"/>
          <w:vertAlign w:val="superscript"/>
        </w:rPr>
        <w:t>th</w:t>
      </w:r>
      <w:r>
        <w:rPr>
          <w:rFonts w:eastAsia="Times New Roman"/>
        </w:rPr>
        <w:t xml:space="preserve"> 1-3pm</w:t>
      </w:r>
    </w:p>
    <w:p w14:paraId="1BCE4A0C" w14:textId="77777777" w:rsidR="00DA3B54" w:rsidRDefault="00DA3B54" w:rsidP="00DA3B54">
      <w:pPr>
        <w:pStyle w:val="ListParagraph"/>
        <w:numPr>
          <w:ilvl w:val="0"/>
          <w:numId w:val="1"/>
        </w:numPr>
        <w:spacing w:line="252" w:lineRule="auto"/>
        <w:contextualSpacing/>
        <w:rPr>
          <w:rFonts w:eastAsia="Times New Roman"/>
        </w:rPr>
      </w:pPr>
      <w:r>
        <w:rPr>
          <w:rFonts w:eastAsia="Times New Roman"/>
        </w:rPr>
        <w:t>Friday, 10</w:t>
      </w:r>
      <w:r>
        <w:rPr>
          <w:rFonts w:eastAsia="Times New Roman"/>
          <w:vertAlign w:val="superscript"/>
        </w:rPr>
        <w:t>th</w:t>
      </w:r>
      <w:r>
        <w:rPr>
          <w:rFonts w:eastAsia="Times New Roman"/>
        </w:rPr>
        <w:t xml:space="preserve"> 1-4pm </w:t>
      </w:r>
    </w:p>
    <w:p w14:paraId="53FB5D7D" w14:textId="77777777" w:rsidR="00DA3B54" w:rsidRDefault="00DA3B54" w:rsidP="00DA3B54">
      <w:pPr>
        <w:pStyle w:val="ListParagraph"/>
        <w:numPr>
          <w:ilvl w:val="0"/>
          <w:numId w:val="1"/>
        </w:numPr>
        <w:spacing w:line="252" w:lineRule="auto"/>
        <w:contextualSpacing/>
        <w:rPr>
          <w:rFonts w:eastAsia="Times New Roman"/>
        </w:rPr>
      </w:pPr>
      <w:r>
        <w:rPr>
          <w:rFonts w:eastAsia="Times New Roman"/>
        </w:rPr>
        <w:t>Discuss the items in the letter as well DEO’s turnover/root cause analysis and interventions that need to be in place</w:t>
      </w:r>
    </w:p>
    <w:p w14:paraId="6D3E67EA" w14:textId="77777777" w:rsidR="00DA3B54" w:rsidRDefault="00DA3B54" w:rsidP="00DA3B54">
      <w:pPr>
        <w:pStyle w:val="ListParagraph"/>
        <w:numPr>
          <w:ilvl w:val="0"/>
          <w:numId w:val="1"/>
        </w:numPr>
        <w:spacing w:line="252" w:lineRule="auto"/>
        <w:contextualSpacing/>
        <w:rPr>
          <w:rFonts w:eastAsia="Times New Roman"/>
        </w:rPr>
      </w:pPr>
      <w:r>
        <w:rPr>
          <w:rFonts w:eastAsia="Times New Roman"/>
        </w:rPr>
        <w:t xml:space="preserve">Priorities </w:t>
      </w:r>
    </w:p>
    <w:p w14:paraId="0E255E3E"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Address MSSDC- Students of Color Conference</w:t>
      </w:r>
    </w:p>
    <w:p w14:paraId="4A9D2918"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Ask Presidents to fund that conference</w:t>
      </w:r>
    </w:p>
    <w:p w14:paraId="0A3E5CE2"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DEOS safety and contracts, line of supervision and report</w:t>
      </w:r>
    </w:p>
    <w:p w14:paraId="157DF171"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 xml:space="preserve">Dedicated office of DEI in every campus including the DEI funding and staffing </w:t>
      </w:r>
    </w:p>
    <w:p w14:paraId="1BA43D64"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Scale success of equity at our campuses</w:t>
      </w:r>
    </w:p>
    <w:p w14:paraId="06D3E7CB"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Institutional and legislative funding- control of those $</w:t>
      </w:r>
    </w:p>
    <w:p w14:paraId="0A700EA5"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 xml:space="preserve">What are the discussion of additional legislative funding dollars- leading with racial </w:t>
      </w:r>
      <w:proofErr w:type="gramStart"/>
      <w:r>
        <w:rPr>
          <w:rFonts w:eastAsia="Times New Roman"/>
        </w:rPr>
        <w:t>equity</w:t>
      </w:r>
      <w:proofErr w:type="gramEnd"/>
      <w:r>
        <w:rPr>
          <w:rFonts w:eastAsia="Times New Roman"/>
        </w:rPr>
        <w:t xml:space="preserve"> </w:t>
      </w:r>
    </w:p>
    <w:p w14:paraId="07EE96C1"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Health and wellness- faith and conscience</w:t>
      </w:r>
    </w:p>
    <w:p w14:paraId="671A102D" w14:textId="77777777" w:rsidR="00DA3B54" w:rsidRDefault="00DA3B54" w:rsidP="00DA3B54">
      <w:pPr>
        <w:pStyle w:val="ListParagraph"/>
        <w:numPr>
          <w:ilvl w:val="0"/>
          <w:numId w:val="1"/>
        </w:numPr>
        <w:spacing w:line="252" w:lineRule="auto"/>
        <w:contextualSpacing/>
        <w:rPr>
          <w:rFonts w:eastAsia="Times New Roman"/>
        </w:rPr>
      </w:pPr>
      <w:r>
        <w:rPr>
          <w:rFonts w:eastAsia="Times New Roman"/>
        </w:rPr>
        <w:t xml:space="preserve">What is the outcome and strategy to get </w:t>
      </w:r>
      <w:proofErr w:type="spellStart"/>
      <w:r>
        <w:rPr>
          <w:rFonts w:eastAsia="Times New Roman"/>
        </w:rPr>
        <w:t>buy</w:t>
      </w:r>
      <w:proofErr w:type="spellEnd"/>
      <w:r>
        <w:rPr>
          <w:rFonts w:eastAsia="Times New Roman"/>
        </w:rPr>
        <w:t xml:space="preserve"> in- where is the </w:t>
      </w:r>
      <w:proofErr w:type="gramStart"/>
      <w:r>
        <w:rPr>
          <w:rFonts w:eastAsia="Times New Roman"/>
        </w:rPr>
        <w:t>accountability</w:t>
      </w:r>
      <w:proofErr w:type="gramEnd"/>
    </w:p>
    <w:p w14:paraId="6DEB72AD" w14:textId="77777777" w:rsidR="00DA3B54" w:rsidRDefault="00DA3B54" w:rsidP="00DA3B54">
      <w:pPr>
        <w:pStyle w:val="ListParagraph"/>
        <w:numPr>
          <w:ilvl w:val="0"/>
          <w:numId w:val="1"/>
        </w:numPr>
        <w:spacing w:line="252" w:lineRule="auto"/>
        <w:contextualSpacing/>
        <w:rPr>
          <w:rFonts w:eastAsia="Times New Roman"/>
        </w:rPr>
      </w:pPr>
      <w:r>
        <w:rPr>
          <w:rFonts w:eastAsia="Times New Roman"/>
        </w:rPr>
        <w:t>Asks- action plan that presidents can articulate the needs requested.</w:t>
      </w:r>
    </w:p>
    <w:p w14:paraId="7C9B3900" w14:textId="77777777" w:rsidR="00DA3B54" w:rsidRDefault="00DA3B54" w:rsidP="00DA3B54">
      <w:pPr>
        <w:pStyle w:val="ListParagraph"/>
        <w:numPr>
          <w:ilvl w:val="0"/>
          <w:numId w:val="1"/>
        </w:numPr>
        <w:spacing w:line="252" w:lineRule="auto"/>
        <w:contextualSpacing/>
        <w:rPr>
          <w:rFonts w:eastAsia="Times New Roman"/>
        </w:rPr>
      </w:pPr>
      <w:r>
        <w:rPr>
          <w:rFonts w:eastAsia="Times New Roman"/>
        </w:rPr>
        <w:t>Structure is a big part of how we move the agenda</w:t>
      </w:r>
    </w:p>
    <w:p w14:paraId="69E6B367"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Resource allocation</w:t>
      </w:r>
    </w:p>
    <w:p w14:paraId="527D60BE"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DEI funding allocation</w:t>
      </w:r>
    </w:p>
    <w:p w14:paraId="2EF52933"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 xml:space="preserve">The structure is the biggest part, all our  of our CTC system looks different, some have DEOs and some don’t, but everyone is getting the money, As mentioned by Vanessa, there are deliverables attached to the funding and while they are having this conversation with us about our requests, who really needs to keep them accountable to delivering and what are the consequences of not doing this work in a year or two, do they lose the money? - </w:t>
      </w:r>
    </w:p>
    <w:p w14:paraId="0E3A4AA5"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Showing up as a strong unified voice</w:t>
      </w:r>
    </w:p>
    <w:p w14:paraId="6D4E497F"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 xml:space="preserve">Competencies </w:t>
      </w:r>
      <w:proofErr w:type="gramStart"/>
      <w:r>
        <w:rPr>
          <w:rFonts w:eastAsia="Times New Roman"/>
        </w:rPr>
        <w:t>have to</w:t>
      </w:r>
      <w:proofErr w:type="gramEnd"/>
      <w:r>
        <w:rPr>
          <w:rFonts w:eastAsia="Times New Roman"/>
        </w:rPr>
        <w:t xml:space="preserve"> be met- focus on how these roles are filled</w:t>
      </w:r>
    </w:p>
    <w:p w14:paraId="6F6677C2" w14:textId="77777777" w:rsidR="00DA3B54" w:rsidRDefault="00DA3B54" w:rsidP="00DA3B54">
      <w:pPr>
        <w:pStyle w:val="ListParagraph"/>
        <w:numPr>
          <w:ilvl w:val="1"/>
          <w:numId w:val="1"/>
        </w:numPr>
        <w:spacing w:line="252" w:lineRule="auto"/>
        <w:contextualSpacing/>
        <w:rPr>
          <w:rFonts w:eastAsia="Times New Roman"/>
        </w:rPr>
      </w:pPr>
      <w:r>
        <w:rPr>
          <w:rFonts w:eastAsia="Times New Roman"/>
        </w:rPr>
        <w:t>Start a document with staffing variations across the state- google doc</w:t>
      </w:r>
    </w:p>
    <w:p w14:paraId="490D3999" w14:textId="77777777" w:rsidR="00DA3B54" w:rsidRDefault="00DA3B54" w:rsidP="00DA3B54">
      <w:pPr>
        <w:pStyle w:val="ListParagraph"/>
        <w:numPr>
          <w:ilvl w:val="2"/>
          <w:numId w:val="1"/>
        </w:numPr>
        <w:spacing w:line="252" w:lineRule="auto"/>
        <w:contextualSpacing/>
        <w:rPr>
          <w:rFonts w:eastAsia="Times New Roman"/>
        </w:rPr>
      </w:pPr>
      <w:r>
        <w:rPr>
          <w:rFonts w:eastAsia="Times New Roman"/>
        </w:rPr>
        <w:t>Melanie is happy to support</w:t>
      </w:r>
    </w:p>
    <w:p w14:paraId="1B67809F" w14:textId="77777777" w:rsidR="00DA3B54" w:rsidRDefault="00DA3B54" w:rsidP="00DA3B54">
      <w:pPr>
        <w:pStyle w:val="ListParagraph"/>
        <w:numPr>
          <w:ilvl w:val="2"/>
          <w:numId w:val="1"/>
        </w:numPr>
        <w:spacing w:line="252" w:lineRule="auto"/>
        <w:contextualSpacing/>
        <w:rPr>
          <w:rFonts w:eastAsia="Times New Roman"/>
        </w:rPr>
      </w:pPr>
      <w:r>
        <w:rPr>
          <w:rFonts w:eastAsia="Times New Roman"/>
        </w:rPr>
        <w:t>If we have music every meeting</w:t>
      </w:r>
    </w:p>
    <w:p w14:paraId="6CBE05A9" w14:textId="77777777" w:rsidR="00DA3B54" w:rsidRDefault="00DA3B54" w:rsidP="00DA3B54"/>
    <w:p w14:paraId="50EC238C" w14:textId="77777777" w:rsidR="00DA3B54" w:rsidRDefault="00DA3B54" w:rsidP="00DA3B54">
      <w:pPr>
        <w:pStyle w:val="ListParagraph"/>
        <w:numPr>
          <w:ilvl w:val="0"/>
          <w:numId w:val="2"/>
        </w:numPr>
        <w:rPr>
          <w:rFonts w:eastAsia="Times New Roman"/>
        </w:rPr>
      </w:pPr>
      <w:r>
        <w:rPr>
          <w:rFonts w:eastAsia="Times New Roman"/>
        </w:rPr>
        <w:t xml:space="preserve">What are the themes that run across every institution that we can advocate for on a collective </w:t>
      </w:r>
      <w:proofErr w:type="gramStart"/>
      <w:r>
        <w:rPr>
          <w:rFonts w:eastAsia="Times New Roman"/>
        </w:rPr>
        <w:t>level</w:t>
      </w:r>
      <w:proofErr w:type="gramEnd"/>
    </w:p>
    <w:p w14:paraId="0E1C9525" w14:textId="77777777" w:rsidR="00DA3B54" w:rsidRDefault="00DA3B54" w:rsidP="00DA3B54">
      <w:pPr>
        <w:pStyle w:val="ListParagraph"/>
        <w:numPr>
          <w:ilvl w:val="0"/>
          <w:numId w:val="2"/>
        </w:numPr>
        <w:rPr>
          <w:rFonts w:eastAsia="Times New Roman"/>
        </w:rPr>
      </w:pPr>
      <w:r>
        <w:rPr>
          <w:rFonts w:eastAsia="Times New Roman"/>
        </w:rPr>
        <w:t xml:space="preserve">How do we engage Presidents to rethink the relationship/contracts between public safety depts/on campus police depts/city police </w:t>
      </w:r>
      <w:proofErr w:type="gramStart"/>
      <w:r>
        <w:rPr>
          <w:rFonts w:eastAsia="Times New Roman"/>
        </w:rPr>
        <w:t>depts.</w:t>
      </w:r>
      <w:proofErr w:type="gramEnd"/>
    </w:p>
    <w:p w14:paraId="79925367" w14:textId="77777777" w:rsidR="00DA3B54" w:rsidRDefault="00DA3B54" w:rsidP="00DA3B54">
      <w:pPr>
        <w:pStyle w:val="ListParagraph"/>
        <w:numPr>
          <w:ilvl w:val="0"/>
          <w:numId w:val="2"/>
        </w:numPr>
        <w:rPr>
          <w:rFonts w:eastAsia="Times New Roman"/>
        </w:rPr>
      </w:pPr>
      <w:r>
        <w:rPr>
          <w:rFonts w:eastAsia="Times New Roman"/>
        </w:rPr>
        <w:t>What interventions are Presidents going to implement in response to our letter</w:t>
      </w:r>
    </w:p>
    <w:p w14:paraId="7D9681A3" w14:textId="77777777" w:rsidR="00DA3B54" w:rsidRDefault="00DA3B54" w:rsidP="00DA3B54">
      <w:pPr>
        <w:pStyle w:val="ListParagraph"/>
        <w:numPr>
          <w:ilvl w:val="0"/>
          <w:numId w:val="2"/>
        </w:numPr>
        <w:rPr>
          <w:rFonts w:eastAsia="Times New Roman"/>
        </w:rPr>
      </w:pPr>
      <w:r>
        <w:rPr>
          <w:rFonts w:eastAsia="Times New Roman"/>
        </w:rPr>
        <w:t xml:space="preserve">What criteria will Presidents implement or support so that faculty and staff of color aren’t the first to get cut with budget cuts </w:t>
      </w:r>
    </w:p>
    <w:p w14:paraId="11F847B9" w14:textId="77777777" w:rsidR="00DA3B54" w:rsidRDefault="00DA3B54" w:rsidP="00DA3B54">
      <w:pPr>
        <w:pStyle w:val="ListParagraph"/>
        <w:numPr>
          <w:ilvl w:val="0"/>
          <w:numId w:val="2"/>
        </w:numPr>
        <w:rPr>
          <w:rFonts w:eastAsia="Times New Roman"/>
        </w:rPr>
      </w:pPr>
      <w:r>
        <w:rPr>
          <w:rFonts w:eastAsia="Times New Roman"/>
        </w:rPr>
        <w:t xml:space="preserve">Will the presidents commit to not cutting the EDI budget of an </w:t>
      </w:r>
      <w:proofErr w:type="gramStart"/>
      <w:r>
        <w:rPr>
          <w:rFonts w:eastAsia="Times New Roman"/>
        </w:rPr>
        <w:t>intuition.</w:t>
      </w:r>
      <w:proofErr w:type="gramEnd"/>
      <w:r>
        <w:rPr>
          <w:rFonts w:eastAsia="Times New Roman"/>
        </w:rPr>
        <w:t xml:space="preserve"> We are not currently adequately funded. </w:t>
      </w:r>
    </w:p>
    <w:p w14:paraId="7CE44145" w14:textId="77777777" w:rsidR="00DA3B54" w:rsidRDefault="00DA3B54" w:rsidP="00DA3B54">
      <w:pPr>
        <w:pStyle w:val="ListParagraph"/>
        <w:numPr>
          <w:ilvl w:val="0"/>
          <w:numId w:val="2"/>
        </w:numPr>
        <w:rPr>
          <w:rFonts w:eastAsia="Times New Roman"/>
        </w:rPr>
      </w:pPr>
      <w:r>
        <w:rPr>
          <w:rFonts w:eastAsia="Times New Roman"/>
        </w:rPr>
        <w:t>What is an action plan (document of accountability) that they (</w:t>
      </w:r>
      <w:proofErr w:type="spellStart"/>
      <w:r>
        <w:rPr>
          <w:rFonts w:eastAsia="Times New Roman"/>
        </w:rPr>
        <w:t>President’s</w:t>
      </w:r>
      <w:proofErr w:type="spellEnd"/>
      <w:r>
        <w:rPr>
          <w:rFonts w:eastAsia="Times New Roman"/>
        </w:rPr>
        <w:t xml:space="preserve"> and chancellors) </w:t>
      </w:r>
      <w:proofErr w:type="gramStart"/>
      <w:r>
        <w:rPr>
          <w:rFonts w:eastAsia="Times New Roman"/>
        </w:rPr>
        <w:t>own.</w:t>
      </w:r>
      <w:proofErr w:type="gramEnd"/>
      <w:r>
        <w:rPr>
          <w:rFonts w:eastAsia="Times New Roman"/>
        </w:rPr>
        <w:t xml:space="preserve"> </w:t>
      </w:r>
    </w:p>
    <w:p w14:paraId="5BA8F5B1" w14:textId="77777777" w:rsidR="00DA3B54" w:rsidRDefault="00DA3B54" w:rsidP="00DA3B54">
      <w:pPr>
        <w:pStyle w:val="ListParagraph"/>
        <w:numPr>
          <w:ilvl w:val="0"/>
          <w:numId w:val="2"/>
        </w:numPr>
        <w:rPr>
          <w:rFonts w:eastAsia="Times New Roman"/>
        </w:rPr>
      </w:pPr>
      <w:r>
        <w:rPr>
          <w:rFonts w:eastAsia="Times New Roman"/>
        </w:rPr>
        <w:t>Provide recommendations for where the institution wastes money on EDI efforts</w:t>
      </w:r>
    </w:p>
    <w:p w14:paraId="7BE66A6D" w14:textId="77777777" w:rsidR="00DA3B54" w:rsidRDefault="00DA3B54" w:rsidP="00DA3B54">
      <w:pPr>
        <w:pStyle w:val="ListParagraph"/>
        <w:numPr>
          <w:ilvl w:val="0"/>
          <w:numId w:val="2"/>
        </w:numPr>
        <w:rPr>
          <w:rFonts w:eastAsia="Times New Roman"/>
        </w:rPr>
      </w:pPr>
      <w:r>
        <w:rPr>
          <w:rFonts w:eastAsia="Times New Roman"/>
        </w:rPr>
        <w:lastRenderedPageBreak/>
        <w:t>This is about student success (the why)</w:t>
      </w:r>
    </w:p>
    <w:p w14:paraId="518DE3B6" w14:textId="77777777" w:rsidR="00DA3B54" w:rsidRDefault="00DA3B54" w:rsidP="00DA3B54">
      <w:pPr>
        <w:pStyle w:val="ListParagraph"/>
        <w:numPr>
          <w:ilvl w:val="0"/>
          <w:numId w:val="2"/>
        </w:numPr>
        <w:rPr>
          <w:rFonts w:eastAsia="Times New Roman"/>
        </w:rPr>
      </w:pPr>
      <w:r>
        <w:rPr>
          <w:rFonts w:eastAsia="Times New Roman"/>
        </w:rPr>
        <w:t>Have SBCTC remind Presidents of deliverables outlined in leg bills</w:t>
      </w:r>
    </w:p>
    <w:p w14:paraId="4B65B0BB" w14:textId="77777777" w:rsidR="00DA3B54" w:rsidRDefault="00DA3B54" w:rsidP="00DA3B54">
      <w:pPr>
        <w:pStyle w:val="ListParagraph"/>
        <w:numPr>
          <w:ilvl w:val="0"/>
          <w:numId w:val="2"/>
        </w:numPr>
        <w:rPr>
          <w:rFonts w:eastAsia="Times New Roman"/>
        </w:rPr>
      </w:pPr>
      <w:r>
        <w:rPr>
          <w:rFonts w:eastAsia="Times New Roman"/>
        </w:rPr>
        <w:t>Define accountability – what does that mean to us? DEOC should provide some concrete examples of what that means to us.</w:t>
      </w:r>
    </w:p>
    <w:p w14:paraId="1739DA31" w14:textId="77777777" w:rsidR="00DA3B54" w:rsidRDefault="00DA3B54" w:rsidP="00DA3B54">
      <w:pPr>
        <w:pStyle w:val="ListParagraph"/>
        <w:numPr>
          <w:ilvl w:val="0"/>
          <w:numId w:val="2"/>
        </w:numPr>
        <w:rPr>
          <w:rFonts w:eastAsia="Times New Roman"/>
        </w:rPr>
      </w:pPr>
      <w:r>
        <w:rPr>
          <w:rFonts w:eastAsia="Times New Roman"/>
        </w:rPr>
        <w:t>If we have a supportive relationship with our Presidents, let’s prepare them (strategically) so they can be vocal in the meeting (in support of what the DEOC is asking)</w:t>
      </w:r>
    </w:p>
    <w:p w14:paraId="21743EA1" w14:textId="77777777" w:rsidR="00DA3B54" w:rsidRDefault="00DA3B54" w:rsidP="00DA3B54">
      <w:pPr>
        <w:pStyle w:val="ListParagraph"/>
        <w:numPr>
          <w:ilvl w:val="0"/>
          <w:numId w:val="2"/>
        </w:numPr>
        <w:rPr>
          <w:rFonts w:eastAsia="Times New Roman"/>
        </w:rPr>
      </w:pPr>
      <w:r>
        <w:rPr>
          <w:rFonts w:eastAsia="Times New Roman"/>
        </w:rPr>
        <w:t>Name the baseline skills we need for DEOs (not just be appointed into the role because you’re a person of color or you are the chair of the diversity committee)</w:t>
      </w:r>
    </w:p>
    <w:p w14:paraId="03935C24" w14:textId="77777777" w:rsidR="00DA3B54" w:rsidRDefault="00DA3B54" w:rsidP="00DA3B54">
      <w:pPr>
        <w:pStyle w:val="ListParagraph"/>
        <w:numPr>
          <w:ilvl w:val="0"/>
          <w:numId w:val="2"/>
        </w:numPr>
        <w:rPr>
          <w:rFonts w:eastAsia="Times New Roman"/>
        </w:rPr>
      </w:pPr>
      <w:r>
        <w:rPr>
          <w:rFonts w:eastAsia="Times New Roman"/>
        </w:rPr>
        <w:t>Think through strategy for increasing staffing (a team for DEO)</w:t>
      </w:r>
    </w:p>
    <w:p w14:paraId="474286A7" w14:textId="77777777" w:rsidR="00DA3B54" w:rsidRDefault="00DA3B54" w:rsidP="00DA3B54">
      <w:pPr>
        <w:pStyle w:val="ListParagraph"/>
        <w:numPr>
          <w:ilvl w:val="0"/>
          <w:numId w:val="2"/>
        </w:numPr>
        <w:rPr>
          <w:rFonts w:eastAsia="Times New Roman"/>
        </w:rPr>
      </w:pPr>
      <w:r>
        <w:rPr>
          <w:rFonts w:eastAsia="Times New Roman"/>
        </w:rPr>
        <w:t>Create a poll for DEOC – Melanie Dixon and Sophia Agtarap offered to help do this</w:t>
      </w:r>
    </w:p>
    <w:p w14:paraId="39C7B7A8" w14:textId="77777777" w:rsidR="00C544D5" w:rsidRDefault="00C544D5">
      <w:bookmarkStart w:id="0" w:name="_GoBack"/>
      <w:bookmarkEnd w:id="0"/>
    </w:p>
    <w:sectPr w:rsidR="00C5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0D08"/>
    <w:multiLevelType w:val="hybridMultilevel"/>
    <w:tmpl w:val="5588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1C585F"/>
    <w:multiLevelType w:val="hybridMultilevel"/>
    <w:tmpl w:val="D6F6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54"/>
    <w:rsid w:val="00C544D5"/>
    <w:rsid w:val="00DA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75EE"/>
  <w15:chartTrackingRefBased/>
  <w15:docId w15:val="{773DBD14-B3EE-41CC-A11A-7844B401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3B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54"/>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57DFA41CEE64E968201AC637D18F1" ma:contentTypeVersion="16" ma:contentTypeDescription="Create a new document." ma:contentTypeScope="" ma:versionID="2e680f206ff88be6aec2e48389035aa4">
  <xsd:schema xmlns:xsd="http://www.w3.org/2001/XMLSchema" xmlns:xs="http://www.w3.org/2001/XMLSchema" xmlns:p="http://schemas.microsoft.com/office/2006/metadata/properties" xmlns:ns1="http://schemas.microsoft.com/sharepoint/v3" xmlns:ns3="f2f254c7-f3d0-4f03-84d4-2803dec35348" xmlns:ns4="4f574aa7-b083-47b3-ae67-62625101e9c3" targetNamespace="http://schemas.microsoft.com/office/2006/metadata/properties" ma:root="true" ma:fieldsID="f947122aaef20eabfca1b2813935d94a" ns1:_="" ns3:_="" ns4:_="">
    <xsd:import namespace="http://schemas.microsoft.com/sharepoint/v3"/>
    <xsd:import namespace="f2f254c7-f3d0-4f03-84d4-2803dec35348"/>
    <xsd:import namespace="4f574aa7-b083-47b3-ae67-62625101e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254c7-f3d0-4f03-84d4-2803dec35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574aa7-b083-47b3-ae67-62625101e9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f2f254c7-f3d0-4f03-84d4-2803dec3534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FDAC76-32A1-4DF6-A1D9-96ABC3059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f254c7-f3d0-4f03-84d4-2803dec35348"/>
    <ds:schemaRef ds:uri="4f574aa7-b083-47b3-ae67-62625101e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C2D9B-C078-40AE-A3B8-00F451AB9A9A}">
  <ds:schemaRefs>
    <ds:schemaRef ds:uri="http://schemas.microsoft.com/sharepoint/v3/contenttype/forms"/>
  </ds:schemaRefs>
</ds:datastoreItem>
</file>

<file path=customXml/itemProps3.xml><?xml version="1.0" encoding="utf-8"?>
<ds:datastoreItem xmlns:ds="http://schemas.openxmlformats.org/officeDocument/2006/customXml" ds:itemID="{618C0222-77EA-476A-B5C5-F9EFD92FEB97}">
  <ds:schemaRefs>
    <ds:schemaRef ds:uri="4f574aa7-b083-47b3-ae67-62625101e9c3"/>
    <ds:schemaRef ds:uri="http://purl.org/dc/elements/1.1/"/>
    <ds:schemaRef ds:uri="http://schemas.microsoft.com/office/2006/documentManagement/types"/>
    <ds:schemaRef ds:uri="http://www.w3.org/XML/1998/namespace"/>
    <ds:schemaRef ds:uri="http://schemas.microsoft.com/sharepoint/v3"/>
    <ds:schemaRef ds:uri="http://purl.org/dc/dcmitype/"/>
    <ds:schemaRef ds:uri="http://schemas.openxmlformats.org/package/2006/metadata/core-properties"/>
    <ds:schemaRef ds:uri="http://purl.org/dc/terms/"/>
    <ds:schemaRef ds:uri="http://schemas.microsoft.com/office/infopath/2007/PartnerControls"/>
    <ds:schemaRef ds:uri="f2f254c7-f3d0-4f03-84d4-2803dec3534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Britten, Robert</dc:creator>
  <cp:keywords/>
  <dc:description/>
  <cp:lastModifiedBy>Britten, Robert</cp:lastModifiedBy>
  <cp:revision>1</cp:revision>
  <dcterms:created xsi:type="dcterms:W3CDTF">2023-02-06T21:42:00Z</dcterms:created>
  <dcterms:modified xsi:type="dcterms:W3CDTF">2023-02-06T21:44:00Z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0x01010024857DFA41CEE64E968201AC637D18F1</vt:lpwstr>
  </property>
</Properties>
</file>