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66D" w14:textId="39EC4538" w:rsidR="00362899" w:rsidRPr="00D11356" w:rsidRDefault="00362899" w:rsidP="00C7423F">
      <w:pPr>
        <w:widowControl w:val="0"/>
        <w:autoSpaceDE w:val="0"/>
        <w:autoSpaceDN w:val="0"/>
        <w:adjustRightInd w:val="0"/>
        <w:rPr>
          <w:rFonts w:ascii="Franklin Gothic Book" w:hAnsi="Franklin Gothic Book" w:cs="Segoe UI Historic"/>
          <w:szCs w:val="24"/>
        </w:rPr>
      </w:pPr>
      <w:r w:rsidRPr="00D11356">
        <w:rPr>
          <w:rFonts w:ascii="Franklin Gothic Book" w:hAnsi="Franklin Gothic Book" w:cs="Segoe UI Historic"/>
          <w:b/>
          <w:szCs w:val="24"/>
          <w:u w:val="single"/>
        </w:rPr>
        <w:t>MEMORANDUM</w:t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  <w:t>Ref: 22</w:t>
      </w:r>
      <w:r w:rsidR="00274105">
        <w:rPr>
          <w:rFonts w:ascii="Franklin Gothic Book" w:hAnsi="Franklin Gothic Book" w:cs="Segoe UI Historic"/>
          <w:szCs w:val="24"/>
        </w:rPr>
        <w:t>-</w:t>
      </w:r>
      <w:r w:rsidR="00D97449" w:rsidRPr="00D97449">
        <w:rPr>
          <w:rFonts w:ascii="Franklin Gothic Book" w:hAnsi="Franklin Gothic Book" w:cs="Segoe UI Historic"/>
          <w:color w:val="auto"/>
          <w:szCs w:val="24"/>
        </w:rPr>
        <w:t>39-02</w:t>
      </w:r>
    </w:p>
    <w:p w14:paraId="0CCF365A" w14:textId="77777777" w:rsidR="00362899" w:rsidRPr="00D11356" w:rsidRDefault="00362899" w:rsidP="00362899">
      <w:pPr>
        <w:widowControl w:val="0"/>
        <w:autoSpaceDE w:val="0"/>
        <w:autoSpaceDN w:val="0"/>
        <w:adjustRightInd w:val="0"/>
        <w:rPr>
          <w:rFonts w:ascii="Franklin Gothic Book" w:hAnsi="Franklin Gothic Book" w:cs="Segoe UI Historic"/>
          <w:b/>
          <w:szCs w:val="24"/>
          <w:u w:val="single"/>
        </w:rPr>
      </w:pPr>
    </w:p>
    <w:p w14:paraId="0464CCD4" w14:textId="0350DE9B" w:rsidR="00362899" w:rsidRPr="00D11356" w:rsidRDefault="00362899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DATE:</w:t>
      </w:r>
      <w:r w:rsidRPr="00D11356">
        <w:rPr>
          <w:rFonts w:ascii="Franklin Gothic Book" w:hAnsi="Franklin Gothic Book" w:cs="Segoe UI"/>
          <w:szCs w:val="24"/>
        </w:rPr>
        <w:tab/>
      </w:r>
      <w:r w:rsidRPr="00D11356">
        <w:rPr>
          <w:rFonts w:ascii="Franklin Gothic Book" w:hAnsi="Franklin Gothic Book" w:cs="Segoe UI"/>
          <w:szCs w:val="24"/>
        </w:rPr>
        <w:tab/>
      </w:r>
      <w:r w:rsidR="00EB6B5E" w:rsidRPr="008755C3">
        <w:rPr>
          <w:rFonts w:ascii="Franklin Gothic Book" w:hAnsi="Franklin Gothic Book" w:cs="Segoe UI"/>
          <w:color w:val="auto"/>
          <w:szCs w:val="24"/>
        </w:rPr>
        <w:t xml:space="preserve">January </w:t>
      </w:r>
      <w:r w:rsidR="008755C3" w:rsidRPr="008755C3">
        <w:rPr>
          <w:rFonts w:ascii="Franklin Gothic Book" w:hAnsi="Franklin Gothic Book" w:cs="Segoe UI"/>
          <w:color w:val="auto"/>
          <w:szCs w:val="24"/>
        </w:rPr>
        <w:t>3</w:t>
      </w:r>
      <w:r w:rsidR="00EB6B5E" w:rsidRPr="008755C3">
        <w:rPr>
          <w:rFonts w:ascii="Franklin Gothic Book" w:hAnsi="Franklin Gothic Book" w:cs="Segoe UI"/>
          <w:color w:val="auto"/>
          <w:szCs w:val="24"/>
        </w:rPr>
        <w:t xml:space="preserve">, </w:t>
      </w:r>
      <w:r w:rsidRPr="00D11356">
        <w:rPr>
          <w:rFonts w:ascii="Franklin Gothic Book" w:hAnsi="Franklin Gothic Book" w:cs="Segoe UI"/>
          <w:szCs w:val="24"/>
        </w:rPr>
        <w:t>202</w:t>
      </w:r>
      <w:r w:rsidR="00EB6B5E">
        <w:rPr>
          <w:rFonts w:ascii="Franklin Gothic Book" w:hAnsi="Franklin Gothic Book" w:cs="Segoe UI"/>
          <w:szCs w:val="24"/>
        </w:rPr>
        <w:t>3</w:t>
      </w:r>
    </w:p>
    <w:p w14:paraId="2A1281FC" w14:textId="23B96562" w:rsidR="00362899" w:rsidRPr="00D11356" w:rsidRDefault="000A3CE0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>
        <w:rPr>
          <w:rFonts w:ascii="Franklin Gothic Book" w:hAnsi="Franklin Gothic Book" w:cs="Segoe U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70C507E" wp14:editId="5A0077D8">
            <wp:simplePos x="0" y="0"/>
            <wp:positionH relativeFrom="column">
              <wp:posOffset>2299335</wp:posOffset>
            </wp:positionH>
            <wp:positionV relativeFrom="paragraph">
              <wp:posOffset>93345</wp:posOffset>
            </wp:positionV>
            <wp:extent cx="1049020" cy="426720"/>
            <wp:effectExtent l="0" t="0" r="0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99" w:rsidRPr="00D11356">
        <w:rPr>
          <w:rFonts w:ascii="Franklin Gothic Book" w:hAnsi="Franklin Gothic Book" w:cs="Segoe UI"/>
          <w:szCs w:val="24"/>
        </w:rPr>
        <w:t>TO:</w:t>
      </w:r>
      <w:r w:rsidR="00362899" w:rsidRPr="00D11356">
        <w:rPr>
          <w:rFonts w:ascii="Franklin Gothic Book" w:hAnsi="Franklin Gothic Book" w:cs="Segoe UI"/>
          <w:szCs w:val="24"/>
        </w:rPr>
        <w:tab/>
      </w:r>
      <w:r w:rsidR="00362899" w:rsidRPr="00D11356">
        <w:rPr>
          <w:rFonts w:ascii="Franklin Gothic Book" w:hAnsi="Franklin Gothic Book" w:cs="Segoe UI"/>
          <w:szCs w:val="24"/>
        </w:rPr>
        <w:tab/>
        <w:t>College Presidents</w:t>
      </w:r>
    </w:p>
    <w:p w14:paraId="23117764" w14:textId="68947E2D" w:rsidR="00362899" w:rsidRDefault="00362899" w:rsidP="000A3CE0">
      <w:pPr>
        <w:widowControl w:val="0"/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FROM:</w:t>
      </w:r>
      <w:r w:rsidRPr="00D11356">
        <w:rPr>
          <w:rFonts w:ascii="Franklin Gothic Book" w:hAnsi="Franklin Gothic Book" w:cs="Segoe UI"/>
          <w:szCs w:val="24"/>
        </w:rPr>
        <w:tab/>
      </w:r>
      <w:r w:rsidRPr="00D11356">
        <w:rPr>
          <w:rFonts w:ascii="Franklin Gothic Book" w:hAnsi="Franklin Gothic Book" w:cs="Segoe UI"/>
          <w:szCs w:val="24"/>
        </w:rPr>
        <w:tab/>
      </w:r>
      <w:r w:rsidR="000A3CE0">
        <w:rPr>
          <w:rFonts w:ascii="Franklin Gothic Book" w:hAnsi="Franklin Gothic Book" w:cs="Segoe UI"/>
          <w:szCs w:val="24"/>
        </w:rPr>
        <w:t>Choi Halladay</w:t>
      </w:r>
      <w:r w:rsidR="000A3CE0">
        <w:rPr>
          <w:rFonts w:ascii="Franklin Gothic Book" w:hAnsi="Franklin Gothic Book" w:cs="Segoe UI"/>
          <w:szCs w:val="24"/>
        </w:rPr>
        <w:tab/>
      </w:r>
      <w:r w:rsidR="000A3CE0">
        <w:rPr>
          <w:rFonts w:ascii="Franklin Gothic Book" w:hAnsi="Franklin Gothic Book" w:cs="Segoe UI"/>
          <w:szCs w:val="24"/>
        </w:rPr>
        <w:tab/>
      </w:r>
    </w:p>
    <w:p w14:paraId="50390DE4" w14:textId="5F7C5FA9" w:rsidR="000A3CE0" w:rsidRDefault="000A3CE0" w:rsidP="000A3CE0">
      <w:pPr>
        <w:widowControl w:val="0"/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  <w:r>
        <w:rPr>
          <w:rFonts w:ascii="Franklin Gothic Book" w:hAnsi="Franklin Gothic Book" w:cs="Segoe UI"/>
          <w:szCs w:val="24"/>
        </w:rPr>
        <w:tab/>
      </w:r>
      <w:r>
        <w:rPr>
          <w:rFonts w:ascii="Franklin Gothic Book" w:hAnsi="Franklin Gothic Book" w:cs="Segoe UI"/>
          <w:szCs w:val="24"/>
        </w:rPr>
        <w:tab/>
        <w:t>Deputy Executive Director for Business Operations</w:t>
      </w:r>
    </w:p>
    <w:p w14:paraId="701DFECF" w14:textId="77777777" w:rsidR="00362899" w:rsidRPr="00D11356" w:rsidRDefault="00362899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SUBJECT:</w:t>
      </w:r>
      <w:r w:rsidRPr="00D11356">
        <w:rPr>
          <w:rFonts w:ascii="Franklin Gothic Book" w:hAnsi="Franklin Gothic Book" w:cs="Segoe UI"/>
          <w:szCs w:val="24"/>
        </w:rPr>
        <w:tab/>
        <w:t>CIVIL RIGHTS REVIEW PLAN</w:t>
      </w:r>
    </w:p>
    <w:p w14:paraId="49C52FFA" w14:textId="77777777" w:rsidR="00362899" w:rsidRPr="00D11356" w:rsidRDefault="00362899" w:rsidP="003628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</w:p>
    <w:p w14:paraId="2CCE6F80" w14:textId="77777777" w:rsidR="002E778B" w:rsidRPr="00D11356" w:rsidRDefault="002E778B">
      <w:pPr>
        <w:rPr>
          <w:rFonts w:ascii="Franklin Gothic Book" w:hAnsi="Franklin Gothic Book"/>
        </w:rPr>
      </w:pPr>
    </w:p>
    <w:p w14:paraId="0D75B5F1" w14:textId="74EDCAE9" w:rsidR="00883FCB" w:rsidRPr="00D11356" w:rsidRDefault="00EB6B5E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As noted in previous correspondence, </w:t>
      </w:r>
      <w:r w:rsidR="006000A2">
        <w:rPr>
          <w:rFonts w:ascii="Franklin Gothic Book" w:hAnsi="Franklin Gothic Book" w:cs="Tahoma"/>
        </w:rPr>
        <w:t>i</w:t>
      </w:r>
      <w:r w:rsidR="00DF6B58" w:rsidRPr="00D11356">
        <w:rPr>
          <w:rFonts w:ascii="Franklin Gothic Book" w:hAnsi="Franklin Gothic Book" w:cs="Tahoma"/>
        </w:rPr>
        <w:t xml:space="preserve">n </w:t>
      </w:r>
      <w:r w:rsidR="006000A2">
        <w:rPr>
          <w:rFonts w:ascii="Franklin Gothic Book" w:hAnsi="Franklin Gothic Book" w:cs="Tahoma"/>
        </w:rPr>
        <w:t>June 2020</w:t>
      </w:r>
      <w:r w:rsidR="00902FC8">
        <w:rPr>
          <w:rFonts w:ascii="Franklin Gothic Book" w:hAnsi="Franklin Gothic Book" w:cs="Tahoma"/>
        </w:rPr>
        <w:t>,</w:t>
      </w:r>
      <w:r w:rsidR="006000A2">
        <w:rPr>
          <w:rFonts w:ascii="Franklin Gothic Book" w:hAnsi="Franklin Gothic Book" w:cs="Tahoma"/>
        </w:rPr>
        <w:t xml:space="preserve"> in </w:t>
      </w:r>
      <w:r w:rsidR="00DF6B58" w:rsidRPr="00D11356">
        <w:rPr>
          <w:rFonts w:ascii="Franklin Gothic Book" w:hAnsi="Franklin Gothic Book" w:cs="Tahoma"/>
        </w:rPr>
        <w:t xml:space="preserve">response to </w:t>
      </w:r>
      <w:r w:rsidR="006000A2">
        <w:rPr>
          <w:rFonts w:ascii="Franklin Gothic Book" w:hAnsi="Franklin Gothic Book" w:cs="Tahoma"/>
        </w:rPr>
        <w:t xml:space="preserve">a </w:t>
      </w:r>
      <w:r w:rsidR="00DF6B58" w:rsidRPr="00D11356">
        <w:rPr>
          <w:rFonts w:ascii="Franklin Gothic Book" w:hAnsi="Franklin Gothic Book" w:cs="Tahoma"/>
        </w:rPr>
        <w:t>mandate</w:t>
      </w:r>
      <w:r w:rsidR="006000A2">
        <w:rPr>
          <w:rFonts w:ascii="Franklin Gothic Book" w:hAnsi="Franklin Gothic Book" w:cs="Tahoma"/>
        </w:rPr>
        <w:t xml:space="preserve"> by Department of Education</w:t>
      </w:r>
      <w:r w:rsidR="00DF6B58" w:rsidRPr="00D11356">
        <w:rPr>
          <w:rFonts w:ascii="Franklin Gothic Book" w:hAnsi="Franklin Gothic Book" w:cs="Tahoma"/>
        </w:rPr>
        <w:t xml:space="preserve">, SBCTC, in conjunction with the Office of Superintendent </w:t>
      </w:r>
      <w:r w:rsidR="002333CE" w:rsidRPr="00D11356">
        <w:rPr>
          <w:rFonts w:ascii="Franklin Gothic Book" w:hAnsi="Franklin Gothic Book" w:cs="Tahoma"/>
        </w:rPr>
        <w:t>of Public</w:t>
      </w:r>
      <w:r w:rsidR="00DF6B58" w:rsidRPr="00D11356">
        <w:rPr>
          <w:rFonts w:ascii="Franklin Gothic Book" w:hAnsi="Franklin Gothic Book" w:cs="Tahoma"/>
        </w:rPr>
        <w:t xml:space="preserve"> Education (OSPI)</w:t>
      </w:r>
      <w:r w:rsidR="00622E8A" w:rsidRPr="00D11356">
        <w:rPr>
          <w:rFonts w:ascii="Franklin Gothic Book" w:hAnsi="Franklin Gothic Book" w:cs="Tahoma"/>
        </w:rPr>
        <w:t>,</w:t>
      </w:r>
      <w:r w:rsidR="00DF6B58" w:rsidRPr="00D11356">
        <w:rPr>
          <w:rFonts w:ascii="Franklin Gothic Book" w:hAnsi="Franklin Gothic Book" w:cs="Tahoma"/>
        </w:rPr>
        <w:t xml:space="preserve"> submitted a new plan for administering the </w:t>
      </w:r>
      <w:r w:rsidR="00902FC8">
        <w:rPr>
          <w:rFonts w:ascii="Franklin Gothic Book" w:hAnsi="Franklin Gothic Book" w:cs="Tahoma"/>
        </w:rPr>
        <w:t>Methods of Administration (</w:t>
      </w:r>
      <w:r w:rsidR="00DF6B58" w:rsidRPr="00D11356">
        <w:rPr>
          <w:rFonts w:ascii="Franklin Gothic Book" w:hAnsi="Franklin Gothic Book" w:cs="Tahoma"/>
        </w:rPr>
        <w:t>MOA</w:t>
      </w:r>
      <w:r w:rsidR="00902FC8">
        <w:rPr>
          <w:rFonts w:ascii="Franklin Gothic Book" w:hAnsi="Franklin Gothic Book" w:cs="Tahoma"/>
        </w:rPr>
        <w:t>)</w:t>
      </w:r>
      <w:r w:rsidR="00DF6B58" w:rsidRPr="00D11356">
        <w:rPr>
          <w:rFonts w:ascii="Franklin Gothic Book" w:hAnsi="Franklin Gothic Book" w:cs="Tahoma"/>
        </w:rPr>
        <w:t xml:space="preserve"> programs </w:t>
      </w:r>
      <w:r w:rsidR="00110E65">
        <w:rPr>
          <w:rFonts w:ascii="Franklin Gothic Book" w:hAnsi="Franklin Gothic Book" w:cs="Tahoma"/>
        </w:rPr>
        <w:t xml:space="preserve">and performing mandated civil rights reviews </w:t>
      </w:r>
      <w:r w:rsidR="00DF6B58" w:rsidRPr="00D11356">
        <w:rPr>
          <w:rFonts w:ascii="Franklin Gothic Book" w:hAnsi="Franklin Gothic Book" w:cs="Tahoma"/>
        </w:rPr>
        <w:t>in Washington State’s Community and Technical Colleges</w:t>
      </w:r>
      <w:r w:rsidR="00C7423F" w:rsidRPr="00D11356">
        <w:rPr>
          <w:rFonts w:ascii="Franklin Gothic Book" w:hAnsi="Franklin Gothic Book" w:cs="Tahoma"/>
        </w:rPr>
        <w:t xml:space="preserve">. </w:t>
      </w:r>
      <w:r w:rsidR="008D4B23" w:rsidRPr="00D11356">
        <w:rPr>
          <w:rFonts w:ascii="Franklin Gothic Book" w:hAnsi="Franklin Gothic Book" w:cs="Tahoma"/>
        </w:rPr>
        <w:t>Th</w:t>
      </w:r>
      <w:r w:rsidR="00BD156B" w:rsidRPr="00D11356">
        <w:rPr>
          <w:rFonts w:ascii="Franklin Gothic Book" w:hAnsi="Franklin Gothic Book" w:cs="Tahoma"/>
        </w:rPr>
        <w:t>is</w:t>
      </w:r>
      <w:r w:rsidR="008D4B23" w:rsidRPr="00D11356">
        <w:rPr>
          <w:rFonts w:ascii="Franklin Gothic Book" w:hAnsi="Franklin Gothic Book" w:cs="Tahoma"/>
        </w:rPr>
        <w:t xml:space="preserve"> plan was approved by </w:t>
      </w:r>
      <w:r w:rsidR="00110E65">
        <w:rPr>
          <w:rFonts w:ascii="Franklin Gothic Book" w:hAnsi="Franklin Gothic Book" w:cs="Tahoma"/>
        </w:rPr>
        <w:t>Department of Education’s Office of Civil Rights (</w:t>
      </w:r>
      <w:r w:rsidR="008D4B23" w:rsidRPr="00D11356">
        <w:rPr>
          <w:rFonts w:ascii="Franklin Gothic Book" w:hAnsi="Franklin Gothic Book" w:cs="Tahoma"/>
        </w:rPr>
        <w:t>OCR</w:t>
      </w:r>
      <w:r w:rsidR="00110E65">
        <w:rPr>
          <w:rFonts w:ascii="Franklin Gothic Book" w:hAnsi="Franklin Gothic Book" w:cs="Tahoma"/>
        </w:rPr>
        <w:t>)</w:t>
      </w:r>
      <w:r w:rsidR="008D4B23" w:rsidRPr="00D11356">
        <w:rPr>
          <w:rFonts w:ascii="Franklin Gothic Book" w:hAnsi="Franklin Gothic Book" w:cs="Tahoma"/>
        </w:rPr>
        <w:t xml:space="preserve"> in December 2020.</w:t>
      </w:r>
    </w:p>
    <w:p w14:paraId="77D196F8" w14:textId="77777777" w:rsidR="00883FCB" w:rsidRPr="00D11356" w:rsidRDefault="00883FCB">
      <w:pPr>
        <w:rPr>
          <w:rFonts w:ascii="Franklin Gothic Book" w:hAnsi="Franklin Gothic Book" w:cs="Tahoma"/>
        </w:rPr>
      </w:pPr>
    </w:p>
    <w:p w14:paraId="4503AE3F" w14:textId="0C26F50D" w:rsidR="00655CE6" w:rsidRDefault="006000A2" w:rsidP="006000A2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As part of the new plan, the administrative and facility portions of the review were separated to better </w:t>
      </w:r>
      <w:r w:rsidR="00655CE6">
        <w:rPr>
          <w:rFonts w:ascii="Franklin Gothic Book" w:hAnsi="Franklin Gothic Book" w:cs="Tahoma"/>
        </w:rPr>
        <w:t>accommodate the state budgetary cycle and to allow for more efficient use of both SBCTC and college staff. Under the new model, accessibility review</w:t>
      </w:r>
      <w:r w:rsidR="00110E65">
        <w:rPr>
          <w:rFonts w:ascii="Franklin Gothic Book" w:hAnsi="Franklin Gothic Book" w:cs="Tahoma"/>
        </w:rPr>
        <w:t>s</w:t>
      </w:r>
      <w:r w:rsidR="00655CE6">
        <w:rPr>
          <w:rFonts w:ascii="Franklin Gothic Book" w:hAnsi="Franklin Gothic Book" w:cs="Tahoma"/>
        </w:rPr>
        <w:t xml:space="preserve"> will be scheduled in conjunction with </w:t>
      </w:r>
      <w:r w:rsidR="00E44300" w:rsidRPr="00274105">
        <w:rPr>
          <w:rFonts w:ascii="Franklin Gothic Book" w:hAnsi="Franklin Gothic Book" w:cs="Tahoma"/>
          <w:color w:val="000000" w:themeColor="text1"/>
        </w:rPr>
        <w:t>the bi</w:t>
      </w:r>
      <w:r w:rsidR="00902FC8" w:rsidRPr="00274105">
        <w:rPr>
          <w:rFonts w:ascii="Franklin Gothic Book" w:hAnsi="Franklin Gothic Book" w:cs="Tahoma"/>
          <w:color w:val="000000" w:themeColor="text1"/>
        </w:rPr>
        <w:t>-</w:t>
      </w:r>
      <w:r w:rsidR="00E44300" w:rsidRPr="00274105">
        <w:rPr>
          <w:rFonts w:ascii="Franklin Gothic Book" w:hAnsi="Franklin Gothic Book" w:cs="Tahoma"/>
          <w:color w:val="000000" w:themeColor="text1"/>
        </w:rPr>
        <w:t>annual facility condition surveys</w:t>
      </w:r>
      <w:r w:rsidR="00655CE6" w:rsidRPr="00274105">
        <w:rPr>
          <w:rFonts w:ascii="Franklin Gothic Book" w:hAnsi="Franklin Gothic Book" w:cs="Tahoma"/>
          <w:color w:val="000000" w:themeColor="text1"/>
        </w:rPr>
        <w:t xml:space="preserve"> performed by SBCTC’s </w:t>
      </w:r>
      <w:r w:rsidR="00E44300" w:rsidRPr="00274105">
        <w:rPr>
          <w:rFonts w:ascii="Franklin Gothic Book" w:hAnsi="Franklin Gothic Book" w:cs="Tahoma"/>
          <w:color w:val="000000" w:themeColor="text1"/>
        </w:rPr>
        <w:t xml:space="preserve">Principal </w:t>
      </w:r>
      <w:r w:rsidR="009A6919" w:rsidRPr="00274105">
        <w:rPr>
          <w:rFonts w:ascii="Franklin Gothic Book" w:hAnsi="Franklin Gothic Book" w:cs="Tahoma"/>
          <w:color w:val="000000" w:themeColor="text1"/>
        </w:rPr>
        <w:t>Architect</w:t>
      </w:r>
      <w:r w:rsidR="00110E65" w:rsidRPr="00274105">
        <w:rPr>
          <w:rFonts w:ascii="Franklin Gothic Book" w:hAnsi="Franklin Gothic Book" w:cs="Tahoma"/>
          <w:color w:val="000000" w:themeColor="text1"/>
        </w:rPr>
        <w:t xml:space="preserve">, </w:t>
      </w:r>
      <w:r w:rsidR="00110E65">
        <w:rPr>
          <w:rFonts w:ascii="Franklin Gothic Book" w:hAnsi="Franklin Gothic Book" w:cs="Tahoma"/>
        </w:rPr>
        <w:t>Steve Lewandowski</w:t>
      </w:r>
      <w:r w:rsidR="00655CE6">
        <w:rPr>
          <w:rFonts w:ascii="Franklin Gothic Book" w:hAnsi="Franklin Gothic Book" w:cs="Tahoma"/>
        </w:rPr>
        <w:t xml:space="preserve">. In addition, due to the time required to perform a full physical review </w:t>
      </w:r>
      <w:r w:rsidR="00110E65">
        <w:rPr>
          <w:rFonts w:ascii="Franklin Gothic Book" w:hAnsi="Franklin Gothic Book" w:cs="Tahoma"/>
        </w:rPr>
        <w:t>of a college</w:t>
      </w:r>
      <w:r w:rsidR="00655CE6">
        <w:rPr>
          <w:rFonts w:ascii="Franklin Gothic Book" w:hAnsi="Franklin Gothic Book" w:cs="Tahoma"/>
        </w:rPr>
        <w:t xml:space="preserve">, only </w:t>
      </w:r>
      <w:r w:rsidR="00902FC8">
        <w:rPr>
          <w:rFonts w:ascii="Franklin Gothic Book" w:hAnsi="Franklin Gothic Book" w:cs="Tahoma"/>
        </w:rPr>
        <w:t>three</w:t>
      </w:r>
      <w:r w:rsidR="00655CE6">
        <w:rPr>
          <w:rFonts w:ascii="Franklin Gothic Book" w:hAnsi="Franklin Gothic Book" w:cs="Tahoma"/>
        </w:rPr>
        <w:t xml:space="preserve"> </w:t>
      </w:r>
      <w:r w:rsidR="00110E65">
        <w:rPr>
          <w:rFonts w:ascii="Franklin Gothic Book" w:hAnsi="Franklin Gothic Book" w:cs="Tahoma"/>
        </w:rPr>
        <w:t xml:space="preserve">accessibility </w:t>
      </w:r>
      <w:r w:rsidR="00655CE6">
        <w:rPr>
          <w:rFonts w:ascii="Franklin Gothic Book" w:hAnsi="Franklin Gothic Book" w:cs="Tahoma"/>
        </w:rPr>
        <w:t>reviews will be performed annually.</w:t>
      </w:r>
    </w:p>
    <w:p w14:paraId="3E999FAE" w14:textId="633F5795" w:rsidR="00883FCB" w:rsidRPr="00D11356" w:rsidRDefault="00883FCB" w:rsidP="006000A2">
      <w:pPr>
        <w:rPr>
          <w:rFonts w:ascii="Franklin Gothic Book" w:hAnsi="Franklin Gothic Book" w:cs="Tahoma"/>
        </w:rPr>
      </w:pPr>
    </w:p>
    <w:p w14:paraId="18BA273F" w14:textId="77777777" w:rsidR="00AB3A65" w:rsidRDefault="00110E65" w:rsidP="00A47547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Mr. </w:t>
      </w:r>
      <w:r w:rsidR="00E03835">
        <w:rPr>
          <w:rFonts w:ascii="Franklin Gothic Book" w:hAnsi="Franklin Gothic Book" w:cs="Tahoma"/>
        </w:rPr>
        <w:t>Lew</w:t>
      </w:r>
      <w:r w:rsidR="009A6919">
        <w:rPr>
          <w:rFonts w:ascii="Franklin Gothic Book" w:hAnsi="Franklin Gothic Book" w:cs="Tahoma"/>
        </w:rPr>
        <w:t>a</w:t>
      </w:r>
      <w:r w:rsidR="00E03835">
        <w:rPr>
          <w:rFonts w:ascii="Franklin Gothic Book" w:hAnsi="Franklin Gothic Book" w:cs="Tahoma"/>
        </w:rPr>
        <w:t>ndo</w:t>
      </w:r>
      <w:r w:rsidR="009A6919">
        <w:rPr>
          <w:rFonts w:ascii="Franklin Gothic Book" w:hAnsi="Franklin Gothic Book" w:cs="Tahoma"/>
        </w:rPr>
        <w:t>w</w:t>
      </w:r>
      <w:r w:rsidR="00E03835">
        <w:rPr>
          <w:rFonts w:ascii="Franklin Gothic Book" w:hAnsi="Franklin Gothic Book" w:cs="Tahoma"/>
        </w:rPr>
        <w:t>ski will coordinate all details of each review directly with each college’s director of facilities</w:t>
      </w:r>
      <w:r w:rsidR="001C2983">
        <w:rPr>
          <w:rFonts w:ascii="Franklin Gothic Book" w:hAnsi="Franklin Gothic Book" w:cs="Tahoma"/>
        </w:rPr>
        <w:t>. S</w:t>
      </w:r>
      <w:r w:rsidR="00E03835">
        <w:rPr>
          <w:rFonts w:ascii="Franklin Gothic Book" w:hAnsi="Franklin Gothic Book" w:cs="Tahoma"/>
        </w:rPr>
        <w:t>hortly before the agreed</w:t>
      </w:r>
      <w:r w:rsidR="001C2983">
        <w:rPr>
          <w:rFonts w:ascii="Franklin Gothic Book" w:hAnsi="Franklin Gothic Book" w:cs="Tahoma"/>
        </w:rPr>
        <w:t>-</w:t>
      </w:r>
      <w:r w:rsidR="00E03835">
        <w:rPr>
          <w:rFonts w:ascii="Franklin Gothic Book" w:hAnsi="Franklin Gothic Book" w:cs="Tahoma"/>
        </w:rPr>
        <w:t xml:space="preserve">upon date for the engagement, a letter will be sent to the college’s president notifying them of the upcoming </w:t>
      </w:r>
      <w:r>
        <w:rPr>
          <w:rFonts w:ascii="Franklin Gothic Book" w:hAnsi="Franklin Gothic Book" w:cs="Tahoma"/>
        </w:rPr>
        <w:t>review</w:t>
      </w:r>
      <w:r w:rsidR="00E03835">
        <w:rPr>
          <w:rFonts w:ascii="Franklin Gothic Book" w:hAnsi="Franklin Gothic Book" w:cs="Tahoma"/>
        </w:rPr>
        <w:t>. The college’s director of facilities</w:t>
      </w:r>
      <w:r w:rsidR="001C2983">
        <w:rPr>
          <w:rFonts w:ascii="Franklin Gothic Book" w:hAnsi="Franklin Gothic Book" w:cs="Tahoma"/>
        </w:rPr>
        <w:t>,</w:t>
      </w:r>
      <w:r>
        <w:rPr>
          <w:rFonts w:ascii="Franklin Gothic Book" w:hAnsi="Franklin Gothic Book" w:cs="Tahoma"/>
        </w:rPr>
        <w:t xml:space="preserve"> and any staff member designated by the director</w:t>
      </w:r>
      <w:r w:rsidR="001C2983">
        <w:rPr>
          <w:rFonts w:ascii="Franklin Gothic Book" w:hAnsi="Franklin Gothic Book" w:cs="Tahoma"/>
        </w:rPr>
        <w:t>,</w:t>
      </w:r>
      <w:r w:rsidR="00E03835">
        <w:rPr>
          <w:rFonts w:ascii="Franklin Gothic Book" w:hAnsi="Franklin Gothic Book" w:cs="Tahoma"/>
        </w:rPr>
        <w:t xml:space="preserve"> will accompany Mr. Lewondowski on the inspection</w:t>
      </w:r>
      <w:r w:rsidR="001C2983">
        <w:rPr>
          <w:rFonts w:ascii="Franklin Gothic Book" w:hAnsi="Franklin Gothic Book" w:cs="Tahoma"/>
        </w:rPr>
        <w:t>.</w:t>
      </w:r>
      <w:r w:rsidR="00E03835">
        <w:rPr>
          <w:rFonts w:ascii="Franklin Gothic Book" w:hAnsi="Franklin Gothic Book" w:cs="Tahoma"/>
        </w:rPr>
        <w:t xml:space="preserve"> </w:t>
      </w:r>
      <w:r w:rsidR="001C2983">
        <w:rPr>
          <w:rFonts w:ascii="Franklin Gothic Book" w:hAnsi="Franklin Gothic Book" w:cs="Tahoma"/>
        </w:rPr>
        <w:t>A</w:t>
      </w:r>
      <w:r w:rsidR="00E03835">
        <w:rPr>
          <w:rFonts w:ascii="Franklin Gothic Book" w:hAnsi="Franklin Gothic Book" w:cs="Tahoma"/>
        </w:rPr>
        <w:t xml:space="preserve">ny other staff member is also </w:t>
      </w:r>
      <w:proofErr w:type="gramStart"/>
      <w:r w:rsidR="00E03835">
        <w:rPr>
          <w:rFonts w:ascii="Franklin Gothic Book" w:hAnsi="Franklin Gothic Book" w:cs="Tahoma"/>
        </w:rPr>
        <w:t>welcome</w:t>
      </w:r>
      <w:proofErr w:type="gramEnd"/>
      <w:r w:rsidR="00E03835">
        <w:rPr>
          <w:rFonts w:ascii="Franklin Gothic Book" w:hAnsi="Franklin Gothic Book" w:cs="Tahoma"/>
        </w:rPr>
        <w:t xml:space="preserve"> to observe the inspection. Following the review, the report summarizing </w:t>
      </w:r>
      <w:r w:rsidR="00A8714E">
        <w:rPr>
          <w:rFonts w:ascii="Franklin Gothic Book" w:hAnsi="Franklin Gothic Book" w:cs="Tahoma"/>
        </w:rPr>
        <w:t xml:space="preserve">the results of the engagement will be sent to the college within 60 days of completion of the review. </w:t>
      </w:r>
    </w:p>
    <w:p w14:paraId="3048B3BD" w14:textId="77777777" w:rsidR="00AB3A65" w:rsidRDefault="00AB3A65" w:rsidP="00A47547">
      <w:pPr>
        <w:rPr>
          <w:rFonts w:ascii="Franklin Gothic Book" w:hAnsi="Franklin Gothic Book" w:cs="Tahoma"/>
        </w:rPr>
      </w:pPr>
    </w:p>
    <w:p w14:paraId="6089DD99" w14:textId="38806252" w:rsidR="00E03835" w:rsidRDefault="00110E65" w:rsidP="00A47547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</w:t>
      </w:r>
      <w:r w:rsidR="00A8714E">
        <w:rPr>
          <w:rFonts w:ascii="Franklin Gothic Book" w:hAnsi="Franklin Gothic Book" w:cs="Tahoma"/>
        </w:rPr>
        <w:t>ll the engagements</w:t>
      </w:r>
      <w:r>
        <w:rPr>
          <w:rFonts w:ascii="Franklin Gothic Book" w:hAnsi="Franklin Gothic Book" w:cs="Tahoma"/>
        </w:rPr>
        <w:t>’</w:t>
      </w:r>
      <w:r w:rsidR="00A8714E">
        <w:rPr>
          <w:rFonts w:ascii="Franklin Gothic Book" w:hAnsi="Franklin Gothic Book" w:cs="Tahoma"/>
        </w:rPr>
        <w:t xml:space="preserve"> administrative tasks</w:t>
      </w:r>
      <w:r>
        <w:rPr>
          <w:rFonts w:ascii="Franklin Gothic Book" w:hAnsi="Franklin Gothic Book" w:cs="Tahoma"/>
        </w:rPr>
        <w:t>,</w:t>
      </w:r>
      <w:r w:rsidR="00A8714E">
        <w:rPr>
          <w:rFonts w:ascii="Franklin Gothic Book" w:hAnsi="Franklin Gothic Book" w:cs="Tahoma"/>
        </w:rPr>
        <w:t xml:space="preserve"> includ</w:t>
      </w:r>
      <w:r w:rsidR="001C2983">
        <w:rPr>
          <w:rFonts w:ascii="Franklin Gothic Book" w:hAnsi="Franklin Gothic Book" w:cs="Tahoma"/>
        </w:rPr>
        <w:t>ing</w:t>
      </w:r>
      <w:r w:rsidR="00A8714E">
        <w:rPr>
          <w:rFonts w:ascii="Franklin Gothic Book" w:hAnsi="Franklin Gothic Book" w:cs="Tahoma"/>
        </w:rPr>
        <w:t xml:space="preserve"> sending required correspondence, creation of reports, and completion of the engagement</w:t>
      </w:r>
      <w:r>
        <w:rPr>
          <w:rFonts w:ascii="Franklin Gothic Book" w:hAnsi="Franklin Gothic Book" w:cs="Tahoma"/>
        </w:rPr>
        <w:t>,</w:t>
      </w:r>
      <w:r w:rsidR="00A8714E">
        <w:rPr>
          <w:rFonts w:ascii="Franklin Gothic Book" w:hAnsi="Franklin Gothic Book" w:cs="Tahoma"/>
        </w:rPr>
        <w:t xml:space="preserve"> will be performed by </w:t>
      </w:r>
      <w:r w:rsidR="001C2983">
        <w:rPr>
          <w:rFonts w:ascii="Franklin Gothic Book" w:hAnsi="Franklin Gothic Book" w:cs="Tahoma"/>
        </w:rPr>
        <w:t>SBCTC</w:t>
      </w:r>
      <w:r w:rsidR="00A8714E">
        <w:rPr>
          <w:rFonts w:ascii="Franklin Gothic Book" w:hAnsi="Franklin Gothic Book" w:cs="Tahoma"/>
        </w:rPr>
        <w:t>’s MOA coordinator Maryam Jacobs.</w:t>
      </w:r>
    </w:p>
    <w:p w14:paraId="6BC667E1" w14:textId="358C1E39" w:rsidR="00A8714E" w:rsidRDefault="00A8714E" w:rsidP="00A47547">
      <w:pPr>
        <w:rPr>
          <w:rFonts w:ascii="Franklin Gothic Book" w:hAnsi="Franklin Gothic Book" w:cs="Tahoma"/>
        </w:rPr>
      </w:pPr>
    </w:p>
    <w:p w14:paraId="3A83F0C7" w14:textId="77777777" w:rsidR="00AB3A65" w:rsidRDefault="00AB3A65">
      <w:pPr>
        <w:spacing w:after="160" w:line="259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br w:type="page"/>
      </w:r>
    </w:p>
    <w:p w14:paraId="5B70315E" w14:textId="77428123" w:rsidR="00A8714E" w:rsidRDefault="00A8714E" w:rsidP="00A47547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lastRenderedPageBreak/>
        <w:t>Colleges schedule</w:t>
      </w:r>
      <w:r w:rsidR="009A6919">
        <w:rPr>
          <w:rFonts w:ascii="Franklin Gothic Book" w:hAnsi="Franklin Gothic Book" w:cs="Tahoma"/>
        </w:rPr>
        <w:t>d</w:t>
      </w:r>
      <w:r>
        <w:rPr>
          <w:rFonts w:ascii="Franklin Gothic Book" w:hAnsi="Franklin Gothic Book" w:cs="Tahoma"/>
        </w:rPr>
        <w:t xml:space="preserve"> for a physical accessibility review during the </w:t>
      </w:r>
      <w:r w:rsidR="00F85916">
        <w:rPr>
          <w:rFonts w:ascii="Franklin Gothic Book" w:hAnsi="Franklin Gothic Book" w:cs="Tahoma"/>
        </w:rPr>
        <w:t>2023 calendar</w:t>
      </w:r>
      <w:r>
        <w:rPr>
          <w:rFonts w:ascii="Franklin Gothic Book" w:hAnsi="Franklin Gothic Book" w:cs="Tahoma"/>
        </w:rPr>
        <w:t xml:space="preserve"> year</w:t>
      </w:r>
      <w:r w:rsidR="009A6919">
        <w:rPr>
          <w:rFonts w:ascii="Franklin Gothic Book" w:hAnsi="Franklin Gothic Book" w:cs="Tahoma"/>
        </w:rPr>
        <w:t>, and preliminary dates for the</w:t>
      </w:r>
      <w:r w:rsidR="00110E65">
        <w:rPr>
          <w:rFonts w:ascii="Franklin Gothic Book" w:hAnsi="Franklin Gothic Book" w:cs="Tahoma"/>
        </w:rPr>
        <w:t>se review</w:t>
      </w:r>
      <w:r w:rsidR="000A3CE0">
        <w:rPr>
          <w:rFonts w:ascii="Franklin Gothic Book" w:hAnsi="Franklin Gothic Book" w:cs="Tahoma"/>
        </w:rPr>
        <w:t>s</w:t>
      </w:r>
      <w:r w:rsidR="00110E65">
        <w:rPr>
          <w:rFonts w:ascii="Franklin Gothic Book" w:hAnsi="Franklin Gothic Book" w:cs="Tahoma"/>
        </w:rPr>
        <w:t xml:space="preserve">, </w:t>
      </w:r>
      <w:r w:rsidR="009A6919">
        <w:rPr>
          <w:rFonts w:ascii="Franklin Gothic Book" w:hAnsi="Franklin Gothic Book" w:cs="Tahoma"/>
        </w:rPr>
        <w:t>are as follows</w:t>
      </w:r>
      <w:r>
        <w:rPr>
          <w:rFonts w:ascii="Franklin Gothic Book" w:hAnsi="Franklin Gothic Book" w:cs="Tahoma"/>
        </w:rPr>
        <w:t>:</w:t>
      </w:r>
    </w:p>
    <w:p w14:paraId="0B2F9EAA" w14:textId="43C329A8" w:rsidR="00A8714E" w:rsidRDefault="00A8714E" w:rsidP="00A47547">
      <w:pPr>
        <w:rPr>
          <w:rFonts w:ascii="Franklin Gothic Book" w:hAnsi="Franklin Gothic Book" w:cs="Tahoma"/>
        </w:rPr>
      </w:pPr>
    </w:p>
    <w:p w14:paraId="5066333C" w14:textId="684AE9C9" w:rsidR="009A6919" w:rsidRPr="009A6919" w:rsidRDefault="009A6919" w:rsidP="001C03EE">
      <w:pPr>
        <w:tabs>
          <w:tab w:val="right" w:leader="dot" w:pos="9216"/>
        </w:tabs>
        <w:rPr>
          <w:rFonts w:ascii="Franklin Gothic Book" w:hAnsi="Franklin Gothic Book" w:cs="Tahoma"/>
        </w:rPr>
      </w:pPr>
      <w:r w:rsidRPr="009A6919">
        <w:rPr>
          <w:rFonts w:ascii="Franklin Gothic Book" w:hAnsi="Franklin Gothic Book" w:cs="Tahoma"/>
        </w:rPr>
        <w:t xml:space="preserve">Seattle Central College </w:t>
      </w:r>
      <w:r w:rsidR="001C03EE">
        <w:rPr>
          <w:rFonts w:ascii="Franklin Gothic Book" w:hAnsi="Franklin Gothic Book" w:cs="Tahoma"/>
        </w:rPr>
        <w:tab/>
      </w:r>
      <w:r w:rsidRPr="009A6919">
        <w:rPr>
          <w:rFonts w:ascii="Franklin Gothic Book" w:hAnsi="Franklin Gothic Book" w:cs="Tahoma"/>
        </w:rPr>
        <w:t xml:space="preserve"> Mar 1, 1:00 </w:t>
      </w:r>
      <w:r w:rsidR="00AB3A65">
        <w:rPr>
          <w:rFonts w:ascii="Franklin Gothic Book" w:hAnsi="Franklin Gothic Book" w:cs="Tahoma"/>
        </w:rPr>
        <w:t>p.m.</w:t>
      </w:r>
      <w:r w:rsidRPr="009A6919">
        <w:rPr>
          <w:rFonts w:ascii="Franklin Gothic Book" w:hAnsi="Franklin Gothic Book" w:cs="Tahoma"/>
        </w:rPr>
        <w:t xml:space="preserve"> </w:t>
      </w:r>
      <w:r w:rsidR="00AB3A65">
        <w:rPr>
          <w:rFonts w:ascii="Franklin Gothic Book" w:hAnsi="Franklin Gothic Book" w:cs="Tahoma"/>
        </w:rPr>
        <w:t>—</w:t>
      </w:r>
      <w:r w:rsidRPr="009A6919">
        <w:rPr>
          <w:rFonts w:ascii="Franklin Gothic Book" w:hAnsi="Franklin Gothic Book" w:cs="Tahoma"/>
        </w:rPr>
        <w:t xml:space="preserve"> Mar 3 12:00 </w:t>
      </w:r>
      <w:r w:rsidR="00AB3A65">
        <w:rPr>
          <w:rFonts w:ascii="Franklin Gothic Book" w:hAnsi="Franklin Gothic Book" w:cs="Tahoma"/>
        </w:rPr>
        <w:t>p.m.</w:t>
      </w:r>
    </w:p>
    <w:p w14:paraId="7BC87556" w14:textId="25B91BD5" w:rsidR="009A6919" w:rsidRPr="009A6919" w:rsidRDefault="009A6919" w:rsidP="001C03EE">
      <w:pPr>
        <w:tabs>
          <w:tab w:val="right" w:leader="dot" w:pos="9216"/>
        </w:tabs>
        <w:rPr>
          <w:rFonts w:ascii="Franklin Gothic Book" w:hAnsi="Franklin Gothic Book" w:cs="Tahoma"/>
        </w:rPr>
      </w:pPr>
      <w:r w:rsidRPr="009A6919">
        <w:rPr>
          <w:rFonts w:ascii="Franklin Gothic Book" w:hAnsi="Franklin Gothic Book" w:cs="Tahoma"/>
        </w:rPr>
        <w:t xml:space="preserve">Walla Walla Community College </w:t>
      </w:r>
      <w:r w:rsidR="001C03EE">
        <w:rPr>
          <w:rFonts w:ascii="Franklin Gothic Book" w:hAnsi="Franklin Gothic Book" w:cs="Tahoma"/>
        </w:rPr>
        <w:tab/>
      </w:r>
      <w:r w:rsidRPr="009A6919">
        <w:rPr>
          <w:rFonts w:ascii="Franklin Gothic Book" w:hAnsi="Franklin Gothic Book" w:cs="Tahoma"/>
        </w:rPr>
        <w:t xml:space="preserve"> Apr 10, 2:30 </w:t>
      </w:r>
      <w:r w:rsidR="00AB3A65">
        <w:rPr>
          <w:rFonts w:ascii="Franklin Gothic Book" w:hAnsi="Franklin Gothic Book" w:cs="Tahoma"/>
        </w:rPr>
        <w:t>p.m.</w:t>
      </w:r>
      <w:r w:rsidRPr="009A6919">
        <w:rPr>
          <w:rFonts w:ascii="Franklin Gothic Book" w:hAnsi="Franklin Gothic Book" w:cs="Tahoma"/>
        </w:rPr>
        <w:t xml:space="preserve"> </w:t>
      </w:r>
      <w:r w:rsidR="00AB3A65">
        <w:rPr>
          <w:rFonts w:ascii="Franklin Gothic Book" w:hAnsi="Franklin Gothic Book" w:cs="Tahoma"/>
        </w:rPr>
        <w:t xml:space="preserve">— </w:t>
      </w:r>
      <w:r w:rsidRPr="009A6919">
        <w:rPr>
          <w:rFonts w:ascii="Franklin Gothic Book" w:hAnsi="Franklin Gothic Book" w:cs="Tahoma"/>
        </w:rPr>
        <w:t xml:space="preserve">Apr 13, 12:00 </w:t>
      </w:r>
      <w:r w:rsidR="00AB3A65">
        <w:rPr>
          <w:rFonts w:ascii="Franklin Gothic Book" w:hAnsi="Franklin Gothic Book" w:cs="Tahoma"/>
        </w:rPr>
        <w:t>p.m.</w:t>
      </w:r>
    </w:p>
    <w:p w14:paraId="544A5DB3" w14:textId="06A915E6" w:rsidR="009A6919" w:rsidRPr="009A6919" w:rsidRDefault="009A6919" w:rsidP="001C03EE">
      <w:pPr>
        <w:tabs>
          <w:tab w:val="right" w:leader="dot" w:pos="9216"/>
        </w:tabs>
        <w:rPr>
          <w:rFonts w:ascii="Franklin Gothic Book" w:hAnsi="Franklin Gothic Book" w:cs="Tahoma"/>
        </w:rPr>
      </w:pPr>
      <w:r w:rsidRPr="009A6919">
        <w:rPr>
          <w:rFonts w:ascii="Franklin Gothic Book" w:hAnsi="Franklin Gothic Book" w:cs="Tahoma"/>
        </w:rPr>
        <w:t xml:space="preserve">Everett Community College </w:t>
      </w:r>
      <w:r w:rsidR="001C03EE">
        <w:rPr>
          <w:rFonts w:ascii="Franklin Gothic Book" w:hAnsi="Franklin Gothic Book" w:cs="Tahoma"/>
        </w:rPr>
        <w:tab/>
      </w:r>
      <w:r w:rsidRPr="009A6919">
        <w:rPr>
          <w:rFonts w:ascii="Franklin Gothic Book" w:hAnsi="Franklin Gothic Book" w:cs="Tahoma"/>
        </w:rPr>
        <w:t xml:space="preserve"> Sept 11, 10:30</w:t>
      </w:r>
      <w:r w:rsidR="00AB3A65">
        <w:rPr>
          <w:rFonts w:ascii="Franklin Gothic Book" w:hAnsi="Franklin Gothic Book" w:cs="Tahoma"/>
        </w:rPr>
        <w:t xml:space="preserve"> a.m.</w:t>
      </w:r>
      <w:r w:rsidRPr="009A6919">
        <w:rPr>
          <w:rFonts w:ascii="Franklin Gothic Book" w:hAnsi="Franklin Gothic Book" w:cs="Tahoma"/>
        </w:rPr>
        <w:t xml:space="preserve"> </w:t>
      </w:r>
      <w:r w:rsidR="00AB3A65">
        <w:rPr>
          <w:rFonts w:ascii="Franklin Gothic Book" w:hAnsi="Franklin Gothic Book" w:cs="Tahoma"/>
        </w:rPr>
        <w:t>—</w:t>
      </w:r>
      <w:r w:rsidRPr="009A6919">
        <w:rPr>
          <w:rFonts w:ascii="Franklin Gothic Book" w:hAnsi="Franklin Gothic Book" w:cs="Tahoma"/>
        </w:rPr>
        <w:t xml:space="preserve"> Sept 13, 12:00</w:t>
      </w:r>
      <w:r w:rsidR="001C2983">
        <w:rPr>
          <w:rFonts w:ascii="Franklin Gothic Book" w:hAnsi="Franklin Gothic Book" w:cs="Tahoma"/>
        </w:rPr>
        <w:t xml:space="preserve"> p.m.</w:t>
      </w:r>
    </w:p>
    <w:p w14:paraId="7C77D3F6" w14:textId="1C0B8506" w:rsidR="00A8714E" w:rsidRDefault="00A8714E" w:rsidP="00A47547">
      <w:pPr>
        <w:rPr>
          <w:rFonts w:ascii="Franklin Gothic Book" w:hAnsi="Franklin Gothic Book" w:cs="Tahoma"/>
        </w:rPr>
      </w:pPr>
    </w:p>
    <w:p w14:paraId="00FAE604" w14:textId="317EA27B" w:rsidR="00A8714E" w:rsidRDefault="00A8714E" w:rsidP="00A47547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As previously noted, if you are listed as being scheduled for a physical review</w:t>
      </w:r>
      <w:r w:rsidR="00F85916">
        <w:rPr>
          <w:rFonts w:ascii="Franklin Gothic Book" w:hAnsi="Franklin Gothic Book" w:cs="Tahoma"/>
        </w:rPr>
        <w:t xml:space="preserve">, all details will be coordinated by Steve Lewondowski with the </w:t>
      </w:r>
      <w:r w:rsidR="009A6919">
        <w:rPr>
          <w:rFonts w:ascii="Franklin Gothic Book" w:hAnsi="Franklin Gothic Book" w:cs="Tahoma"/>
        </w:rPr>
        <w:t>college’s</w:t>
      </w:r>
      <w:r w:rsidR="00F85916">
        <w:rPr>
          <w:rFonts w:ascii="Franklin Gothic Book" w:hAnsi="Franklin Gothic Book" w:cs="Tahoma"/>
        </w:rPr>
        <w:t xml:space="preserve"> director of facilities. </w:t>
      </w:r>
    </w:p>
    <w:p w14:paraId="305F30F5" w14:textId="77777777" w:rsidR="00051406" w:rsidRPr="00D11356" w:rsidRDefault="00051406" w:rsidP="00954A9C">
      <w:pPr>
        <w:rPr>
          <w:rFonts w:ascii="Franklin Gothic Book" w:hAnsi="Franklin Gothic Book" w:cs="Tahoma"/>
        </w:rPr>
      </w:pPr>
    </w:p>
    <w:p w14:paraId="4EE5ED36" w14:textId="512CD3D9" w:rsidR="00051406" w:rsidRPr="00AB3A65" w:rsidRDefault="00051406" w:rsidP="00954A9C">
      <w:pPr>
        <w:rPr>
          <w:rFonts w:ascii="Franklin Gothic Book" w:hAnsi="Franklin Gothic Book" w:cs="Tahoma"/>
        </w:rPr>
      </w:pPr>
      <w:r w:rsidRPr="00D11356">
        <w:rPr>
          <w:rFonts w:ascii="Franklin Gothic Book" w:hAnsi="Franklin Gothic Book" w:cs="Tahoma"/>
        </w:rPr>
        <w:t xml:space="preserve">If you have any </w:t>
      </w:r>
      <w:r w:rsidRPr="00AB3A65">
        <w:rPr>
          <w:rFonts w:ascii="Franklin Gothic Book" w:hAnsi="Franklin Gothic Book" w:cs="Tahoma"/>
        </w:rPr>
        <w:t xml:space="preserve">questions or if </w:t>
      </w:r>
      <w:r w:rsidR="00110E65" w:rsidRPr="00AB3A65">
        <w:rPr>
          <w:rFonts w:ascii="Franklin Gothic Book" w:hAnsi="Franklin Gothic Book" w:cs="Tahoma"/>
        </w:rPr>
        <w:t xml:space="preserve">we </w:t>
      </w:r>
      <w:r w:rsidR="002333CE" w:rsidRPr="00AB3A65">
        <w:rPr>
          <w:rFonts w:ascii="Franklin Gothic Book" w:hAnsi="Franklin Gothic Book" w:cs="Tahoma"/>
        </w:rPr>
        <w:t xml:space="preserve">can be of any assistance, please feel free to contact </w:t>
      </w:r>
      <w:r w:rsidR="00274105">
        <w:rPr>
          <w:rFonts w:ascii="Franklin Gothic Book" w:hAnsi="Franklin Gothic Book" w:cs="Tahoma"/>
        </w:rPr>
        <w:t>Maryam Jacobs a</w:t>
      </w:r>
      <w:r w:rsidR="002333CE" w:rsidRPr="00AB3A65">
        <w:rPr>
          <w:rFonts w:ascii="Franklin Gothic Book" w:hAnsi="Franklin Gothic Book" w:cs="Tahoma"/>
        </w:rPr>
        <w:t xml:space="preserve">t (253) 691-7618 or </w:t>
      </w:r>
      <w:hyperlink r:id="rId8" w:history="1">
        <w:r w:rsidR="002333CE" w:rsidRPr="00AB3A65">
          <w:rPr>
            <w:rFonts w:ascii="Franklin Gothic Book" w:hAnsi="Franklin Gothic Book"/>
          </w:rPr>
          <w:t>mjacobs@sbctc.edu</w:t>
        </w:r>
      </w:hyperlink>
      <w:r w:rsidR="00AB3A65" w:rsidRPr="00AB3A65">
        <w:rPr>
          <w:rFonts w:ascii="Franklin Gothic Book" w:hAnsi="Franklin Gothic Book"/>
        </w:rPr>
        <w:t>,</w:t>
      </w:r>
      <w:r w:rsidR="00110E65" w:rsidRPr="00AB3A65">
        <w:rPr>
          <w:rFonts w:ascii="Franklin Gothic Book" w:hAnsi="Franklin Gothic Book" w:cs="Tahoma"/>
        </w:rPr>
        <w:t xml:space="preserve"> or Steve Lewandowski at (360)</w:t>
      </w:r>
      <w:r w:rsidR="00526B66" w:rsidRPr="00AB3A65">
        <w:rPr>
          <w:rFonts w:ascii="Franklin Gothic Book" w:hAnsi="Franklin Gothic Book" w:cs="Tahoma"/>
        </w:rPr>
        <w:t xml:space="preserve"> 704-4395 or slewandowski@sbctc.edu.</w:t>
      </w:r>
    </w:p>
    <w:p w14:paraId="65CA1206" w14:textId="77777777" w:rsidR="002333CE" w:rsidRPr="00AB3A65" w:rsidRDefault="002333CE" w:rsidP="00954A9C">
      <w:pPr>
        <w:rPr>
          <w:rFonts w:ascii="Franklin Gothic Book" w:hAnsi="Franklin Gothic Book"/>
        </w:rPr>
      </w:pPr>
    </w:p>
    <w:p w14:paraId="12D57C5E" w14:textId="0E180132" w:rsidR="00025546" w:rsidRPr="00526B66" w:rsidRDefault="00274105" w:rsidP="00274105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Cc:</w:t>
      </w:r>
      <w:r>
        <w:rPr>
          <w:rFonts w:ascii="Franklin Gothic Book" w:hAnsi="Franklin Gothic Book" w:cs="Tahoma"/>
        </w:rPr>
        <w:tab/>
      </w:r>
      <w:r w:rsidR="00025546" w:rsidRPr="00526B66">
        <w:rPr>
          <w:rFonts w:ascii="Franklin Gothic Book" w:hAnsi="Franklin Gothic Book" w:cs="Tahoma"/>
        </w:rPr>
        <w:t xml:space="preserve">Carli Schiffner, Deputy Executive Director </w:t>
      </w:r>
      <w:r w:rsidR="00AB3A65">
        <w:rPr>
          <w:rFonts w:ascii="Franklin Gothic Book" w:hAnsi="Franklin Gothic Book" w:cs="Tahoma"/>
        </w:rPr>
        <w:t xml:space="preserve">of </w:t>
      </w:r>
      <w:r w:rsidR="00025546" w:rsidRPr="00526B66">
        <w:rPr>
          <w:rFonts w:ascii="Franklin Gothic Book" w:hAnsi="Franklin Gothic Book" w:cs="Tahoma"/>
        </w:rPr>
        <w:t>Education, SBCTC</w:t>
      </w:r>
    </w:p>
    <w:p w14:paraId="2310E37E" w14:textId="097254A2" w:rsidR="00025546" w:rsidRPr="00526B66" w:rsidRDefault="00025546" w:rsidP="00526B66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 xml:space="preserve">Choi Halladay, Deputy Executive Director </w:t>
      </w:r>
      <w:r w:rsidR="00AB3A65">
        <w:rPr>
          <w:rFonts w:ascii="Franklin Gothic Book" w:hAnsi="Franklin Gothic Book" w:cs="Tahoma"/>
        </w:rPr>
        <w:t xml:space="preserve">of </w:t>
      </w:r>
      <w:r w:rsidRPr="00526B66">
        <w:rPr>
          <w:rFonts w:ascii="Franklin Gothic Book" w:hAnsi="Franklin Gothic Book" w:cs="Tahoma"/>
        </w:rPr>
        <w:t>Business Operations, SBCTC</w:t>
      </w:r>
    </w:p>
    <w:p w14:paraId="31A057A2" w14:textId="77777777" w:rsidR="00274105" w:rsidRDefault="00025546" w:rsidP="00274105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 xml:space="preserve">Marie Bruin, </w:t>
      </w:r>
      <w:r w:rsidR="00E3248C" w:rsidRPr="00526B66">
        <w:rPr>
          <w:rFonts w:ascii="Franklin Gothic Book" w:hAnsi="Franklin Gothic Book" w:cs="Tahoma"/>
        </w:rPr>
        <w:t>Director of Workforce, SBCTC</w:t>
      </w:r>
    </w:p>
    <w:p w14:paraId="602B34C3" w14:textId="49F2990E" w:rsidR="00274105" w:rsidRPr="00274105" w:rsidRDefault="00274105" w:rsidP="00274105">
      <w:pPr>
        <w:ind w:firstLine="720"/>
        <w:rPr>
          <w:rFonts w:ascii="Franklin Gothic Book" w:hAnsi="Franklin Gothic Book" w:cs="Tahoma"/>
        </w:rPr>
      </w:pPr>
      <w:r w:rsidRPr="00274105">
        <w:rPr>
          <w:rFonts w:ascii="Franklin Gothic Book" w:hAnsi="Franklin Gothic Book" w:cs="Tahoma"/>
        </w:rPr>
        <w:t>Darrell Jennings, Capital Budget Director, SBCTC</w:t>
      </w:r>
    </w:p>
    <w:p w14:paraId="59F40BE0" w14:textId="5E216671" w:rsidR="00025546" w:rsidRPr="00526B66" w:rsidRDefault="00025546" w:rsidP="00274105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>Steve Lewandowski, Chief Architect, SBCTC</w:t>
      </w:r>
    </w:p>
    <w:p w14:paraId="02786593" w14:textId="77777777" w:rsidR="00025546" w:rsidRPr="00526B66" w:rsidRDefault="00025546" w:rsidP="00526B66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>Vice Presidents and Directors of Human Resources, All Colleges</w:t>
      </w:r>
    </w:p>
    <w:p w14:paraId="5FDD59AB" w14:textId="77777777" w:rsidR="00025546" w:rsidRPr="00526B66" w:rsidRDefault="00025546" w:rsidP="00526B66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>Vice Presidents and Directors of Student Services, All Colleges</w:t>
      </w:r>
    </w:p>
    <w:p w14:paraId="49C5E7D7" w14:textId="0C85BFEB" w:rsidR="00025546" w:rsidRPr="00526B66" w:rsidRDefault="00025546" w:rsidP="00526B66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>Vice Presidents and Directors of Equity, Diversity and Inclusion, All Colleges</w:t>
      </w:r>
    </w:p>
    <w:p w14:paraId="0220520C" w14:textId="7D9103EE" w:rsidR="00F85916" w:rsidRDefault="00F85916" w:rsidP="00526B66">
      <w:pPr>
        <w:ind w:firstLine="720"/>
        <w:rPr>
          <w:rFonts w:ascii="Franklin Gothic Book" w:hAnsi="Franklin Gothic Book" w:cs="Tahoma"/>
        </w:rPr>
      </w:pPr>
      <w:r w:rsidRPr="00526B66">
        <w:rPr>
          <w:rFonts w:ascii="Franklin Gothic Book" w:hAnsi="Franklin Gothic Book" w:cs="Tahoma"/>
        </w:rPr>
        <w:t>Directors of Facilities, All Colleges</w:t>
      </w:r>
    </w:p>
    <w:p w14:paraId="0A3D7606" w14:textId="49064DFE" w:rsidR="00025546" w:rsidRPr="00274105" w:rsidRDefault="00274105" w:rsidP="00274105">
      <w:pPr>
        <w:ind w:firstLine="720"/>
        <w:rPr>
          <w:rFonts w:ascii="Franklin Gothic Book" w:hAnsi="Franklin Gothic Book" w:cs="Tahoma"/>
        </w:rPr>
      </w:pPr>
      <w:r w:rsidRPr="00274105">
        <w:rPr>
          <w:rFonts w:ascii="Franklin Gothic Book" w:hAnsi="Franklin Gothic Book" w:cs="Tahoma"/>
        </w:rPr>
        <w:t>Joe Wilcox, Career Pathway Manager, WTB</w:t>
      </w:r>
    </w:p>
    <w:sectPr w:rsidR="00025546" w:rsidRPr="00274105" w:rsidSect="00902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8F2A" w14:textId="77777777" w:rsidR="00DA5CED" w:rsidRDefault="00DA5CED" w:rsidP="00D11356">
      <w:r>
        <w:separator/>
      </w:r>
    </w:p>
  </w:endnote>
  <w:endnote w:type="continuationSeparator" w:id="0">
    <w:p w14:paraId="315C9DCA" w14:textId="77777777" w:rsidR="00DA5CED" w:rsidRDefault="00DA5CED" w:rsidP="00D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7AD7" w14:textId="77777777" w:rsidR="00AD3EB3" w:rsidRDefault="00AD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516F" w14:textId="232EE739" w:rsidR="00D11356" w:rsidRDefault="00D11356">
    <w:pPr>
      <w:pStyle w:val="Footer"/>
      <w:rPr>
        <w:rFonts w:ascii="Franklin Gothic Book" w:hAnsi="Franklin Gothic Book"/>
        <w:sz w:val="20"/>
      </w:rPr>
    </w:pPr>
    <w:r w:rsidRPr="00D11356">
      <w:rPr>
        <w:rFonts w:ascii="Franklin Gothic Book" w:hAnsi="Franklin Gothic Book"/>
        <w:sz w:val="20"/>
      </w:rPr>
      <w:tab/>
      <w:t xml:space="preserve">Page </w:t>
    </w:r>
    <w:r w:rsidRPr="00D11356">
      <w:rPr>
        <w:rFonts w:ascii="Franklin Gothic Book" w:hAnsi="Franklin Gothic Book"/>
        <w:sz w:val="20"/>
      </w:rPr>
      <w:fldChar w:fldCharType="begin"/>
    </w:r>
    <w:r w:rsidRPr="00D11356">
      <w:rPr>
        <w:rFonts w:ascii="Franklin Gothic Book" w:hAnsi="Franklin Gothic Book"/>
        <w:sz w:val="20"/>
      </w:rPr>
      <w:instrText xml:space="preserve"> PAGE  \* Arabic  \* MERGEFORMAT </w:instrText>
    </w:r>
    <w:r w:rsidRPr="00D11356">
      <w:rPr>
        <w:rFonts w:ascii="Franklin Gothic Book" w:hAnsi="Franklin Gothic Book"/>
        <w:sz w:val="20"/>
      </w:rPr>
      <w:fldChar w:fldCharType="separate"/>
    </w:r>
    <w:r w:rsidRPr="00D11356">
      <w:rPr>
        <w:rFonts w:ascii="Franklin Gothic Book" w:hAnsi="Franklin Gothic Book"/>
        <w:noProof/>
        <w:sz w:val="20"/>
      </w:rPr>
      <w:t>2</w:t>
    </w:r>
    <w:r w:rsidRPr="00D11356">
      <w:rPr>
        <w:rFonts w:ascii="Franklin Gothic Book" w:hAnsi="Franklin Gothic Book"/>
        <w:sz w:val="20"/>
      </w:rPr>
      <w:fldChar w:fldCharType="end"/>
    </w:r>
    <w:r w:rsidRPr="00D11356">
      <w:rPr>
        <w:rFonts w:ascii="Franklin Gothic Book" w:hAnsi="Franklin Gothic Book"/>
        <w:sz w:val="20"/>
      </w:rPr>
      <w:t xml:space="preserve"> of </w:t>
    </w:r>
    <w:r w:rsidRPr="00D11356">
      <w:rPr>
        <w:rFonts w:ascii="Franklin Gothic Book" w:hAnsi="Franklin Gothic Book"/>
        <w:sz w:val="20"/>
      </w:rPr>
      <w:fldChar w:fldCharType="begin"/>
    </w:r>
    <w:r w:rsidRPr="00D11356">
      <w:rPr>
        <w:rFonts w:ascii="Franklin Gothic Book" w:hAnsi="Franklin Gothic Book"/>
        <w:sz w:val="20"/>
      </w:rPr>
      <w:instrText xml:space="preserve"> NUMPAGES  \* Arabic  \* MERGEFORMAT </w:instrText>
    </w:r>
    <w:r w:rsidRPr="00D11356">
      <w:rPr>
        <w:rFonts w:ascii="Franklin Gothic Book" w:hAnsi="Franklin Gothic Book"/>
        <w:sz w:val="20"/>
      </w:rPr>
      <w:fldChar w:fldCharType="separate"/>
    </w:r>
    <w:r w:rsidRPr="00D11356">
      <w:rPr>
        <w:rFonts w:ascii="Franklin Gothic Book" w:hAnsi="Franklin Gothic Book"/>
        <w:noProof/>
        <w:sz w:val="20"/>
      </w:rPr>
      <w:t>3</w:t>
    </w:r>
    <w:r w:rsidRPr="00D11356">
      <w:rPr>
        <w:rFonts w:ascii="Franklin Gothic Book" w:hAnsi="Franklin Gothic Book"/>
        <w:sz w:val="20"/>
      </w:rPr>
      <w:fldChar w:fldCharType="end"/>
    </w:r>
    <w:r w:rsidRPr="00D11356">
      <w:rPr>
        <w:rFonts w:ascii="Franklin Gothic Book" w:hAnsi="Franklin Gothic Book"/>
        <w:sz w:val="20"/>
      </w:rPr>
      <w:tab/>
      <w:t>Civil Right Review Plan</w:t>
    </w:r>
  </w:p>
  <w:p w14:paraId="59692A01" w14:textId="4F118630" w:rsidR="00902FC8" w:rsidRPr="00D11356" w:rsidRDefault="00902FC8">
    <w:pPr>
      <w:pStyle w:val="Footer"/>
      <w:rPr>
        <w:rFonts w:ascii="Franklin Gothic Book" w:hAnsi="Franklin Gothic Book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81AD" w14:textId="31A294DA" w:rsidR="00902FC8" w:rsidRDefault="00902FC8">
    <w:pPr>
      <w:pStyle w:val="Footer"/>
    </w:pPr>
    <w:r>
      <w:rPr>
        <w:noProof/>
      </w:rPr>
      <w:drawing>
        <wp:inline distT="0" distB="0" distL="0" distR="0" wp14:anchorId="45354237" wp14:editId="5F0D7ADA">
          <wp:extent cx="5852160" cy="334409"/>
          <wp:effectExtent l="0" t="0" r="0" b="8890"/>
          <wp:docPr id="18" name="Picture 18" descr="SBCTC footer" title="SBCT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33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35E1" w14:textId="77777777" w:rsidR="00DA5CED" w:rsidRDefault="00DA5CED" w:rsidP="00D11356">
      <w:r>
        <w:separator/>
      </w:r>
    </w:p>
  </w:footnote>
  <w:footnote w:type="continuationSeparator" w:id="0">
    <w:p w14:paraId="23A80F63" w14:textId="77777777" w:rsidR="00DA5CED" w:rsidRDefault="00DA5CED" w:rsidP="00D1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BB0" w14:textId="77777777" w:rsidR="00AD3EB3" w:rsidRDefault="00AD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D76" w14:textId="77777777" w:rsidR="00AD3EB3" w:rsidRDefault="00AD3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AE38" w14:textId="77777777" w:rsidR="00A32D98" w:rsidRDefault="00A32D98">
    <w:pPr>
      <w:pStyle w:val="Header"/>
    </w:pPr>
    <w:r>
      <w:rPr>
        <w:noProof/>
      </w:rPr>
      <w:drawing>
        <wp:inline distT="0" distB="0" distL="0" distR="0" wp14:anchorId="3AEAB4B9" wp14:editId="5923E86F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4553C" w14:textId="77777777" w:rsidR="00A32D98" w:rsidRDefault="00A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9F6"/>
    <w:multiLevelType w:val="hybridMultilevel"/>
    <w:tmpl w:val="868C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487B"/>
    <w:multiLevelType w:val="hybridMultilevel"/>
    <w:tmpl w:val="9B2C8D9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88987021">
    <w:abstractNumId w:val="1"/>
  </w:num>
  <w:num w:numId="2" w16cid:durableId="196680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B"/>
    <w:rsid w:val="00025546"/>
    <w:rsid w:val="000455F8"/>
    <w:rsid w:val="00051406"/>
    <w:rsid w:val="000A3CE0"/>
    <w:rsid w:val="000C3B58"/>
    <w:rsid w:val="00110E65"/>
    <w:rsid w:val="00143129"/>
    <w:rsid w:val="00177F43"/>
    <w:rsid w:val="001B66C7"/>
    <w:rsid w:val="001C03EE"/>
    <w:rsid w:val="001C20BE"/>
    <w:rsid w:val="001C2983"/>
    <w:rsid w:val="001E3E2A"/>
    <w:rsid w:val="001E44A2"/>
    <w:rsid w:val="002053FD"/>
    <w:rsid w:val="002333CE"/>
    <w:rsid w:val="00274105"/>
    <w:rsid w:val="00274635"/>
    <w:rsid w:val="002E778B"/>
    <w:rsid w:val="002F5AA2"/>
    <w:rsid w:val="00335EA5"/>
    <w:rsid w:val="00350225"/>
    <w:rsid w:val="00354637"/>
    <w:rsid w:val="00362899"/>
    <w:rsid w:val="003C039B"/>
    <w:rsid w:val="003E620F"/>
    <w:rsid w:val="003F427C"/>
    <w:rsid w:val="004227AF"/>
    <w:rsid w:val="004662BF"/>
    <w:rsid w:val="004666A7"/>
    <w:rsid w:val="00526B66"/>
    <w:rsid w:val="00532DCD"/>
    <w:rsid w:val="005E4A9A"/>
    <w:rsid w:val="005E51CA"/>
    <w:rsid w:val="005F70E2"/>
    <w:rsid w:val="006000A2"/>
    <w:rsid w:val="00622E8A"/>
    <w:rsid w:val="00645C99"/>
    <w:rsid w:val="00655CE6"/>
    <w:rsid w:val="00683D0E"/>
    <w:rsid w:val="00695740"/>
    <w:rsid w:val="0079451A"/>
    <w:rsid w:val="008755C3"/>
    <w:rsid w:val="00883FCB"/>
    <w:rsid w:val="00894504"/>
    <w:rsid w:val="008D4B23"/>
    <w:rsid w:val="008D6EB7"/>
    <w:rsid w:val="00902FC8"/>
    <w:rsid w:val="00954A9C"/>
    <w:rsid w:val="009A6919"/>
    <w:rsid w:val="009F19BB"/>
    <w:rsid w:val="00A270A6"/>
    <w:rsid w:val="00A32D98"/>
    <w:rsid w:val="00A47547"/>
    <w:rsid w:val="00A8714E"/>
    <w:rsid w:val="00A9125C"/>
    <w:rsid w:val="00AB3A65"/>
    <w:rsid w:val="00AD3EB3"/>
    <w:rsid w:val="00AF1120"/>
    <w:rsid w:val="00BD156B"/>
    <w:rsid w:val="00BD2F57"/>
    <w:rsid w:val="00C7423F"/>
    <w:rsid w:val="00CC027F"/>
    <w:rsid w:val="00D11356"/>
    <w:rsid w:val="00D5795B"/>
    <w:rsid w:val="00D97449"/>
    <w:rsid w:val="00DA5CED"/>
    <w:rsid w:val="00DC2C5B"/>
    <w:rsid w:val="00DF6B58"/>
    <w:rsid w:val="00E03835"/>
    <w:rsid w:val="00E3248C"/>
    <w:rsid w:val="00E44300"/>
    <w:rsid w:val="00E45B80"/>
    <w:rsid w:val="00EB6B5E"/>
    <w:rsid w:val="00ED6E1C"/>
    <w:rsid w:val="00F24074"/>
    <w:rsid w:val="00F53196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89D"/>
  <w15:chartTrackingRefBased/>
  <w15:docId w15:val="{AE5C2214-47C6-4B7A-A3EF-19F0B23E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1A"/>
    <w:pPr>
      <w:spacing w:after="0" w:line="240" w:lineRule="auto"/>
    </w:pPr>
    <w:rPr>
      <w:rFonts w:ascii="Gill Sans MT" w:hAnsi="Gill Sans MT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56"/>
    <w:rPr>
      <w:rFonts w:ascii="Gill Sans MT" w:hAnsi="Gill Sans MT" w:cs="Times New Roman"/>
      <w:color w:val="00000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56"/>
    <w:rPr>
      <w:rFonts w:ascii="Gill Sans MT" w:hAnsi="Gill Sans MT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cobs@sbct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Jacobs</dc:creator>
  <cp:keywords/>
  <dc:description/>
  <cp:lastModifiedBy>Thomas Oliver</cp:lastModifiedBy>
  <cp:revision>5</cp:revision>
  <dcterms:created xsi:type="dcterms:W3CDTF">2022-12-20T22:05:00Z</dcterms:created>
  <dcterms:modified xsi:type="dcterms:W3CDTF">2022-12-20T22:10:00Z</dcterms:modified>
</cp:coreProperties>
</file>