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EE09" w14:textId="65A1AF13" w:rsidR="0057422F" w:rsidRPr="0057422F" w:rsidRDefault="00492C17" w:rsidP="0057422F">
      <w:pPr>
        <w:tabs>
          <w:tab w:val="left" w:pos="2280"/>
        </w:tabs>
        <w:jc w:val="center"/>
        <w:rPr>
          <w:rFonts w:cstheme="minorHAnsi"/>
          <w:b/>
          <w:sz w:val="40"/>
          <w:szCs w:val="40"/>
        </w:rPr>
      </w:pPr>
      <w:r w:rsidRPr="005C3A07">
        <w:rPr>
          <w:rFonts w:cstheme="minorHAnsi"/>
          <w:b/>
          <w:noProof/>
          <w:sz w:val="40"/>
          <w:szCs w:val="40"/>
        </w:rPr>
        <w:drawing>
          <wp:anchor distT="0" distB="0" distL="114300" distR="114300" simplePos="0" relativeHeight="251658240" behindDoc="1" locked="0" layoutInCell="1" allowOverlap="1" wp14:anchorId="20F247DE" wp14:editId="7AE0BC5B">
            <wp:simplePos x="0" y="0"/>
            <wp:positionH relativeFrom="column">
              <wp:posOffset>-751438</wp:posOffset>
            </wp:positionH>
            <wp:positionV relativeFrom="page">
              <wp:posOffset>117695</wp:posOffset>
            </wp:positionV>
            <wp:extent cx="1892300" cy="1517650"/>
            <wp:effectExtent l="0" t="0" r="0" b="0"/>
            <wp:wrapNone/>
            <wp:docPr id="1" name="Picture 1" descr="Logo - Office of Equity Washington State Equity and Justice for All. An outline of a dove flying out of the y in Equity with six wings each a different color. "/>
            <wp:cNvGraphicFramePr/>
            <a:graphic xmlns:a="http://schemas.openxmlformats.org/drawingml/2006/main">
              <a:graphicData uri="http://schemas.openxmlformats.org/drawingml/2006/picture">
                <pic:pic xmlns:pic="http://schemas.openxmlformats.org/drawingml/2006/picture">
                  <pic:nvPicPr>
                    <pic:cNvPr id="1" name="Picture 1" descr="Logo - Office of Equity Washington State Equity and Justice for All. An outline of a dove flying out of the y in Equity with six wings each a different color. "/>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A07">
        <w:rPr>
          <w:rFonts w:cstheme="minorHAnsi"/>
          <w:b/>
          <w:sz w:val="40"/>
          <w:szCs w:val="40"/>
        </w:rPr>
        <w:t>Washington State Office of Equity</w:t>
      </w:r>
      <w:bookmarkStart w:id="0" w:name="_Hlk101480321"/>
    </w:p>
    <w:p w14:paraId="7431AD62" w14:textId="525805C4" w:rsidR="0057422F" w:rsidRDefault="00492C17" w:rsidP="0057422F">
      <w:pPr>
        <w:tabs>
          <w:tab w:val="left" w:pos="2280"/>
        </w:tabs>
        <w:spacing w:after="0" w:line="240" w:lineRule="auto"/>
        <w:jc w:val="center"/>
        <w:rPr>
          <w:rFonts w:cstheme="minorHAnsi"/>
          <w:b/>
          <w:bCs/>
          <w:sz w:val="30"/>
          <w:szCs w:val="30"/>
        </w:rPr>
      </w:pPr>
      <w:r w:rsidRPr="00492C17">
        <w:rPr>
          <w:rFonts w:cstheme="minorHAnsi"/>
          <w:b/>
          <w:bCs/>
          <w:sz w:val="30"/>
          <w:szCs w:val="30"/>
        </w:rPr>
        <w:t>Pro-Equity Anti-Racism (PEAR) Teams</w:t>
      </w:r>
      <w:r>
        <w:rPr>
          <w:rFonts w:cstheme="minorHAnsi"/>
          <w:b/>
          <w:bCs/>
          <w:sz w:val="30"/>
          <w:szCs w:val="30"/>
        </w:rPr>
        <w:t xml:space="preserve"> </w:t>
      </w:r>
    </w:p>
    <w:p w14:paraId="4D362BD2" w14:textId="521C2062" w:rsidR="00492C17" w:rsidRDefault="00492C17" w:rsidP="0008208E">
      <w:pPr>
        <w:tabs>
          <w:tab w:val="left" w:pos="2280"/>
        </w:tabs>
        <w:spacing w:after="0" w:line="240" w:lineRule="auto"/>
        <w:jc w:val="center"/>
        <w:rPr>
          <w:rFonts w:cstheme="minorHAnsi"/>
          <w:b/>
          <w:bCs/>
          <w:sz w:val="30"/>
          <w:szCs w:val="30"/>
        </w:rPr>
      </w:pPr>
      <w:r w:rsidRPr="00492C17">
        <w:rPr>
          <w:rFonts w:cstheme="minorHAnsi"/>
          <w:b/>
          <w:bCs/>
          <w:i/>
          <w:iCs/>
          <w:sz w:val="30"/>
          <w:szCs w:val="30"/>
        </w:rPr>
        <w:t>Frequently Asked Questions</w:t>
      </w:r>
      <w:r w:rsidRPr="00492C17">
        <w:rPr>
          <w:rFonts w:cstheme="minorHAnsi"/>
          <w:b/>
          <w:bCs/>
          <w:sz w:val="30"/>
          <w:szCs w:val="30"/>
        </w:rPr>
        <w:t xml:space="preserve"> (FAQs)</w:t>
      </w:r>
      <w:bookmarkEnd w:id="0"/>
    </w:p>
    <w:p w14:paraId="1C132C5E" w14:textId="3B026123" w:rsidR="008C4860" w:rsidRPr="0008208E" w:rsidRDefault="008C4860" w:rsidP="0008208E">
      <w:pPr>
        <w:tabs>
          <w:tab w:val="left" w:pos="2280"/>
        </w:tabs>
        <w:spacing w:after="0" w:line="240" w:lineRule="auto"/>
        <w:jc w:val="center"/>
        <w:rPr>
          <w:rFonts w:cstheme="minorHAnsi"/>
          <w:b/>
          <w:bCs/>
          <w:sz w:val="30"/>
          <w:szCs w:val="30"/>
        </w:rPr>
      </w:pPr>
      <w:r w:rsidRPr="00A26196">
        <w:rPr>
          <w:sz w:val="28"/>
          <w:szCs w:val="28"/>
        </w:rPr>
        <w:t>Updated 4/2</w:t>
      </w:r>
      <w:r w:rsidR="00084FAB">
        <w:rPr>
          <w:sz w:val="28"/>
          <w:szCs w:val="28"/>
        </w:rPr>
        <w:t>5</w:t>
      </w:r>
      <w:r w:rsidRPr="00A26196">
        <w:rPr>
          <w:sz w:val="28"/>
          <w:szCs w:val="28"/>
        </w:rPr>
        <w:t>/2022</w:t>
      </w:r>
    </w:p>
    <w:p w14:paraId="21EC6908" w14:textId="77777777" w:rsidR="001A41EB" w:rsidRDefault="001A41EB" w:rsidP="002E7773"/>
    <w:p w14:paraId="304627E6" w14:textId="22C3CC0B" w:rsidR="002E7773" w:rsidRPr="001A41EB" w:rsidRDefault="002E7773" w:rsidP="001A41EB">
      <w:pPr>
        <w:pStyle w:val="ListParagraph"/>
        <w:numPr>
          <w:ilvl w:val="0"/>
          <w:numId w:val="1"/>
        </w:numPr>
        <w:spacing w:before="240"/>
        <w:rPr>
          <w:rFonts w:cstheme="minorHAnsi"/>
          <w:b/>
          <w:bCs/>
          <w:sz w:val="28"/>
          <w:szCs w:val="28"/>
        </w:rPr>
      </w:pPr>
      <w:r w:rsidRPr="006A2BC2">
        <w:rPr>
          <w:rFonts w:cstheme="minorHAnsi"/>
          <w:b/>
          <w:bCs/>
          <w:sz w:val="28"/>
          <w:szCs w:val="28"/>
        </w:rPr>
        <w:t>Does contact information need to be provided for the PEAR Team lead only or all PEAR Team members?</w:t>
      </w:r>
    </w:p>
    <w:p w14:paraId="56DA7465" w14:textId="77777777" w:rsidR="002E7773" w:rsidRPr="002E7773" w:rsidRDefault="002E7773" w:rsidP="002E7773">
      <w:pPr>
        <w:spacing w:before="240"/>
        <w:rPr>
          <w:rFonts w:cstheme="minorHAnsi"/>
          <w:sz w:val="28"/>
          <w:szCs w:val="28"/>
        </w:rPr>
      </w:pPr>
      <w:r w:rsidRPr="002E7773">
        <w:rPr>
          <w:rFonts w:cstheme="minorHAnsi"/>
          <w:sz w:val="28"/>
          <w:szCs w:val="28"/>
        </w:rPr>
        <w:t xml:space="preserve">Submit contact information (name and email address) for </w:t>
      </w:r>
      <w:r w:rsidRPr="002E7773">
        <w:rPr>
          <w:rFonts w:cstheme="minorHAnsi"/>
          <w:b/>
          <w:bCs/>
          <w:sz w:val="28"/>
          <w:szCs w:val="28"/>
        </w:rPr>
        <w:t>each</w:t>
      </w:r>
      <w:r w:rsidRPr="002E7773">
        <w:rPr>
          <w:rFonts w:cstheme="minorHAnsi"/>
          <w:sz w:val="28"/>
          <w:szCs w:val="28"/>
        </w:rPr>
        <w:t xml:space="preserve"> of your PEAR Team members to the Office of Equity at </w:t>
      </w:r>
      <w:hyperlink r:id="rId8" w:history="1">
        <w:r w:rsidRPr="002E7773">
          <w:rPr>
            <w:rStyle w:val="Hyperlink"/>
            <w:rFonts w:cstheme="minorHAnsi"/>
            <w:sz w:val="28"/>
            <w:szCs w:val="28"/>
          </w:rPr>
          <w:t>PEAR@equity.wa.gov</w:t>
        </w:r>
      </w:hyperlink>
      <w:r w:rsidRPr="002E7773">
        <w:rPr>
          <w:rFonts w:cstheme="minorHAnsi"/>
          <w:sz w:val="28"/>
          <w:szCs w:val="28"/>
        </w:rPr>
        <w:t xml:space="preserve"> by April 30, 2022.</w:t>
      </w:r>
    </w:p>
    <w:p w14:paraId="15B035F6" w14:textId="77777777" w:rsidR="002E7773" w:rsidRPr="002E7773" w:rsidRDefault="002E7773" w:rsidP="002E7773">
      <w:pPr>
        <w:spacing w:before="240"/>
        <w:rPr>
          <w:rFonts w:cstheme="minorHAnsi"/>
          <w:sz w:val="28"/>
          <w:szCs w:val="28"/>
        </w:rPr>
      </w:pPr>
      <w:r w:rsidRPr="002E7773">
        <w:rPr>
          <w:rFonts w:cstheme="minorHAnsi"/>
          <w:sz w:val="28"/>
          <w:szCs w:val="28"/>
        </w:rPr>
        <w:t xml:space="preserve">We need contact information for each PEAR Team member to communicate information directly to each PEAR Team member. </w:t>
      </w:r>
    </w:p>
    <w:p w14:paraId="2412EE18" w14:textId="77777777" w:rsidR="002E7773" w:rsidRPr="002E7773" w:rsidRDefault="002E7773" w:rsidP="002E7773">
      <w:pPr>
        <w:spacing w:before="240"/>
        <w:rPr>
          <w:rFonts w:cstheme="minorHAnsi"/>
          <w:sz w:val="28"/>
          <w:szCs w:val="28"/>
        </w:rPr>
      </w:pPr>
      <w:r w:rsidRPr="002E7773">
        <w:rPr>
          <w:rFonts w:cstheme="minorHAnsi"/>
          <w:sz w:val="28"/>
          <w:szCs w:val="28"/>
        </w:rPr>
        <w:t>Agency/board/commission heads are the leaders of their PEAR Teams. Include your contact information (name and email address) in the contact information that you submit to the Office of Equity.</w:t>
      </w:r>
    </w:p>
    <w:p w14:paraId="7753D0FB" w14:textId="4FDF103B" w:rsidR="00E725DB" w:rsidRDefault="002E7773" w:rsidP="00492C17">
      <w:pPr>
        <w:rPr>
          <w:rFonts w:cstheme="minorHAnsi"/>
          <w:sz w:val="28"/>
          <w:szCs w:val="28"/>
        </w:rPr>
      </w:pPr>
      <w:r w:rsidRPr="002E7773">
        <w:rPr>
          <w:rFonts w:cstheme="minorHAnsi"/>
          <w:sz w:val="28"/>
          <w:szCs w:val="28"/>
        </w:rPr>
        <w:t>Agencies are responsible for ensuring the Office of Equity has the most current PEAR Team contact information.</w:t>
      </w:r>
    </w:p>
    <w:p w14:paraId="0B998DC7" w14:textId="77777777" w:rsidR="001A41EB" w:rsidRPr="001A41EB" w:rsidRDefault="001A41EB" w:rsidP="001A41EB">
      <w:pPr>
        <w:pStyle w:val="ListParagraph"/>
        <w:numPr>
          <w:ilvl w:val="0"/>
          <w:numId w:val="1"/>
        </w:numPr>
        <w:spacing w:before="240"/>
        <w:rPr>
          <w:rFonts w:cstheme="minorHAnsi"/>
          <w:b/>
          <w:bCs/>
          <w:sz w:val="28"/>
          <w:szCs w:val="28"/>
        </w:rPr>
      </w:pPr>
      <w:r w:rsidRPr="001A41EB">
        <w:rPr>
          <w:rFonts w:cstheme="minorHAnsi"/>
          <w:b/>
          <w:bCs/>
          <w:sz w:val="28"/>
          <w:szCs w:val="28"/>
        </w:rPr>
        <w:t>Can my agency have more than one PEAR Team (e.g., one PEAR Team at each administration/division or key business line level)?</w:t>
      </w:r>
    </w:p>
    <w:p w14:paraId="2654971C" w14:textId="677E674C" w:rsidR="001A41EB" w:rsidRPr="002E7773" w:rsidRDefault="001A41EB" w:rsidP="001A41EB">
      <w:pPr>
        <w:spacing w:before="240"/>
        <w:rPr>
          <w:rFonts w:cstheme="minorHAnsi"/>
          <w:sz w:val="28"/>
          <w:szCs w:val="28"/>
        </w:rPr>
      </w:pPr>
      <w:r w:rsidRPr="002E7773">
        <w:rPr>
          <w:rFonts w:cstheme="minorHAnsi"/>
          <w:sz w:val="28"/>
          <w:szCs w:val="28"/>
        </w:rPr>
        <w:t xml:space="preserve">Yes. One PEAR Team is compliance with </w:t>
      </w:r>
      <w:hyperlink r:id="rId9" w:tooltip="Link to Executive Order 22-04" w:history="1">
        <w:r w:rsidRPr="002E7773">
          <w:rPr>
            <w:rStyle w:val="Hyperlink"/>
            <w:rFonts w:cstheme="minorHAnsi"/>
            <w:sz w:val="28"/>
            <w:szCs w:val="28"/>
          </w:rPr>
          <w:t>Executive Order 22-04</w:t>
        </w:r>
      </w:hyperlink>
      <w:r w:rsidRPr="002E7773">
        <w:rPr>
          <w:rFonts w:cstheme="minorHAnsi"/>
          <w:sz w:val="28"/>
          <w:szCs w:val="28"/>
        </w:rPr>
        <w:t xml:space="preserve">; PEAR Teams at each administration/division or key business line level are transformative. </w:t>
      </w:r>
    </w:p>
    <w:p w14:paraId="1635DAE0" w14:textId="77777777" w:rsidR="001A41EB" w:rsidRPr="002E7773" w:rsidRDefault="001A41EB" w:rsidP="001A41EB">
      <w:pPr>
        <w:spacing w:before="240"/>
        <w:rPr>
          <w:rFonts w:cstheme="minorHAnsi"/>
          <w:sz w:val="28"/>
          <w:szCs w:val="28"/>
        </w:rPr>
      </w:pPr>
      <w:r w:rsidRPr="002E7773">
        <w:rPr>
          <w:rFonts w:cstheme="minorHAnsi"/>
          <w:sz w:val="28"/>
          <w:szCs w:val="28"/>
        </w:rPr>
        <w:t xml:space="preserve">Multiple PEAR Teams can help agencies, particularly </w:t>
      </w:r>
      <w:r w:rsidRPr="002E7773">
        <w:rPr>
          <w:sz w:val="28"/>
          <w:szCs w:val="28"/>
        </w:rPr>
        <w:t>large agencies or those who have diverse scopes and missions, build more relational partnerships with community in all key business lines.</w:t>
      </w:r>
    </w:p>
    <w:p w14:paraId="084619D3" w14:textId="77777777" w:rsidR="001A41EB" w:rsidRDefault="001A41EB" w:rsidP="001A41EB">
      <w:pPr>
        <w:spacing w:before="240" w:after="240"/>
        <w:rPr>
          <w:rFonts w:cstheme="minorHAnsi"/>
          <w:sz w:val="28"/>
          <w:szCs w:val="28"/>
        </w:rPr>
      </w:pPr>
      <w:r w:rsidRPr="002E7773">
        <w:rPr>
          <w:rFonts w:cstheme="minorHAnsi"/>
          <w:sz w:val="28"/>
          <w:szCs w:val="28"/>
        </w:rPr>
        <w:t xml:space="preserve">If you plan to create division/administration/business line-level PEAR Teams, we only need the contact information for each member of your </w:t>
      </w:r>
      <w:r w:rsidRPr="002E7773">
        <w:rPr>
          <w:rFonts w:cstheme="minorHAnsi"/>
          <w:b/>
          <w:bCs/>
          <w:sz w:val="28"/>
          <w:szCs w:val="28"/>
        </w:rPr>
        <w:t>agency</w:t>
      </w:r>
      <w:r w:rsidRPr="002E7773">
        <w:rPr>
          <w:rFonts w:cstheme="minorHAnsi"/>
          <w:sz w:val="28"/>
          <w:szCs w:val="28"/>
        </w:rPr>
        <w:t xml:space="preserve"> PEAR Team. Agencies should only submit </w:t>
      </w:r>
      <w:r w:rsidRPr="002E7773">
        <w:rPr>
          <w:rFonts w:cstheme="minorHAnsi"/>
          <w:b/>
          <w:bCs/>
          <w:sz w:val="28"/>
          <w:szCs w:val="28"/>
        </w:rPr>
        <w:t>one</w:t>
      </w:r>
      <w:r w:rsidRPr="002E7773">
        <w:rPr>
          <w:rFonts w:cstheme="minorHAnsi"/>
          <w:sz w:val="28"/>
          <w:szCs w:val="28"/>
        </w:rPr>
        <w:t xml:space="preserve"> agency PEAR Strategic Action to the Office of Equity.</w:t>
      </w:r>
    </w:p>
    <w:p w14:paraId="6F9D6C61" w14:textId="01617D49" w:rsidR="002E7773" w:rsidRPr="004B3365" w:rsidRDefault="001A41EB" w:rsidP="004B3365">
      <w:pPr>
        <w:pStyle w:val="ListParagraph"/>
        <w:numPr>
          <w:ilvl w:val="0"/>
          <w:numId w:val="1"/>
        </w:numPr>
        <w:spacing w:before="240" w:after="240"/>
        <w:rPr>
          <w:rFonts w:cstheme="minorHAnsi"/>
          <w:b/>
          <w:bCs/>
          <w:sz w:val="28"/>
          <w:szCs w:val="28"/>
        </w:rPr>
      </w:pPr>
      <w:r w:rsidRPr="004B3365">
        <w:rPr>
          <w:rFonts w:cstheme="minorHAnsi"/>
          <w:b/>
          <w:bCs/>
          <w:sz w:val="28"/>
          <w:szCs w:val="28"/>
        </w:rPr>
        <w:t>Who should comprise PEAR Teams?</w:t>
      </w:r>
    </w:p>
    <w:p w14:paraId="08CB3A71" w14:textId="77777777" w:rsidR="004B3365" w:rsidRPr="004B3365" w:rsidRDefault="004B3365" w:rsidP="004B3365">
      <w:pPr>
        <w:spacing w:before="240"/>
        <w:rPr>
          <w:rFonts w:cstheme="minorHAnsi"/>
          <w:sz w:val="28"/>
          <w:szCs w:val="28"/>
        </w:rPr>
      </w:pPr>
      <w:r w:rsidRPr="004B3365">
        <w:rPr>
          <w:rFonts w:cstheme="minorHAnsi"/>
          <w:sz w:val="28"/>
          <w:szCs w:val="28"/>
        </w:rPr>
        <w:lastRenderedPageBreak/>
        <w:t>Per Executive Order 22-04, PEAR Teams must be comprised of agency executive leaders, the agency equity officer, employees, and external customers, partners, and experts for key business lines.</w:t>
      </w:r>
    </w:p>
    <w:p w14:paraId="778DB31A" w14:textId="77777777" w:rsidR="004B3365" w:rsidRPr="004B3365" w:rsidRDefault="004B3365" w:rsidP="004B3365">
      <w:pPr>
        <w:spacing w:before="240"/>
        <w:rPr>
          <w:rFonts w:cstheme="minorHAnsi"/>
          <w:sz w:val="28"/>
          <w:szCs w:val="28"/>
        </w:rPr>
      </w:pPr>
      <w:r w:rsidRPr="004B3365">
        <w:rPr>
          <w:rFonts w:cstheme="minorHAnsi"/>
          <w:sz w:val="28"/>
          <w:szCs w:val="28"/>
        </w:rPr>
        <w:t xml:space="preserve">PEAR Teams should include representation from </w:t>
      </w:r>
      <w:r w:rsidRPr="004B3365">
        <w:rPr>
          <w:rFonts w:cstheme="minorHAnsi"/>
          <w:b/>
          <w:bCs/>
          <w:sz w:val="28"/>
          <w:szCs w:val="28"/>
        </w:rPr>
        <w:t>impacted employees at all organizational levels and impacted communities who have lived experience being marginalized or excluded in your key business lines</w:t>
      </w:r>
      <w:r w:rsidRPr="004B3365">
        <w:rPr>
          <w:rFonts w:cstheme="minorHAnsi"/>
          <w:sz w:val="28"/>
          <w:szCs w:val="28"/>
        </w:rPr>
        <w:t xml:space="preserve">. PEAR Teams should also include a </w:t>
      </w:r>
      <w:r w:rsidRPr="004B3365">
        <w:rPr>
          <w:rFonts w:cstheme="minorHAnsi"/>
          <w:b/>
          <w:bCs/>
          <w:sz w:val="28"/>
          <w:szCs w:val="28"/>
        </w:rPr>
        <w:t>tribal liaison</w:t>
      </w:r>
      <w:r w:rsidRPr="004B3365">
        <w:rPr>
          <w:rFonts w:cstheme="minorHAnsi"/>
          <w:sz w:val="28"/>
          <w:szCs w:val="28"/>
        </w:rPr>
        <w:t>.</w:t>
      </w:r>
    </w:p>
    <w:p w14:paraId="121CD32D" w14:textId="77777777" w:rsidR="004B3365" w:rsidRPr="004B3365" w:rsidRDefault="004B3365" w:rsidP="004B3365">
      <w:pPr>
        <w:spacing w:before="240"/>
        <w:rPr>
          <w:rFonts w:cstheme="minorHAnsi"/>
          <w:sz w:val="28"/>
          <w:szCs w:val="28"/>
        </w:rPr>
      </w:pPr>
      <w:r w:rsidRPr="004B3365">
        <w:rPr>
          <w:rFonts w:cstheme="minorHAnsi"/>
          <w:sz w:val="28"/>
          <w:szCs w:val="28"/>
        </w:rPr>
        <w:t>Do not select PEAR Team members simply because they have time to participate or they are in a leadership role. They should also have a demonstrated commitment to achieving PEAR outcomes.</w:t>
      </w:r>
    </w:p>
    <w:p w14:paraId="24E5079B" w14:textId="1BB3D7B2" w:rsidR="004B3365" w:rsidRDefault="004B3365" w:rsidP="004B3365">
      <w:pPr>
        <w:spacing w:before="240" w:after="240"/>
        <w:rPr>
          <w:rFonts w:cstheme="minorHAnsi"/>
          <w:sz w:val="28"/>
          <w:szCs w:val="28"/>
        </w:rPr>
      </w:pPr>
      <w:r w:rsidRPr="004B3365">
        <w:rPr>
          <w:rFonts w:cstheme="minorHAnsi"/>
          <w:sz w:val="28"/>
          <w:szCs w:val="28"/>
        </w:rPr>
        <w:t>Agencies should consider including individuals outside of their agency with expertise about key business lines, such as research and private sector partners, to encourage more diverse perspectives.</w:t>
      </w:r>
    </w:p>
    <w:p w14:paraId="5D6693DD" w14:textId="05276A25" w:rsidR="004B3365" w:rsidRPr="004B3365" w:rsidRDefault="004B3365" w:rsidP="004B3365">
      <w:pPr>
        <w:pStyle w:val="ListParagraph"/>
        <w:numPr>
          <w:ilvl w:val="0"/>
          <w:numId w:val="1"/>
        </w:numPr>
        <w:spacing w:before="240" w:after="240"/>
        <w:rPr>
          <w:rFonts w:cstheme="minorHAnsi"/>
          <w:b/>
          <w:bCs/>
          <w:sz w:val="28"/>
          <w:szCs w:val="28"/>
        </w:rPr>
      </w:pPr>
      <w:r w:rsidRPr="004B3365">
        <w:rPr>
          <w:rFonts w:cstheme="minorHAnsi"/>
          <w:b/>
          <w:bCs/>
          <w:sz w:val="28"/>
          <w:szCs w:val="28"/>
        </w:rPr>
        <w:t>What is the expected time commitment for PEAR Team members?</w:t>
      </w:r>
    </w:p>
    <w:p w14:paraId="6888DD06" w14:textId="77777777" w:rsidR="004B3365" w:rsidRPr="004B3365" w:rsidRDefault="004B3365" w:rsidP="004B3365">
      <w:pPr>
        <w:spacing w:before="240" w:after="240"/>
        <w:rPr>
          <w:rFonts w:cstheme="minorHAnsi"/>
          <w:sz w:val="28"/>
          <w:szCs w:val="28"/>
        </w:rPr>
      </w:pPr>
      <w:r w:rsidRPr="004B3365">
        <w:rPr>
          <w:rFonts w:cstheme="minorHAnsi"/>
          <w:sz w:val="28"/>
          <w:szCs w:val="28"/>
        </w:rPr>
        <w:t xml:space="preserve">PEAR Teams should meet and collaborate regularly to accomplish tasks and submit their PEAR Strategic Action Plan by September 1, 2022. </w:t>
      </w:r>
    </w:p>
    <w:p w14:paraId="0ED55010" w14:textId="33ECD6B5" w:rsidR="004B3365" w:rsidRDefault="004B3365" w:rsidP="004B3365">
      <w:pPr>
        <w:spacing w:before="240" w:after="240"/>
        <w:rPr>
          <w:rFonts w:cstheme="minorHAnsi"/>
          <w:sz w:val="28"/>
          <w:szCs w:val="28"/>
        </w:rPr>
      </w:pPr>
      <w:r w:rsidRPr="004B3365">
        <w:rPr>
          <w:rFonts w:cstheme="minorHAnsi"/>
          <w:sz w:val="28"/>
          <w:szCs w:val="28"/>
        </w:rPr>
        <w:t>Suggestion: PEAR Teams can meet twice a month and collaborate outside of scheduled meetings (e.g., telephone/Zoom/Microsoft Teams calls) approximately 5 hours per week until September 1, 2022.</w:t>
      </w:r>
    </w:p>
    <w:p w14:paraId="1FF5B32D" w14:textId="7839A051" w:rsidR="004B3365" w:rsidRDefault="004B3365" w:rsidP="004B3365">
      <w:pPr>
        <w:pStyle w:val="ListParagraph"/>
        <w:numPr>
          <w:ilvl w:val="0"/>
          <w:numId w:val="1"/>
        </w:numPr>
        <w:spacing w:before="240" w:after="240"/>
        <w:rPr>
          <w:rFonts w:cstheme="minorHAnsi"/>
          <w:b/>
          <w:bCs/>
          <w:sz w:val="28"/>
          <w:szCs w:val="28"/>
        </w:rPr>
      </w:pPr>
      <w:r w:rsidRPr="004B3365">
        <w:rPr>
          <w:rFonts w:cstheme="minorHAnsi"/>
          <w:b/>
          <w:bCs/>
          <w:sz w:val="28"/>
          <w:szCs w:val="28"/>
        </w:rPr>
        <w:t>How could Executive Branch boards and commissions build PEAR Teams?</w:t>
      </w:r>
    </w:p>
    <w:p w14:paraId="55C831F2" w14:textId="47B8C2C8" w:rsidR="004B3365" w:rsidRDefault="004B3365" w:rsidP="004B3365">
      <w:pPr>
        <w:spacing w:before="240" w:after="240"/>
        <w:rPr>
          <w:rFonts w:cstheme="minorHAnsi"/>
          <w:sz w:val="28"/>
          <w:szCs w:val="28"/>
        </w:rPr>
      </w:pPr>
      <w:r w:rsidRPr="002E7773">
        <w:rPr>
          <w:rFonts w:cstheme="minorHAnsi"/>
          <w:sz w:val="28"/>
          <w:szCs w:val="28"/>
        </w:rPr>
        <w:t xml:space="preserve">An Executive Branch board or commission could collaborate with other boards and/or commissions within similar </w:t>
      </w:r>
      <w:hyperlink r:id="rId10" w:tooltip="Link to Office of the Governor Website Boards and Commissions Profiles Organized by Interest Area" w:history="1">
        <w:r w:rsidRPr="002E7773">
          <w:rPr>
            <w:rStyle w:val="Hyperlink"/>
            <w:rFonts w:cstheme="minorHAnsi"/>
            <w:sz w:val="28"/>
            <w:szCs w:val="28"/>
          </w:rPr>
          <w:t>issue areas</w:t>
        </w:r>
      </w:hyperlink>
      <w:r w:rsidRPr="002E7773">
        <w:rPr>
          <w:rFonts w:cstheme="minorHAnsi"/>
          <w:sz w:val="28"/>
          <w:szCs w:val="28"/>
        </w:rPr>
        <w:t xml:space="preserve"> to build and implement PEAR Teams. A board or commission could also join the PEAR Team of an agency working in a similar issue area if applicable</w:t>
      </w:r>
      <w:r>
        <w:rPr>
          <w:rFonts w:cstheme="minorHAnsi"/>
          <w:sz w:val="28"/>
          <w:szCs w:val="28"/>
        </w:rPr>
        <w:t>.</w:t>
      </w:r>
    </w:p>
    <w:p w14:paraId="00163A0A" w14:textId="3C004715" w:rsidR="004B3365" w:rsidRPr="004B3365" w:rsidRDefault="004B3365" w:rsidP="004B3365">
      <w:pPr>
        <w:pStyle w:val="ListParagraph"/>
        <w:numPr>
          <w:ilvl w:val="0"/>
          <w:numId w:val="1"/>
        </w:numPr>
        <w:spacing w:before="240" w:after="240"/>
        <w:rPr>
          <w:rFonts w:cstheme="minorHAnsi"/>
          <w:b/>
          <w:bCs/>
          <w:sz w:val="28"/>
          <w:szCs w:val="28"/>
        </w:rPr>
      </w:pPr>
      <w:r w:rsidRPr="004B3365">
        <w:rPr>
          <w:rFonts w:cstheme="minorHAnsi"/>
          <w:b/>
          <w:bCs/>
          <w:sz w:val="28"/>
          <w:szCs w:val="28"/>
        </w:rPr>
        <w:t>Can already established agency groups become PEAR Teams</w:t>
      </w:r>
      <w:r w:rsidRPr="004B3365">
        <w:rPr>
          <w:rFonts w:cstheme="minorHAnsi"/>
          <w:sz w:val="28"/>
          <w:szCs w:val="28"/>
        </w:rPr>
        <w:t>?</w:t>
      </w:r>
    </w:p>
    <w:p w14:paraId="71B3BD81" w14:textId="25EF2150" w:rsidR="004B3365" w:rsidRDefault="004B3365" w:rsidP="004B3365">
      <w:pPr>
        <w:spacing w:before="240" w:after="240"/>
        <w:rPr>
          <w:rFonts w:cstheme="minorHAnsi"/>
          <w:sz w:val="28"/>
          <w:szCs w:val="28"/>
        </w:rPr>
      </w:pPr>
      <w:r w:rsidRPr="002E7773">
        <w:rPr>
          <w:rFonts w:cstheme="minorHAnsi"/>
          <w:sz w:val="28"/>
          <w:szCs w:val="28"/>
        </w:rPr>
        <w:t xml:space="preserve">Yes, if the group fulfills Executive Order 22-04 membership representation requirements </w:t>
      </w:r>
      <w:r w:rsidRPr="002E7773">
        <w:rPr>
          <w:rFonts w:cstheme="minorHAnsi"/>
          <w:b/>
          <w:bCs/>
          <w:sz w:val="28"/>
          <w:szCs w:val="28"/>
        </w:rPr>
        <w:t>and</w:t>
      </w:r>
      <w:r w:rsidRPr="002E7773">
        <w:rPr>
          <w:rFonts w:cstheme="minorHAnsi"/>
          <w:sz w:val="28"/>
          <w:szCs w:val="28"/>
        </w:rPr>
        <w:t xml:space="preserve"> they have dedicated members (i.e., regular attendance is expected not optional). Your PEAR Team must be a dedicated group comprised of </w:t>
      </w:r>
      <w:r w:rsidRPr="002E7773">
        <w:rPr>
          <w:rFonts w:cstheme="minorHAnsi"/>
          <w:sz w:val="28"/>
          <w:szCs w:val="28"/>
        </w:rPr>
        <w:lastRenderedPageBreak/>
        <w:t>specific individuals: agency executive leaders, the agency equity officer, employees, and external customers, partners, and experts for key business lines.</w:t>
      </w:r>
    </w:p>
    <w:p w14:paraId="126B20E2" w14:textId="77777777" w:rsidR="004B3365" w:rsidRPr="004B3365" w:rsidRDefault="004B3365" w:rsidP="004B3365">
      <w:pPr>
        <w:pStyle w:val="ListParagraph"/>
        <w:numPr>
          <w:ilvl w:val="0"/>
          <w:numId w:val="1"/>
        </w:numPr>
        <w:spacing w:before="240"/>
        <w:rPr>
          <w:rFonts w:cstheme="minorHAnsi"/>
          <w:b/>
          <w:bCs/>
          <w:sz w:val="28"/>
          <w:szCs w:val="28"/>
        </w:rPr>
      </w:pPr>
      <w:r w:rsidRPr="004B3365">
        <w:rPr>
          <w:rFonts w:cstheme="minorHAnsi"/>
          <w:b/>
          <w:bCs/>
          <w:sz w:val="28"/>
          <w:szCs w:val="28"/>
        </w:rPr>
        <w:t>Can we invite groups to our PEAR Team who have the option to participate?</w:t>
      </w:r>
    </w:p>
    <w:p w14:paraId="6A29F74B" w14:textId="5F12C765" w:rsidR="004B3365" w:rsidRPr="004B3365" w:rsidRDefault="004B3365" w:rsidP="004B3365">
      <w:pPr>
        <w:tabs>
          <w:tab w:val="left" w:pos="1776"/>
        </w:tabs>
        <w:spacing w:before="240"/>
        <w:rPr>
          <w:rFonts w:cstheme="minorHAnsi"/>
          <w:sz w:val="28"/>
          <w:szCs w:val="28"/>
        </w:rPr>
      </w:pPr>
      <w:r w:rsidRPr="004B3365">
        <w:rPr>
          <w:rFonts w:cstheme="minorHAnsi"/>
          <w:sz w:val="28"/>
          <w:szCs w:val="28"/>
        </w:rPr>
        <w:t xml:space="preserve">No, see Question 6. PEAR Team members are expected to meet and collaborate consistently to assist agency leaders in implementing Executive Order 22-04 and embed the PEAR framework in all agency decision-making and actions. </w:t>
      </w:r>
      <w:r w:rsidRPr="004B3365">
        <w:rPr>
          <w:rFonts w:cstheme="minorHAnsi"/>
          <w:b/>
          <w:bCs/>
          <w:sz w:val="28"/>
          <w:szCs w:val="28"/>
        </w:rPr>
        <w:t>Agencies should remove any and all barriers to dedicated participation.</w:t>
      </w:r>
    </w:p>
    <w:p w14:paraId="6700F680" w14:textId="02CFE43E" w:rsidR="004B3365" w:rsidRDefault="004B3365" w:rsidP="004B3365">
      <w:pPr>
        <w:tabs>
          <w:tab w:val="left" w:pos="1776"/>
        </w:tabs>
        <w:spacing w:after="240"/>
        <w:rPr>
          <w:rFonts w:cstheme="minorHAnsi"/>
          <w:sz w:val="28"/>
          <w:szCs w:val="28"/>
        </w:rPr>
      </w:pPr>
      <w:r w:rsidRPr="004B3365">
        <w:rPr>
          <w:rFonts w:cstheme="minorHAnsi"/>
          <w:sz w:val="28"/>
          <w:szCs w:val="28"/>
        </w:rPr>
        <w:t>Agencies might consider establishing a PEAR Team Advisory Group. Members of the PEAR Team Advisory Group could have the option to participate in advising the agency PEAR Team. This could look like:</w:t>
      </w:r>
    </w:p>
    <w:p w14:paraId="7C73CC3A" w14:textId="4A4F9C12" w:rsidR="004B3365" w:rsidRDefault="004B3365" w:rsidP="004B3365">
      <w:pPr>
        <w:tabs>
          <w:tab w:val="left" w:pos="1776"/>
        </w:tabs>
        <w:spacing w:after="240"/>
        <w:rPr>
          <w:rFonts w:cstheme="minorHAnsi"/>
          <w:sz w:val="28"/>
          <w:szCs w:val="28"/>
        </w:rPr>
      </w:pPr>
      <w:r w:rsidRPr="002E7773">
        <w:rPr>
          <w:rFonts w:cstheme="minorHAnsi"/>
          <w:noProof/>
          <w:sz w:val="28"/>
          <w:szCs w:val="28"/>
        </w:rPr>
        <w:drawing>
          <wp:inline distT="0" distB="0" distL="0" distR="0" wp14:anchorId="11A0AC4D" wp14:editId="776926D4">
            <wp:extent cx="6168570" cy="3778250"/>
            <wp:effectExtent l="0" t="0" r="3810" b="0"/>
            <wp:docPr id="2" name="Picture 3" descr="Illustration of a PEAR Team organizational model. The PEAR Team is represented by a blue circle. It is comprised of: agency executive leaders, the agency equity officer, employees, and external customers, partners, and experts for key business lines. Another level indicated by a blue line outside of the blue circle is the PEAR Team Advisory Group. There are icons to represent people. They are the broader group of impacted employees, community members, interested parties, and partners from public, private, and academic sectors. They advise the PEAR Team in their decision-making.">
              <a:extLst xmlns:a="http://schemas.openxmlformats.org/drawingml/2006/main">
                <a:ext uri="{FF2B5EF4-FFF2-40B4-BE49-F238E27FC236}">
                  <a16:creationId xmlns:a16="http://schemas.microsoft.com/office/drawing/2014/main" id="{0FE7715D-220E-4397-915A-44C19F6027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llustration of a PEAR Team organizational model. The PEAR Team is represented by a blue circle. It is comprised of: agency executive leaders, the agency equity officer, employees, and external customers, partners, and experts for key business lines. Another level indicated by a blue line outside of the blue circle is the PEAR Team Advisory Group. There are icons to represent people. They are the broader group of impacted employees, community members, interested parties, and partners from public, private, and academic sectors. They advise the PEAR Team in their decision-making.">
                      <a:extLst>
                        <a:ext uri="{FF2B5EF4-FFF2-40B4-BE49-F238E27FC236}">
                          <a16:creationId xmlns:a16="http://schemas.microsoft.com/office/drawing/2014/main" id="{0FE7715D-220E-4397-915A-44C19F6027D9}"/>
                        </a:ext>
                      </a:extLst>
                    </pic:cNvPr>
                    <pic:cNvPicPr>
                      <a:picLocks noChangeAspect="1"/>
                    </pic:cNvPicPr>
                  </pic:nvPicPr>
                  <pic:blipFill>
                    <a:blip r:embed="rId11"/>
                    <a:stretch>
                      <a:fillRect/>
                    </a:stretch>
                  </pic:blipFill>
                  <pic:spPr>
                    <a:xfrm>
                      <a:off x="0" y="0"/>
                      <a:ext cx="6185059" cy="3788350"/>
                    </a:xfrm>
                    <a:prstGeom prst="rect">
                      <a:avLst/>
                    </a:prstGeom>
                  </pic:spPr>
                </pic:pic>
              </a:graphicData>
            </a:graphic>
          </wp:inline>
        </w:drawing>
      </w:r>
    </w:p>
    <w:p w14:paraId="42FFD55A" w14:textId="77777777" w:rsidR="00092EAF" w:rsidRDefault="00092EAF" w:rsidP="00092EAF">
      <w:pPr>
        <w:pStyle w:val="ListParagraph"/>
        <w:numPr>
          <w:ilvl w:val="0"/>
          <w:numId w:val="1"/>
        </w:numPr>
        <w:tabs>
          <w:tab w:val="left" w:pos="1776"/>
        </w:tabs>
        <w:spacing w:before="240"/>
        <w:rPr>
          <w:rFonts w:cstheme="minorHAnsi"/>
          <w:b/>
          <w:bCs/>
          <w:sz w:val="28"/>
          <w:szCs w:val="28"/>
        </w:rPr>
      </w:pPr>
      <w:r w:rsidRPr="004B3365">
        <w:rPr>
          <w:rFonts w:cstheme="minorHAnsi"/>
          <w:b/>
          <w:bCs/>
          <w:sz w:val="28"/>
          <w:szCs w:val="28"/>
        </w:rPr>
        <w:t>What support is available to Small Cabinet agencies?</w:t>
      </w:r>
    </w:p>
    <w:p w14:paraId="135229C2" w14:textId="1785572A" w:rsidR="00492C17" w:rsidRPr="00092EAF" w:rsidRDefault="00092EAF" w:rsidP="00092EAF">
      <w:pPr>
        <w:tabs>
          <w:tab w:val="left" w:pos="1776"/>
        </w:tabs>
        <w:spacing w:before="240"/>
        <w:rPr>
          <w:rFonts w:cstheme="minorHAnsi"/>
          <w:sz w:val="28"/>
          <w:szCs w:val="28"/>
        </w:rPr>
      </w:pPr>
      <w:r w:rsidRPr="00092EAF">
        <w:rPr>
          <w:rFonts w:cstheme="minorHAnsi"/>
          <w:sz w:val="28"/>
          <w:szCs w:val="28"/>
        </w:rPr>
        <w:t>The Office of Equity will provide technical assistance to support the success of each agency. Agency heads lead PEAR Teams and are encouraged to collaborate and find other innovative solutions to maximize resources and ensure success.</w:t>
      </w:r>
    </w:p>
    <w:p w14:paraId="194EC8CF" w14:textId="77777777" w:rsidR="00E56BD2" w:rsidRDefault="00E56BD2"/>
    <w:sectPr w:rsidR="00E56BD2" w:rsidSect="003E16D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2C69" w14:textId="77777777" w:rsidR="00D76210" w:rsidRDefault="00D76210">
      <w:pPr>
        <w:spacing w:after="0" w:line="240" w:lineRule="auto"/>
      </w:pPr>
      <w:r>
        <w:separator/>
      </w:r>
    </w:p>
  </w:endnote>
  <w:endnote w:type="continuationSeparator" w:id="0">
    <w:p w14:paraId="2ABC0416" w14:textId="77777777" w:rsidR="00D76210" w:rsidRDefault="00D76210">
      <w:pPr>
        <w:spacing w:after="0" w:line="240" w:lineRule="auto"/>
      </w:pPr>
      <w:r>
        <w:continuationSeparator/>
      </w:r>
    </w:p>
  </w:endnote>
  <w:endnote w:type="continuationNotice" w:id="1">
    <w:p w14:paraId="2DDEF4C5" w14:textId="77777777" w:rsidR="00D76210" w:rsidRDefault="00D76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C8EA" w14:textId="77777777" w:rsidR="00A43C5A" w:rsidRDefault="00D76210">
    <w:pPr>
      <w:pStyle w:val="Footer"/>
      <w:jc w:val="right"/>
    </w:pPr>
    <w:sdt>
      <w:sdtPr>
        <w:id w:val="-107121739"/>
        <w:docPartObj>
          <w:docPartGallery w:val="Page Numbers (Bottom of Page)"/>
          <w:docPartUnique/>
        </w:docPartObj>
      </w:sdtPr>
      <w:sdtEndPr>
        <w:rPr>
          <w:noProof/>
        </w:rPr>
      </w:sdtEndPr>
      <w:sdtContent>
        <w:r w:rsidR="0039464D">
          <w:fldChar w:fldCharType="begin"/>
        </w:r>
        <w:r w:rsidR="0039464D">
          <w:instrText xml:space="preserve"> PAGE   \* MERGEFORMAT </w:instrText>
        </w:r>
        <w:r w:rsidR="0039464D">
          <w:fldChar w:fldCharType="separate"/>
        </w:r>
        <w:r w:rsidR="0039464D">
          <w:rPr>
            <w:noProof/>
          </w:rPr>
          <w:t>2</w:t>
        </w:r>
        <w:r w:rsidR="0039464D">
          <w:rPr>
            <w:noProof/>
          </w:rPr>
          <w:fldChar w:fldCharType="end"/>
        </w:r>
      </w:sdtContent>
    </w:sdt>
  </w:p>
  <w:p w14:paraId="2BDAACA0" w14:textId="77777777" w:rsidR="00A43C5A" w:rsidRDefault="00D76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3EA0" w14:textId="77777777" w:rsidR="00D76210" w:rsidRDefault="00D76210">
      <w:pPr>
        <w:spacing w:after="0" w:line="240" w:lineRule="auto"/>
      </w:pPr>
      <w:r>
        <w:separator/>
      </w:r>
    </w:p>
  </w:footnote>
  <w:footnote w:type="continuationSeparator" w:id="0">
    <w:p w14:paraId="5F8B5A2A" w14:textId="77777777" w:rsidR="00D76210" w:rsidRDefault="00D76210">
      <w:pPr>
        <w:spacing w:after="0" w:line="240" w:lineRule="auto"/>
      </w:pPr>
      <w:r>
        <w:continuationSeparator/>
      </w:r>
    </w:p>
  </w:footnote>
  <w:footnote w:type="continuationNotice" w:id="1">
    <w:p w14:paraId="53E8D10E" w14:textId="77777777" w:rsidR="00D76210" w:rsidRDefault="00D762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5632" w14:textId="46EECC30" w:rsidR="00FE4174" w:rsidRPr="00A26196" w:rsidRDefault="0039464D" w:rsidP="00AA7C6A">
    <w:pPr>
      <w:pStyle w:val="Header"/>
      <w:tabs>
        <w:tab w:val="left" w:pos="1512"/>
      </w:tabs>
      <w:jc w:val="right"/>
      <w:rPr>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A3110"/>
    <w:multiLevelType w:val="hybridMultilevel"/>
    <w:tmpl w:val="16063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A9177E"/>
    <w:multiLevelType w:val="hybridMultilevel"/>
    <w:tmpl w:val="EA02D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AapILofe4cZfrIMttaUbtXf37kr/DicQbeXysUdh0YVE7vRyhZKT8KXTHXgP1vxeYr1YGcgrsiCLGSBQL9OOg==" w:salt="huNrziI5tBvj7ZREXEWFw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17"/>
    <w:rsid w:val="0001173D"/>
    <w:rsid w:val="00015CAE"/>
    <w:rsid w:val="000219AB"/>
    <w:rsid w:val="00024304"/>
    <w:rsid w:val="00030520"/>
    <w:rsid w:val="00035597"/>
    <w:rsid w:val="00047E1A"/>
    <w:rsid w:val="000600E7"/>
    <w:rsid w:val="000648B0"/>
    <w:rsid w:val="000707F7"/>
    <w:rsid w:val="000727B7"/>
    <w:rsid w:val="00075030"/>
    <w:rsid w:val="0008208E"/>
    <w:rsid w:val="00084FAB"/>
    <w:rsid w:val="00092EAF"/>
    <w:rsid w:val="000948E4"/>
    <w:rsid w:val="000B2812"/>
    <w:rsid w:val="000B43EC"/>
    <w:rsid w:val="000B77C1"/>
    <w:rsid w:val="000C2C1B"/>
    <w:rsid w:val="000D78E4"/>
    <w:rsid w:val="000F3E0E"/>
    <w:rsid w:val="000F7660"/>
    <w:rsid w:val="00115F53"/>
    <w:rsid w:val="00127485"/>
    <w:rsid w:val="00142A0E"/>
    <w:rsid w:val="00145AB1"/>
    <w:rsid w:val="00151372"/>
    <w:rsid w:val="00160C72"/>
    <w:rsid w:val="001A11BA"/>
    <w:rsid w:val="001A41EB"/>
    <w:rsid w:val="001B1297"/>
    <w:rsid w:val="001B3A18"/>
    <w:rsid w:val="001C6953"/>
    <w:rsid w:val="001D0121"/>
    <w:rsid w:val="001D7A6B"/>
    <w:rsid w:val="001E5B65"/>
    <w:rsid w:val="001E6800"/>
    <w:rsid w:val="00207231"/>
    <w:rsid w:val="00210F21"/>
    <w:rsid w:val="0021240C"/>
    <w:rsid w:val="00214598"/>
    <w:rsid w:val="00216C89"/>
    <w:rsid w:val="002206EE"/>
    <w:rsid w:val="00220EA6"/>
    <w:rsid w:val="002376E5"/>
    <w:rsid w:val="002530D9"/>
    <w:rsid w:val="00267B12"/>
    <w:rsid w:val="00282F2C"/>
    <w:rsid w:val="00287989"/>
    <w:rsid w:val="002A30F7"/>
    <w:rsid w:val="002A433F"/>
    <w:rsid w:val="002E0653"/>
    <w:rsid w:val="002E7773"/>
    <w:rsid w:val="00310D60"/>
    <w:rsid w:val="003126B3"/>
    <w:rsid w:val="003133A5"/>
    <w:rsid w:val="00320486"/>
    <w:rsid w:val="00322B69"/>
    <w:rsid w:val="003462BA"/>
    <w:rsid w:val="00347FEC"/>
    <w:rsid w:val="0035669D"/>
    <w:rsid w:val="0037415E"/>
    <w:rsid w:val="00392559"/>
    <w:rsid w:val="0039464D"/>
    <w:rsid w:val="003964D0"/>
    <w:rsid w:val="00397592"/>
    <w:rsid w:val="003B6EB9"/>
    <w:rsid w:val="003B7EEF"/>
    <w:rsid w:val="003C720D"/>
    <w:rsid w:val="003D1559"/>
    <w:rsid w:val="003D30E3"/>
    <w:rsid w:val="003D5EA4"/>
    <w:rsid w:val="00400D11"/>
    <w:rsid w:val="004122FB"/>
    <w:rsid w:val="004456F0"/>
    <w:rsid w:val="00465765"/>
    <w:rsid w:val="00475602"/>
    <w:rsid w:val="00492C17"/>
    <w:rsid w:val="00497F5C"/>
    <w:rsid w:val="004B12CB"/>
    <w:rsid w:val="004B3365"/>
    <w:rsid w:val="004B3748"/>
    <w:rsid w:val="004B79B5"/>
    <w:rsid w:val="004F0AA1"/>
    <w:rsid w:val="004F62C4"/>
    <w:rsid w:val="00513267"/>
    <w:rsid w:val="005139EA"/>
    <w:rsid w:val="00543CE0"/>
    <w:rsid w:val="00546F7C"/>
    <w:rsid w:val="005552A8"/>
    <w:rsid w:val="00560124"/>
    <w:rsid w:val="0056222B"/>
    <w:rsid w:val="00562870"/>
    <w:rsid w:val="00565D6A"/>
    <w:rsid w:val="00570056"/>
    <w:rsid w:val="0057422F"/>
    <w:rsid w:val="005C3A07"/>
    <w:rsid w:val="005D4415"/>
    <w:rsid w:val="005D4788"/>
    <w:rsid w:val="005E029B"/>
    <w:rsid w:val="005E0455"/>
    <w:rsid w:val="005F74A9"/>
    <w:rsid w:val="00612B29"/>
    <w:rsid w:val="006158C6"/>
    <w:rsid w:val="006245F2"/>
    <w:rsid w:val="006251BA"/>
    <w:rsid w:val="00627B4D"/>
    <w:rsid w:val="00637B51"/>
    <w:rsid w:val="006464ED"/>
    <w:rsid w:val="00656348"/>
    <w:rsid w:val="00657078"/>
    <w:rsid w:val="0066251E"/>
    <w:rsid w:val="00665866"/>
    <w:rsid w:val="00670ACD"/>
    <w:rsid w:val="00681570"/>
    <w:rsid w:val="0068262A"/>
    <w:rsid w:val="006A2BC2"/>
    <w:rsid w:val="006D3288"/>
    <w:rsid w:val="006D5989"/>
    <w:rsid w:val="00700374"/>
    <w:rsid w:val="007012B1"/>
    <w:rsid w:val="00712883"/>
    <w:rsid w:val="00716F10"/>
    <w:rsid w:val="00723585"/>
    <w:rsid w:val="007549A9"/>
    <w:rsid w:val="007726CD"/>
    <w:rsid w:val="00777AD9"/>
    <w:rsid w:val="007801BD"/>
    <w:rsid w:val="007967EB"/>
    <w:rsid w:val="007A563C"/>
    <w:rsid w:val="007B0DCB"/>
    <w:rsid w:val="007B5867"/>
    <w:rsid w:val="007C0FCF"/>
    <w:rsid w:val="007F7372"/>
    <w:rsid w:val="00800369"/>
    <w:rsid w:val="0080230B"/>
    <w:rsid w:val="008167A2"/>
    <w:rsid w:val="00850CF4"/>
    <w:rsid w:val="00870F1A"/>
    <w:rsid w:val="008A312B"/>
    <w:rsid w:val="008A4214"/>
    <w:rsid w:val="008B69EB"/>
    <w:rsid w:val="008C3475"/>
    <w:rsid w:val="008C4860"/>
    <w:rsid w:val="008C7F83"/>
    <w:rsid w:val="008D278B"/>
    <w:rsid w:val="008F20DF"/>
    <w:rsid w:val="009067A5"/>
    <w:rsid w:val="00914765"/>
    <w:rsid w:val="0092492D"/>
    <w:rsid w:val="009276DC"/>
    <w:rsid w:val="00936907"/>
    <w:rsid w:val="009408BF"/>
    <w:rsid w:val="00942C1D"/>
    <w:rsid w:val="0095762C"/>
    <w:rsid w:val="0096615E"/>
    <w:rsid w:val="00974432"/>
    <w:rsid w:val="0097791F"/>
    <w:rsid w:val="00981B97"/>
    <w:rsid w:val="00993503"/>
    <w:rsid w:val="009B5D31"/>
    <w:rsid w:val="009D3AEE"/>
    <w:rsid w:val="009D7769"/>
    <w:rsid w:val="009E410E"/>
    <w:rsid w:val="00A26196"/>
    <w:rsid w:val="00A31288"/>
    <w:rsid w:val="00A42C1B"/>
    <w:rsid w:val="00A4621B"/>
    <w:rsid w:val="00A46A4F"/>
    <w:rsid w:val="00A578E6"/>
    <w:rsid w:val="00A70DD0"/>
    <w:rsid w:val="00A75DE0"/>
    <w:rsid w:val="00A8704A"/>
    <w:rsid w:val="00A964BC"/>
    <w:rsid w:val="00AA1119"/>
    <w:rsid w:val="00AA467E"/>
    <w:rsid w:val="00AA4D17"/>
    <w:rsid w:val="00AB67DD"/>
    <w:rsid w:val="00AC3C1B"/>
    <w:rsid w:val="00AF6D07"/>
    <w:rsid w:val="00B20D4E"/>
    <w:rsid w:val="00B335EC"/>
    <w:rsid w:val="00B57866"/>
    <w:rsid w:val="00B7092E"/>
    <w:rsid w:val="00B91418"/>
    <w:rsid w:val="00BB668D"/>
    <w:rsid w:val="00BD0BF8"/>
    <w:rsid w:val="00BE76EF"/>
    <w:rsid w:val="00C37A58"/>
    <w:rsid w:val="00C6167A"/>
    <w:rsid w:val="00C664A0"/>
    <w:rsid w:val="00C85316"/>
    <w:rsid w:val="00C91365"/>
    <w:rsid w:val="00C94513"/>
    <w:rsid w:val="00CB2250"/>
    <w:rsid w:val="00CB3FBB"/>
    <w:rsid w:val="00CB5A64"/>
    <w:rsid w:val="00CF5CFD"/>
    <w:rsid w:val="00D01278"/>
    <w:rsid w:val="00D012D7"/>
    <w:rsid w:val="00D032E4"/>
    <w:rsid w:val="00D10E72"/>
    <w:rsid w:val="00D32CB3"/>
    <w:rsid w:val="00D60C75"/>
    <w:rsid w:val="00D76210"/>
    <w:rsid w:val="00DA53D2"/>
    <w:rsid w:val="00DB3365"/>
    <w:rsid w:val="00DB7DE0"/>
    <w:rsid w:val="00DD76FB"/>
    <w:rsid w:val="00DF7257"/>
    <w:rsid w:val="00E0196B"/>
    <w:rsid w:val="00E13767"/>
    <w:rsid w:val="00E21660"/>
    <w:rsid w:val="00E254E7"/>
    <w:rsid w:val="00E53BA2"/>
    <w:rsid w:val="00E54A47"/>
    <w:rsid w:val="00E5541E"/>
    <w:rsid w:val="00E56BD2"/>
    <w:rsid w:val="00E67ED0"/>
    <w:rsid w:val="00E7181B"/>
    <w:rsid w:val="00E725DB"/>
    <w:rsid w:val="00EB3D45"/>
    <w:rsid w:val="00EB52ED"/>
    <w:rsid w:val="00ED3EC3"/>
    <w:rsid w:val="00EE11F0"/>
    <w:rsid w:val="00EE2188"/>
    <w:rsid w:val="00EE4041"/>
    <w:rsid w:val="00F0631F"/>
    <w:rsid w:val="00F2407B"/>
    <w:rsid w:val="00F35E30"/>
    <w:rsid w:val="00F46BA4"/>
    <w:rsid w:val="00F567E0"/>
    <w:rsid w:val="00F60A2C"/>
    <w:rsid w:val="00F74E85"/>
    <w:rsid w:val="00F80381"/>
    <w:rsid w:val="00F86707"/>
    <w:rsid w:val="00FA4106"/>
    <w:rsid w:val="00FA5935"/>
    <w:rsid w:val="00FC1E84"/>
    <w:rsid w:val="00FE50A1"/>
    <w:rsid w:val="00FF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B24A"/>
  <w15:chartTrackingRefBased/>
  <w15:docId w15:val="{06ED71E8-A106-46DD-82E0-0198B7D9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C17"/>
  </w:style>
  <w:style w:type="paragraph" w:styleId="Heading1">
    <w:name w:val="heading 1"/>
    <w:basedOn w:val="Normal"/>
    <w:next w:val="Normal"/>
    <w:link w:val="Heading1Char"/>
    <w:uiPriority w:val="9"/>
    <w:qFormat/>
    <w:rsid w:val="00492C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2C17"/>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C17"/>
    <w:rPr>
      <w:rFonts w:asciiTheme="majorHAnsi" w:eastAsiaTheme="majorEastAsia" w:hAnsiTheme="majorHAnsi" w:cstheme="majorBidi"/>
      <w:b/>
      <w:color w:val="2F5496" w:themeColor="accent1" w:themeShade="BF"/>
      <w:sz w:val="28"/>
      <w:szCs w:val="26"/>
    </w:rPr>
  </w:style>
  <w:style w:type="paragraph" w:styleId="ListParagraph">
    <w:name w:val="List Paragraph"/>
    <w:basedOn w:val="Normal"/>
    <w:uiPriority w:val="34"/>
    <w:qFormat/>
    <w:rsid w:val="00492C17"/>
    <w:pPr>
      <w:ind w:left="720"/>
      <w:contextualSpacing/>
    </w:pPr>
  </w:style>
  <w:style w:type="table" w:styleId="TableGrid">
    <w:name w:val="Table Grid"/>
    <w:basedOn w:val="TableNormal"/>
    <w:uiPriority w:val="39"/>
    <w:rsid w:val="0049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C17"/>
  </w:style>
  <w:style w:type="paragraph" w:styleId="Footer">
    <w:name w:val="footer"/>
    <w:basedOn w:val="Normal"/>
    <w:link w:val="FooterChar"/>
    <w:uiPriority w:val="99"/>
    <w:unhideWhenUsed/>
    <w:rsid w:val="00492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C17"/>
  </w:style>
  <w:style w:type="character" w:styleId="CommentReference">
    <w:name w:val="annotation reference"/>
    <w:basedOn w:val="DefaultParagraphFont"/>
    <w:uiPriority w:val="99"/>
    <w:semiHidden/>
    <w:unhideWhenUsed/>
    <w:rsid w:val="00492C17"/>
    <w:rPr>
      <w:sz w:val="16"/>
      <w:szCs w:val="16"/>
    </w:rPr>
  </w:style>
  <w:style w:type="paragraph" w:styleId="CommentText">
    <w:name w:val="annotation text"/>
    <w:basedOn w:val="Normal"/>
    <w:link w:val="CommentTextChar"/>
    <w:uiPriority w:val="99"/>
    <w:unhideWhenUsed/>
    <w:rsid w:val="00492C17"/>
    <w:pPr>
      <w:spacing w:line="240" w:lineRule="auto"/>
    </w:pPr>
    <w:rPr>
      <w:sz w:val="20"/>
      <w:szCs w:val="20"/>
    </w:rPr>
  </w:style>
  <w:style w:type="character" w:customStyle="1" w:styleId="CommentTextChar">
    <w:name w:val="Comment Text Char"/>
    <w:basedOn w:val="DefaultParagraphFont"/>
    <w:link w:val="CommentText"/>
    <w:uiPriority w:val="99"/>
    <w:rsid w:val="00492C17"/>
    <w:rPr>
      <w:sz w:val="20"/>
      <w:szCs w:val="20"/>
    </w:rPr>
  </w:style>
  <w:style w:type="character" w:customStyle="1" w:styleId="Heading1Char">
    <w:name w:val="Heading 1 Char"/>
    <w:basedOn w:val="DefaultParagraphFont"/>
    <w:link w:val="Heading1"/>
    <w:uiPriority w:val="9"/>
    <w:rsid w:val="00492C1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92C17"/>
    <w:rPr>
      <w:color w:val="0563C1" w:themeColor="hyperlink"/>
      <w:u w:val="single"/>
    </w:rPr>
  </w:style>
  <w:style w:type="character" w:styleId="UnresolvedMention">
    <w:name w:val="Unresolved Mention"/>
    <w:basedOn w:val="DefaultParagraphFont"/>
    <w:uiPriority w:val="99"/>
    <w:semiHidden/>
    <w:unhideWhenUsed/>
    <w:rsid w:val="00AA467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9464D"/>
    <w:rPr>
      <w:b/>
      <w:bCs/>
    </w:rPr>
  </w:style>
  <w:style w:type="character" w:customStyle="1" w:styleId="CommentSubjectChar">
    <w:name w:val="Comment Subject Char"/>
    <w:basedOn w:val="CommentTextChar"/>
    <w:link w:val="CommentSubject"/>
    <w:uiPriority w:val="99"/>
    <w:semiHidden/>
    <w:rsid w:val="0039464D"/>
    <w:rPr>
      <w:b/>
      <w:bCs/>
      <w:sz w:val="20"/>
      <w:szCs w:val="20"/>
    </w:rPr>
  </w:style>
  <w:style w:type="paragraph" w:styleId="Revision">
    <w:name w:val="Revision"/>
    <w:hidden/>
    <w:uiPriority w:val="99"/>
    <w:semiHidden/>
    <w:rsid w:val="00400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R@equity.w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ernor.wa.gov/boards-commissions/board-and-commissions/board-commission-profiles" TargetMode="External"/><Relationship Id="rId4" Type="http://schemas.openxmlformats.org/officeDocument/2006/relationships/webSettings" Target="webSettings.xml"/><Relationship Id="rId9" Type="http://schemas.openxmlformats.org/officeDocument/2006/relationships/hyperlink" Target="https://www.governor.wa.gov/sites/default/files/exe_order/22-04%20-%20Implementing%20PEAR%20%28tmp%2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717</Words>
  <Characters>4091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Links>
    <vt:vector size="6" baseType="variant">
      <vt:variant>
        <vt:i4>6553617</vt:i4>
      </vt:variant>
      <vt:variant>
        <vt:i4>0</vt:i4>
      </vt:variant>
      <vt:variant>
        <vt:i4>0</vt:i4>
      </vt:variant>
      <vt:variant>
        <vt:i4>5</vt:i4>
      </vt:variant>
      <vt:variant>
        <vt:lpwstr>mailto:PEAR@equity.wa.gov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Carolyn (EQUITY)</dc:creator>
  <cp:keywords/>
  <dc:description/>
  <cp:lastModifiedBy>Cole, Carolyn (EQUITY)</cp:lastModifiedBy>
  <cp:revision>27</cp:revision>
  <dcterms:created xsi:type="dcterms:W3CDTF">2022-04-25T04:26:00Z</dcterms:created>
  <dcterms:modified xsi:type="dcterms:W3CDTF">2022-04-26T02:54:00Z</dcterms:modified>
</cp:coreProperties>
</file>