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558D" w14:textId="7C730FE5" w:rsidR="008E411D" w:rsidRPr="0072055A" w:rsidRDefault="0077264D" w:rsidP="0077264D">
      <w:pPr>
        <w:spacing w:before="200" w:after="0" w:line="240" w:lineRule="auto"/>
        <w:outlineLvl w:val="2"/>
        <w:rPr>
          <w:rFonts w:ascii="Cambria" w:eastAsia="Times New Roman" w:hAnsi="Cambria" w:cs="Times New Roman"/>
          <w:b/>
          <w:bCs/>
          <w:color w:val="629DD1"/>
          <w:sz w:val="28"/>
          <w:szCs w:val="28"/>
        </w:rPr>
      </w:pPr>
      <w:bookmarkStart w:id="0" w:name="_GoBack"/>
      <w:bookmarkEnd w:id="0"/>
      <w:r w:rsidRPr="0072055A">
        <w:rPr>
          <w:rFonts w:ascii="Cambria" w:eastAsia="Times New Roman" w:hAnsi="Cambria" w:cs="Times New Roman"/>
          <w:b/>
          <w:bCs/>
          <w:color w:val="629DD1"/>
          <w:sz w:val="28"/>
          <w:szCs w:val="28"/>
        </w:rPr>
        <w:t>ISIR Data Load Parameters</w:t>
      </w:r>
    </w:p>
    <w:p w14:paraId="6535D088" w14:textId="77777777" w:rsidR="00BC7F77" w:rsidRDefault="00BC7F77" w:rsidP="0077264D">
      <w:pPr>
        <w:spacing w:before="200" w:after="0" w:line="240" w:lineRule="auto"/>
        <w:outlineLvl w:val="2"/>
        <w:rPr>
          <w:rFonts w:ascii="Cambria" w:eastAsia="Times New Roman" w:hAnsi="Cambria" w:cs="Times New Roman"/>
          <w:b/>
          <w:bCs/>
          <w:color w:val="629DD1"/>
          <w:sz w:val="24"/>
          <w:szCs w:val="24"/>
        </w:rPr>
      </w:pPr>
    </w:p>
    <w:p w14:paraId="1B425D9F" w14:textId="3671AAFF" w:rsidR="0077264D" w:rsidRPr="003C4A4D" w:rsidRDefault="00DA1CC6" w:rsidP="003C4A4D">
      <w:pPr>
        <w:pStyle w:val="NormalWeb"/>
        <w:spacing w:before="0" w:beforeAutospacing="0" w:after="0" w:afterAutospacing="0"/>
      </w:pPr>
      <w:r w:rsidRPr="008E411D">
        <w:rPr>
          <w:rFonts w:ascii="Cambria" w:hAnsi="Cambria"/>
          <w:b/>
          <w:bCs/>
        </w:rPr>
        <w:t>-</w:t>
      </w:r>
      <w:r w:rsidR="00BC7F77" w:rsidRPr="00BC7F77">
        <w:rPr>
          <w:rFonts w:ascii="Calibri" w:hAnsi="Calibri" w:cs="Calibri"/>
          <w:b/>
          <w:bCs/>
          <w:color w:val="000000"/>
        </w:rPr>
        <w:t xml:space="preserve"> Review for accuracy (compare 2025 with 2024 setup)</w:t>
      </w:r>
    </w:p>
    <w:p w14:paraId="5C0E5748" w14:textId="77777777" w:rsidR="0077264D" w:rsidRPr="0077264D" w:rsidRDefault="0077264D" w:rsidP="0077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739AD" w14:textId="77777777" w:rsidR="0077264D" w:rsidRPr="0077264D" w:rsidRDefault="0077264D" w:rsidP="00772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64D">
        <w:rPr>
          <w:rFonts w:ascii="Calibri" w:eastAsia="Times New Roman" w:hAnsi="Calibri" w:cs="Calibri"/>
          <w:b/>
          <w:bCs/>
          <w:smallCaps/>
          <w:color w:val="008080"/>
          <w:sz w:val="28"/>
          <w:szCs w:val="28"/>
        </w:rPr>
        <w:t>Navigation:</w:t>
      </w:r>
      <w:r w:rsidRPr="0077264D">
        <w:rPr>
          <w:rFonts w:ascii="Calibri" w:eastAsia="Times New Roman" w:hAnsi="Calibri" w:cs="Calibri"/>
          <w:b/>
          <w:bCs/>
          <w:smallCaps/>
          <w:color w:val="008080"/>
          <w:sz w:val="24"/>
          <w:szCs w:val="24"/>
        </w:rPr>
        <w:t xml:space="preserve">  </w:t>
      </w:r>
      <w:r w:rsidRPr="0077264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Set Up SACR &gt; Product Related &gt; Financial Aid &gt; File Management &gt; ISIR Data Load Parameters</w:t>
      </w:r>
    </w:p>
    <w:p w14:paraId="3AAC777E" w14:textId="77777777" w:rsidR="007C638C" w:rsidRDefault="007C638C" w:rsidP="00772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</w:p>
    <w:p w14:paraId="0570E7DB" w14:textId="77777777" w:rsidR="00990BA2" w:rsidRDefault="00CA3FB7" w:rsidP="00E00678">
      <w:pPr>
        <w:rPr>
          <w:rStyle w:val="eop"/>
          <w:rFonts w:ascii="Franklin Gothic Medium" w:hAnsi="Franklin Gothic Medium"/>
          <w:color w:val="002060"/>
          <w:shd w:val="clear" w:color="auto" w:fill="FFFFFF"/>
        </w:rPr>
      </w:pP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Image:  2024-2025 ISIR Data Load Parameters Tab 1</w:t>
      </w:r>
      <w:r>
        <w:rPr>
          <w:rStyle w:val="eop"/>
          <w:rFonts w:ascii="Franklin Gothic Medium" w:hAnsi="Franklin Gothic Medium"/>
          <w:color w:val="002060"/>
          <w:shd w:val="clear" w:color="auto" w:fill="FFFFFF"/>
        </w:rPr>
        <w:t> </w:t>
      </w:r>
    </w:p>
    <w:p w14:paraId="57A1C55E" w14:textId="77777777" w:rsidR="0072055A" w:rsidRDefault="008E411D" w:rsidP="00E00678">
      <w:pPr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3C530827" wp14:editId="5400A44B">
            <wp:extent cx="5943600" cy="3735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C8EC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3484C120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4DC0D543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2EBC322D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46D7A67E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5C6345A7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66105961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2375C3F4" w14:textId="77777777" w:rsidR="004413EB" w:rsidRDefault="004413EB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0D2ECDA3" w14:textId="77777777" w:rsidR="003C4A4D" w:rsidRDefault="003C4A4D" w:rsidP="0072055A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</w:p>
    <w:p w14:paraId="741D9092" w14:textId="41B9BA59" w:rsidR="0072055A" w:rsidRDefault="0072055A" w:rsidP="0072055A">
      <w:pPr>
        <w:rPr>
          <w:rStyle w:val="eop"/>
          <w:rFonts w:ascii="Franklin Gothic Medium" w:hAnsi="Franklin Gothic Medium"/>
          <w:color w:val="002060"/>
          <w:shd w:val="clear" w:color="auto" w:fill="FFFFFF"/>
        </w:rPr>
      </w:pP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lastRenderedPageBreak/>
        <w:t xml:space="preserve">Image:  2024-2025 ISIR Data Load Parameters Tab </w:t>
      </w:r>
      <w:r w:rsidR="004413EB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2</w:t>
      </w:r>
    </w:p>
    <w:p w14:paraId="577B702F" w14:textId="0FA55347" w:rsidR="00CA3FB7" w:rsidRPr="00CA3FB7" w:rsidRDefault="0072055A" w:rsidP="00E00678">
      <w:pPr>
        <w:rPr>
          <w:rStyle w:val="eop"/>
        </w:rPr>
      </w:pPr>
      <w:r>
        <w:rPr>
          <w:noProof/>
        </w:rPr>
        <w:drawing>
          <wp:inline distT="0" distB="0" distL="0" distR="0" wp14:anchorId="54788E3A" wp14:editId="787459B3">
            <wp:extent cx="5943600" cy="3792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FB7"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  <w:br/>
      </w:r>
      <w:r w:rsidR="00CA3FB7"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  <w:br/>
      </w:r>
      <w:r w:rsidR="00CA3FB7">
        <w:rPr>
          <w:rStyle w:val="normaltextrun"/>
          <w:rFonts w:ascii="Franklin Gothic Medium" w:hAnsi="Franklin Gothic Medium"/>
          <w:color w:val="002060"/>
          <w:shd w:val="clear" w:color="auto" w:fill="FFFFFF"/>
        </w:rPr>
        <w:t>Image:  2024-2025 ISIR Data Load Parameters Tab 3</w:t>
      </w:r>
      <w:r w:rsidR="00CA3FB7">
        <w:rPr>
          <w:rStyle w:val="eop"/>
          <w:rFonts w:ascii="Franklin Gothic Medium" w:hAnsi="Franklin Gothic Medium"/>
          <w:color w:val="002060"/>
          <w:shd w:val="clear" w:color="auto" w:fill="FFFFFF"/>
        </w:rPr>
        <w:t> </w:t>
      </w:r>
    </w:p>
    <w:p w14:paraId="358B9AAF" w14:textId="20D8B73D" w:rsidR="002E3C67" w:rsidRDefault="008E411D" w:rsidP="00E00678">
      <w:r>
        <w:rPr>
          <w:noProof/>
        </w:rPr>
        <w:drawing>
          <wp:inline distT="0" distB="0" distL="0" distR="0" wp14:anchorId="606D8C7A" wp14:editId="5CE26F10">
            <wp:extent cx="5943600" cy="3611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740E" w14:textId="7C422EEB" w:rsidR="004413EB" w:rsidRDefault="004413EB" w:rsidP="00E00678">
      <w:pPr>
        <w:rPr>
          <w:rStyle w:val="normaltextrun"/>
          <w:rFonts w:ascii="Franklin Gothic Medium" w:hAnsi="Franklin Gothic Medium"/>
          <w:color w:val="002060"/>
          <w:shd w:val="clear" w:color="auto" w:fill="FFFFFF"/>
        </w:rPr>
      </w:pPr>
      <w:r>
        <w:rPr>
          <w:rStyle w:val="normaltextrun"/>
          <w:rFonts w:ascii="Franklin Gothic Medium" w:hAnsi="Franklin Gothic Medium"/>
          <w:color w:val="002060"/>
          <w:shd w:val="clear" w:color="auto" w:fill="FFFFFF"/>
        </w:rPr>
        <w:lastRenderedPageBreak/>
        <w:t>Image:  2024-2025 ISIR Data Load Parameters Tab 4</w:t>
      </w:r>
    </w:p>
    <w:p w14:paraId="120EEF60" w14:textId="4CD34DFA" w:rsidR="004413EB" w:rsidRDefault="004413EB" w:rsidP="00E00678">
      <w:r>
        <w:rPr>
          <w:noProof/>
        </w:rPr>
        <w:drawing>
          <wp:inline distT="0" distB="0" distL="0" distR="0" wp14:anchorId="61634550" wp14:editId="7635A544">
            <wp:extent cx="5943600" cy="5341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30DFC" w14:textId="77777777" w:rsidR="004413EB" w:rsidRDefault="004413EB" w:rsidP="00AD2CFF">
      <w:pPr>
        <w:spacing w:before="200" w:after="0" w:line="240" w:lineRule="auto"/>
        <w:outlineLvl w:val="2"/>
        <w:rPr>
          <w:rFonts w:ascii="Calibri" w:eastAsia="Times New Roman" w:hAnsi="Calibri" w:cs="Calibri"/>
          <w:b/>
          <w:bCs/>
          <w:color w:val="629DD1"/>
          <w:sz w:val="28"/>
          <w:szCs w:val="28"/>
        </w:rPr>
      </w:pPr>
    </w:p>
    <w:p w14:paraId="5D3E8E81" w14:textId="77777777" w:rsidR="004413EB" w:rsidRDefault="004413EB" w:rsidP="00AD2CFF">
      <w:pPr>
        <w:spacing w:before="200" w:after="0" w:line="240" w:lineRule="auto"/>
        <w:outlineLvl w:val="2"/>
        <w:rPr>
          <w:rFonts w:ascii="Calibri" w:eastAsia="Times New Roman" w:hAnsi="Calibri" w:cs="Calibri"/>
          <w:b/>
          <w:bCs/>
          <w:color w:val="629DD1"/>
          <w:sz w:val="28"/>
          <w:szCs w:val="28"/>
        </w:rPr>
      </w:pPr>
    </w:p>
    <w:p w14:paraId="13440334" w14:textId="77777777" w:rsidR="004413EB" w:rsidRDefault="004413EB" w:rsidP="00AD2CFF">
      <w:pPr>
        <w:spacing w:before="200" w:after="0" w:line="240" w:lineRule="auto"/>
        <w:outlineLvl w:val="2"/>
        <w:rPr>
          <w:rFonts w:ascii="Calibri" w:eastAsia="Times New Roman" w:hAnsi="Calibri" w:cs="Calibri"/>
          <w:b/>
          <w:bCs/>
          <w:color w:val="629DD1"/>
          <w:sz w:val="28"/>
          <w:szCs w:val="28"/>
        </w:rPr>
      </w:pPr>
    </w:p>
    <w:p w14:paraId="1250ACA1" w14:textId="77777777" w:rsidR="004413EB" w:rsidRDefault="004413EB" w:rsidP="00AD2CFF">
      <w:pPr>
        <w:spacing w:before="200" w:after="0" w:line="240" w:lineRule="auto"/>
        <w:outlineLvl w:val="2"/>
        <w:rPr>
          <w:rFonts w:ascii="Calibri" w:eastAsia="Times New Roman" w:hAnsi="Calibri" w:cs="Calibri"/>
          <w:b/>
          <w:bCs/>
          <w:color w:val="629DD1"/>
          <w:sz w:val="28"/>
          <w:szCs w:val="28"/>
        </w:rPr>
      </w:pPr>
    </w:p>
    <w:p w14:paraId="367EE2A4" w14:textId="77777777" w:rsidR="004413EB" w:rsidRDefault="004413EB" w:rsidP="00AD2CFF">
      <w:pPr>
        <w:spacing w:before="200" w:after="0" w:line="240" w:lineRule="auto"/>
        <w:outlineLvl w:val="2"/>
        <w:rPr>
          <w:rFonts w:ascii="Calibri" w:eastAsia="Times New Roman" w:hAnsi="Calibri" w:cs="Calibri"/>
          <w:b/>
          <w:bCs/>
          <w:color w:val="629DD1"/>
          <w:sz w:val="28"/>
          <w:szCs w:val="28"/>
        </w:rPr>
      </w:pPr>
    </w:p>
    <w:p w14:paraId="182F3EA3" w14:textId="77777777" w:rsidR="004413EB" w:rsidRDefault="004413EB" w:rsidP="00AD2CFF">
      <w:pPr>
        <w:spacing w:before="200" w:after="0" w:line="240" w:lineRule="auto"/>
        <w:outlineLvl w:val="2"/>
        <w:rPr>
          <w:rFonts w:ascii="Calibri" w:eastAsia="Times New Roman" w:hAnsi="Calibri" w:cs="Calibri"/>
          <w:b/>
          <w:bCs/>
          <w:color w:val="629DD1"/>
          <w:sz w:val="28"/>
          <w:szCs w:val="28"/>
        </w:rPr>
      </w:pPr>
    </w:p>
    <w:p w14:paraId="1944B15B" w14:textId="77777777" w:rsidR="004413EB" w:rsidRDefault="004413EB" w:rsidP="00AD2CFF">
      <w:pPr>
        <w:spacing w:before="200" w:after="0" w:line="240" w:lineRule="auto"/>
        <w:outlineLvl w:val="2"/>
        <w:rPr>
          <w:rFonts w:ascii="Calibri" w:eastAsia="Times New Roman" w:hAnsi="Calibri" w:cs="Calibri"/>
          <w:b/>
          <w:bCs/>
          <w:color w:val="629DD1"/>
          <w:sz w:val="28"/>
          <w:szCs w:val="28"/>
        </w:rPr>
      </w:pPr>
    </w:p>
    <w:p w14:paraId="47B9FCB9" w14:textId="6782A018" w:rsidR="00AD2CFF" w:rsidRPr="008E411D" w:rsidRDefault="00AD2CFF" w:rsidP="00AD2CFF">
      <w:pPr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E411D">
        <w:rPr>
          <w:rFonts w:ascii="Calibri" w:eastAsia="Times New Roman" w:hAnsi="Calibri" w:cs="Calibri"/>
          <w:b/>
          <w:bCs/>
          <w:color w:val="629DD1"/>
          <w:sz w:val="28"/>
          <w:szCs w:val="28"/>
        </w:rPr>
        <w:t xml:space="preserve">College Financing Plan </w:t>
      </w:r>
    </w:p>
    <w:p w14:paraId="4521142E" w14:textId="77777777" w:rsidR="00AD2CFF" w:rsidRPr="00AD2CFF" w:rsidRDefault="00AD2CFF" w:rsidP="00AD2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EC96F" w14:textId="51F94EE5" w:rsidR="00AD2CFF" w:rsidRDefault="00AD2CFF" w:rsidP="00E00678">
      <w:r>
        <w:t xml:space="preserve">Housing and meals </w:t>
      </w:r>
      <w:proofErr w:type="gramStart"/>
      <w:r>
        <w:t>was</w:t>
      </w:r>
      <w:proofErr w:type="gramEnd"/>
      <w:r>
        <w:t xml:space="preserve"> updated to Housing and Food by the Dept of Ed</w:t>
      </w:r>
      <w:r w:rsidR="00C2799E">
        <w:t xml:space="preserve"> on the CFP.</w:t>
      </w:r>
    </w:p>
    <w:p w14:paraId="34E0FCB7" w14:textId="7B54B477" w:rsidR="002E3C67" w:rsidRPr="004413EB" w:rsidRDefault="002E3C67" w:rsidP="00E00678">
      <w:r>
        <w:rPr>
          <w:noProof/>
        </w:rPr>
        <w:drawing>
          <wp:inline distT="0" distB="0" distL="0" distR="0" wp14:anchorId="7E1EAFA5" wp14:editId="7A453D1B">
            <wp:extent cx="5943600" cy="18757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BC0F0" w14:textId="77777777" w:rsidR="002E3C67" w:rsidRDefault="002E3C67" w:rsidP="00E00678">
      <w:pPr>
        <w:rPr>
          <w:rFonts w:ascii="Franklin Gothic Book" w:hAnsi="Franklin Gothic Book"/>
          <w:color w:val="000000"/>
          <w:shd w:val="clear" w:color="auto" w:fill="FFFFFF"/>
        </w:rPr>
      </w:pPr>
    </w:p>
    <w:p w14:paraId="13358378" w14:textId="77777777" w:rsidR="0077264D" w:rsidRDefault="0077264D" w:rsidP="007726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smallCaps/>
          <w:color w:val="008080"/>
          <w:sz w:val="28"/>
          <w:szCs w:val="28"/>
        </w:rPr>
        <w:t xml:space="preserve">Navigation:  </w:t>
      </w:r>
      <w:r>
        <w:rPr>
          <w:rFonts w:ascii="Calibri" w:hAnsi="Calibri" w:cs="Calibri"/>
          <w:b/>
          <w:bCs/>
          <w:color w:val="000000"/>
        </w:rPr>
        <w:t>Set Up SACR &gt; Product Related &gt; Financial Aid &gt; Budgets &gt; Budget Categories</w:t>
      </w:r>
    </w:p>
    <w:p w14:paraId="070142A0" w14:textId="77777777" w:rsidR="00AD2CFF" w:rsidRDefault="00AD2CFF" w:rsidP="0077264D">
      <w:pPr>
        <w:pStyle w:val="NormalWeb"/>
        <w:spacing w:before="0" w:beforeAutospacing="0" w:after="0" w:afterAutospacing="0"/>
      </w:pPr>
    </w:p>
    <w:p w14:paraId="5665B829" w14:textId="031C5022" w:rsidR="00AD2CFF" w:rsidRDefault="00AD2CFF" w:rsidP="0077264D">
      <w:pPr>
        <w:pStyle w:val="NormalWeb"/>
        <w:spacing w:before="0" w:beforeAutospacing="0" w:after="0" w:afterAutospacing="0"/>
      </w:pPr>
      <w:r>
        <w:t xml:space="preserve">The description for the Pell Category Housing </w:t>
      </w:r>
      <w:r w:rsidR="00936ED5">
        <w:t>has</w:t>
      </w:r>
      <w:r>
        <w:t xml:space="preserve"> be updated to Housing and Food</w:t>
      </w:r>
      <w:r w:rsidR="00BC7F77">
        <w:t>. This</w:t>
      </w:r>
      <w:r>
        <w:t xml:space="preserve"> will carry over to the Budget Items page</w:t>
      </w:r>
      <w:r w:rsidR="00CF51CB">
        <w:t xml:space="preserve"> &amp; other pages where this field is used.</w:t>
      </w:r>
    </w:p>
    <w:p w14:paraId="1756D40A" w14:textId="77777777" w:rsidR="00CA3FB7" w:rsidRDefault="00CA3FB7" w:rsidP="00E00678">
      <w:r>
        <w:rPr>
          <w:rFonts w:ascii="Franklin Gothic Book" w:hAnsi="Franklin Gothic Book"/>
          <w:color w:val="000000"/>
          <w:shd w:val="clear" w:color="auto" w:fill="FFFFFF"/>
        </w:rPr>
        <w:br/>
      </w:r>
    </w:p>
    <w:p w14:paraId="25E90E6C" w14:textId="1CB9E992" w:rsidR="002E3C67" w:rsidRDefault="002E3C67" w:rsidP="00E00678">
      <w:r>
        <w:rPr>
          <w:noProof/>
        </w:rPr>
        <w:drawing>
          <wp:inline distT="0" distB="0" distL="0" distR="0" wp14:anchorId="5BC9E3B1" wp14:editId="6B30DE08">
            <wp:extent cx="5943600" cy="26644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593BB" w14:textId="77777777" w:rsidR="004413EB" w:rsidRDefault="004413EB" w:rsidP="007726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8080"/>
          <w:sz w:val="28"/>
          <w:szCs w:val="28"/>
        </w:rPr>
      </w:pPr>
    </w:p>
    <w:p w14:paraId="45DAF1CF" w14:textId="77777777" w:rsidR="004413EB" w:rsidRDefault="004413EB" w:rsidP="007726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8080"/>
          <w:sz w:val="28"/>
          <w:szCs w:val="28"/>
        </w:rPr>
      </w:pPr>
    </w:p>
    <w:p w14:paraId="49C7037A" w14:textId="77777777" w:rsidR="004413EB" w:rsidRDefault="004413EB" w:rsidP="007726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8080"/>
          <w:sz w:val="28"/>
          <w:szCs w:val="28"/>
        </w:rPr>
      </w:pPr>
    </w:p>
    <w:p w14:paraId="2AE9B6F3" w14:textId="77777777" w:rsidR="004413EB" w:rsidRDefault="004413EB" w:rsidP="007726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8080"/>
          <w:sz w:val="28"/>
          <w:szCs w:val="28"/>
        </w:rPr>
      </w:pPr>
    </w:p>
    <w:p w14:paraId="4FBC8F4C" w14:textId="77777777" w:rsidR="004413EB" w:rsidRDefault="004413EB" w:rsidP="007726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8080"/>
          <w:sz w:val="28"/>
          <w:szCs w:val="28"/>
        </w:rPr>
      </w:pPr>
    </w:p>
    <w:p w14:paraId="10739C9B" w14:textId="77777777" w:rsidR="004413EB" w:rsidRDefault="004413EB" w:rsidP="0077264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8080"/>
          <w:sz w:val="28"/>
          <w:szCs w:val="28"/>
        </w:rPr>
      </w:pPr>
    </w:p>
    <w:p w14:paraId="78DB060B" w14:textId="0FD2437C" w:rsidR="0077264D" w:rsidRDefault="0077264D" w:rsidP="0077264D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smallCaps/>
          <w:color w:val="008080"/>
          <w:sz w:val="28"/>
          <w:szCs w:val="28"/>
        </w:rPr>
        <w:t xml:space="preserve">Navigation:  </w:t>
      </w:r>
      <w:r>
        <w:rPr>
          <w:rFonts w:ascii="Calibri" w:hAnsi="Calibri" w:cs="Calibri"/>
          <w:b/>
          <w:bCs/>
          <w:color w:val="000000"/>
        </w:rPr>
        <w:t>Set Up SACR &gt; Product Related &gt; Financial Aid &gt; Budgets &gt; Budget Items</w:t>
      </w:r>
    </w:p>
    <w:p w14:paraId="0583D8C6" w14:textId="77777777" w:rsidR="002E3C67" w:rsidRDefault="0077264D" w:rsidP="0077264D">
      <w:pPr>
        <w:rPr>
          <w:noProof/>
        </w:rPr>
      </w:pPr>
      <w:r>
        <w:rPr>
          <w:noProof/>
        </w:rPr>
        <w:t xml:space="preserve"> </w:t>
      </w:r>
      <w:r w:rsidR="002E3C67">
        <w:rPr>
          <w:noProof/>
        </w:rPr>
        <w:drawing>
          <wp:inline distT="0" distB="0" distL="0" distR="0" wp14:anchorId="17CD888F" wp14:editId="42FC9FE7">
            <wp:extent cx="4380952" cy="2723809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D250" w14:textId="77777777" w:rsidR="00AD2CFF" w:rsidRDefault="00AD2CFF" w:rsidP="0077264D">
      <w:r>
        <w:rPr>
          <w:noProof/>
        </w:rPr>
        <w:drawing>
          <wp:inline distT="0" distB="0" distL="0" distR="0" wp14:anchorId="485421B3" wp14:editId="5E9DA8D1">
            <wp:extent cx="5943600" cy="47974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40B40" w14:textId="29F74C38" w:rsidR="00AD2CFF" w:rsidRDefault="00AD2CFF" w:rsidP="0077264D"/>
    <w:p w14:paraId="0F33BC71" w14:textId="551283EA" w:rsidR="007B162E" w:rsidRDefault="007B162E" w:rsidP="0077264D"/>
    <w:p w14:paraId="425B9A93" w14:textId="320930C1" w:rsidR="00EB019F" w:rsidRPr="00EB019F" w:rsidRDefault="00EB019F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  <w:r w:rsidRPr="00EB019F">
        <w:rPr>
          <w:rFonts w:ascii="Calibri" w:hAnsi="Calibri" w:cs="Calibri"/>
          <w:b/>
          <w:bCs/>
          <w:color w:val="629DD1"/>
          <w:sz w:val="28"/>
          <w:szCs w:val="28"/>
        </w:rPr>
        <w:t>Aggregate Aid Limit</w:t>
      </w:r>
    </w:p>
    <w:p w14:paraId="6B5725AE" w14:textId="2F3C4452" w:rsidR="00EB019F" w:rsidRDefault="00EB019F" w:rsidP="00EB01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B162E">
        <w:rPr>
          <w:rFonts w:ascii="Calibri" w:eastAsia="Times New Roman" w:hAnsi="Calibri" w:cs="Calibri"/>
          <w:b/>
          <w:bCs/>
          <w:smallCaps/>
          <w:color w:val="008080"/>
          <w:sz w:val="28"/>
          <w:szCs w:val="28"/>
        </w:rPr>
        <w:t>Navigation:</w:t>
      </w:r>
      <w:r w:rsidRPr="007B162E">
        <w:rPr>
          <w:rFonts w:ascii="Calibri" w:eastAsia="Times New Roman" w:hAnsi="Calibri" w:cs="Calibri"/>
          <w:b/>
          <w:bCs/>
          <w:smallCaps/>
          <w:color w:val="008080"/>
          <w:sz w:val="24"/>
          <w:szCs w:val="24"/>
        </w:rPr>
        <w:t xml:space="preserve">  </w:t>
      </w:r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Set Up SACR &gt; Product Related &gt; Financial Aid &gt;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Awards</w:t>
      </w:r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&gt;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Aggregate Aid Limit</w:t>
      </w:r>
    </w:p>
    <w:p w14:paraId="3615D9CD" w14:textId="1A684FC7" w:rsidR="008F01DE" w:rsidRDefault="008F01DE" w:rsidP="00EB01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45EAACEF" w14:textId="085FFD22" w:rsid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Pell Aggregate Aid Limit needs to be updated</w:t>
      </w:r>
    </w:p>
    <w:p w14:paraId="7A8218FE" w14:textId="7F5981E3" w:rsidR="008F01DE" w:rsidRP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Correct History</w:t>
      </w:r>
    </w:p>
    <w:p w14:paraId="52231773" w14:textId="692AC522" w:rsid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Minimum Pell Scheduled Award: 740</w:t>
      </w:r>
    </w:p>
    <w:p w14:paraId="133C4D84" w14:textId="0C7E27FA" w:rsid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Maximum Pell Scheduled Award: 7395</w:t>
      </w:r>
    </w:p>
    <w:p w14:paraId="5ED0651B" w14:textId="38068D71" w:rsidR="008F01DE" w:rsidRDefault="008F01DE" w:rsidP="008F01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you SAVE the Aggregate Limit will populate for each Aggregate Level</w:t>
      </w:r>
    </w:p>
    <w:p w14:paraId="6E6D0C27" w14:textId="1631240B" w:rsidR="008F01DE" w:rsidRDefault="008F01DE" w:rsidP="008F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07E7A" w14:textId="1EC2A66B" w:rsidR="008F01DE" w:rsidRPr="008F01DE" w:rsidRDefault="008F01DE" w:rsidP="008F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7728D8" wp14:editId="2C03F78A">
            <wp:extent cx="5943600" cy="34048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03BCC" w14:textId="77777777" w:rsidR="00EB019F" w:rsidRDefault="00EB019F" w:rsidP="0077264D"/>
    <w:p w14:paraId="1BAA173E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2DB7AA79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5EE71500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2248C166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3CBD832A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1F7BE2F7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2A41665B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3E7E582F" w14:textId="6EBED6C0" w:rsidR="007B162E" w:rsidRDefault="007B162E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  <w:r w:rsidRPr="007B162E">
        <w:rPr>
          <w:rFonts w:ascii="Calibri" w:hAnsi="Calibri" w:cs="Calibri"/>
          <w:b/>
          <w:bCs/>
          <w:color w:val="629DD1"/>
          <w:sz w:val="28"/>
          <w:szCs w:val="28"/>
        </w:rPr>
        <w:t>Pell Payment</w:t>
      </w:r>
    </w:p>
    <w:p w14:paraId="4DB4EC7F" w14:textId="77777777" w:rsidR="007B162E" w:rsidRPr="007B162E" w:rsidRDefault="007B162E" w:rsidP="007B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62E">
        <w:rPr>
          <w:rFonts w:ascii="Calibri" w:eastAsia="Times New Roman" w:hAnsi="Calibri" w:cs="Calibri"/>
          <w:b/>
          <w:bCs/>
          <w:smallCaps/>
          <w:color w:val="008080"/>
          <w:sz w:val="28"/>
          <w:szCs w:val="28"/>
        </w:rPr>
        <w:t>Navigation:</w:t>
      </w:r>
      <w:r w:rsidRPr="007B162E">
        <w:rPr>
          <w:rFonts w:ascii="Calibri" w:eastAsia="Times New Roman" w:hAnsi="Calibri" w:cs="Calibri"/>
          <w:b/>
          <w:bCs/>
          <w:smallCaps/>
          <w:color w:val="008080"/>
          <w:sz w:val="24"/>
          <w:szCs w:val="24"/>
        </w:rPr>
        <w:t xml:space="preserve">  </w:t>
      </w:r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Set Up SACR &gt; Product Related &gt; Financial Aid &gt; Pell Grants &gt; Pell Payment</w:t>
      </w:r>
    </w:p>
    <w:p w14:paraId="0FF25186" w14:textId="30E19223" w:rsidR="007B162E" w:rsidRDefault="007B162E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58B025ED" w14:textId="5D9D7D9F" w:rsidR="007B162E" w:rsidRDefault="002C1CA9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  <w:r>
        <w:rPr>
          <w:noProof/>
        </w:rPr>
        <w:drawing>
          <wp:inline distT="0" distB="0" distL="0" distR="0" wp14:anchorId="4F88D901" wp14:editId="3B037CC0">
            <wp:extent cx="5943600" cy="2554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6E8A3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1A3BE63A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0A77F7D4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26FF364F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6DE3B38C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6FD785BB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37DB5053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259A8391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693B377A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75A6F2A1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2A8C29C1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23D39C80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70EE9C72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238C8965" w14:textId="77777777" w:rsidR="005F0DA8" w:rsidRDefault="005F0DA8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</w:p>
    <w:p w14:paraId="7DE91267" w14:textId="0CF4B9E7" w:rsidR="008F01DE" w:rsidRDefault="008F01DE" w:rsidP="0077264D">
      <w:pPr>
        <w:rPr>
          <w:rFonts w:ascii="Calibri" w:hAnsi="Calibri" w:cs="Calibri"/>
          <w:b/>
          <w:bCs/>
          <w:color w:val="629DD1"/>
          <w:sz w:val="28"/>
          <w:szCs w:val="28"/>
        </w:rPr>
      </w:pPr>
      <w:r>
        <w:rPr>
          <w:rFonts w:ascii="Calibri" w:hAnsi="Calibri" w:cs="Calibri"/>
          <w:b/>
          <w:bCs/>
          <w:color w:val="629DD1"/>
          <w:sz w:val="28"/>
          <w:szCs w:val="28"/>
        </w:rPr>
        <w:t>WCG Equation Processing Options</w:t>
      </w:r>
    </w:p>
    <w:p w14:paraId="0EF94156" w14:textId="1B1DA6D0" w:rsidR="008F01DE" w:rsidRDefault="008F01DE" w:rsidP="008F01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B162E">
        <w:rPr>
          <w:rFonts w:ascii="Calibri" w:eastAsia="Times New Roman" w:hAnsi="Calibri" w:cs="Calibri"/>
          <w:b/>
          <w:bCs/>
          <w:smallCaps/>
          <w:color w:val="008080"/>
          <w:sz w:val="28"/>
          <w:szCs w:val="28"/>
        </w:rPr>
        <w:t>Navigation:</w:t>
      </w:r>
      <w:r w:rsidRPr="007B162E">
        <w:rPr>
          <w:rFonts w:ascii="Calibri" w:eastAsia="Times New Roman" w:hAnsi="Calibri" w:cs="Calibri"/>
          <w:b/>
          <w:bCs/>
          <w:smallCaps/>
          <w:color w:val="008080"/>
          <w:sz w:val="24"/>
          <w:szCs w:val="24"/>
        </w:rPr>
        <w:t xml:space="preserve">  </w:t>
      </w:r>
      <w:r w:rsidRPr="007B162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Set Up SACR &gt; Product Related &gt; Financial Aid &gt;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CTC Custom &gt; WA College Grant &gt; Equation Processing Options</w:t>
      </w:r>
    </w:p>
    <w:p w14:paraId="5B953521" w14:textId="06241C57" w:rsidR="008F01DE" w:rsidRDefault="008F01DE" w:rsidP="008F01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25FF7EB" w14:textId="2B5BEA2B" w:rsidR="008F01DE" w:rsidRDefault="008F01DE" w:rsidP="008F01D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The Equation f</w:t>
      </w:r>
      <w:r w:rsidR="008E7CCB">
        <w:rPr>
          <w:rFonts w:ascii="Calibri" w:eastAsia="Times New Roman" w:hAnsi="Calibri" w:cs="Calibri"/>
          <w:bCs/>
          <w:color w:val="000000"/>
          <w:sz w:val="24"/>
          <w:szCs w:val="24"/>
        </w:rPr>
        <w:t>or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8E7CCB">
        <w:rPr>
          <w:rFonts w:ascii="Calibri" w:eastAsia="Times New Roman" w:hAnsi="Calibri" w:cs="Calibri"/>
          <w:bCs/>
          <w:color w:val="000000"/>
          <w:sz w:val="24"/>
          <w:szCs w:val="24"/>
        </w:rPr>
        <w:t>WA College Grant Processing Options needs to be updated to the new equation.</w:t>
      </w:r>
    </w:p>
    <w:p w14:paraId="7B4AAFC6" w14:textId="77777777" w:rsidR="008E7CCB" w:rsidRDefault="008E7CCB" w:rsidP="008F01D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E8AB381" w14:textId="66481749" w:rsidR="008F01DE" w:rsidRDefault="008E7CCB" w:rsidP="008E7C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CCB">
        <w:rPr>
          <w:rFonts w:ascii="Times New Roman" w:eastAsia="Times New Roman" w:hAnsi="Times New Roman" w:cs="Times New Roman"/>
          <w:sz w:val="24"/>
          <w:szCs w:val="24"/>
        </w:rPr>
        <w:t>CTCFAWCGELIG</w:t>
      </w:r>
    </w:p>
    <w:p w14:paraId="76B23CE2" w14:textId="77777777" w:rsidR="008E7CCB" w:rsidRPr="008E7CCB" w:rsidRDefault="008E7CCB" w:rsidP="008E7CC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5B70E" w14:textId="0C83CC11" w:rsidR="008F01DE" w:rsidRPr="007B162E" w:rsidRDefault="008F01DE" w:rsidP="008F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38604C" wp14:editId="6D8B7BEA">
            <wp:extent cx="5943600" cy="29648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CB60" w14:textId="77777777" w:rsidR="004413EB" w:rsidRDefault="004413EB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655B682A" w14:textId="77777777" w:rsidR="004413EB" w:rsidRDefault="004413EB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77BE2ECC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306250EA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5B753E49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1D7169DC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73D63181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67021521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2E21A210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1BBBC7FC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5C13AA17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045981E3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288EAAF3" w14:textId="77777777" w:rsidR="005F0DA8" w:rsidRDefault="005F0DA8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</w:p>
    <w:p w14:paraId="02C054F8" w14:textId="78D899BC" w:rsidR="00AD2CFF" w:rsidRDefault="00AD2CFF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476B1"/>
          <w:sz w:val="32"/>
          <w:szCs w:val="32"/>
        </w:rPr>
      </w:pPr>
      <w:r>
        <w:rPr>
          <w:rFonts w:ascii="Calibri" w:hAnsi="Calibri" w:cs="Calibri"/>
          <w:b/>
          <w:bCs/>
          <w:color w:val="3476B1"/>
          <w:sz w:val="32"/>
          <w:szCs w:val="32"/>
        </w:rPr>
        <w:t>Updates After 2024-2025 PRP</w:t>
      </w:r>
    </w:p>
    <w:p w14:paraId="278862D8" w14:textId="77777777" w:rsidR="00AD2CFF" w:rsidRDefault="00AD2CFF" w:rsidP="002E3C6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mallCaps/>
          <w:color w:val="008080"/>
          <w:sz w:val="28"/>
          <w:szCs w:val="28"/>
        </w:rPr>
      </w:pPr>
    </w:p>
    <w:p w14:paraId="088D11A8" w14:textId="11A5DAD9" w:rsidR="002E3C67" w:rsidRDefault="002E3C67" w:rsidP="000B4F2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smallCaps/>
          <w:color w:val="008080"/>
          <w:sz w:val="28"/>
          <w:szCs w:val="28"/>
        </w:rPr>
        <w:t xml:space="preserve">Navigation: </w:t>
      </w:r>
      <w:r>
        <w:rPr>
          <w:rFonts w:ascii="Calibri" w:hAnsi="Calibri" w:cs="Calibri"/>
          <w:b/>
          <w:bCs/>
          <w:color w:val="000000"/>
        </w:rPr>
        <w:t xml:space="preserve">Set Up SACR &gt; Product Related &gt; Financial Aid &gt; Application Processing &gt; </w:t>
      </w:r>
      <w:r w:rsidR="0077264D">
        <w:rPr>
          <w:rFonts w:ascii="Calibri" w:hAnsi="Calibri" w:cs="Calibri"/>
          <w:b/>
          <w:bCs/>
          <w:color w:val="000000"/>
        </w:rPr>
        <w:t xml:space="preserve">NA </w:t>
      </w:r>
      <w:r>
        <w:rPr>
          <w:rFonts w:ascii="Calibri" w:hAnsi="Calibri" w:cs="Calibri"/>
          <w:b/>
          <w:bCs/>
          <w:color w:val="000000"/>
        </w:rPr>
        <w:t>20</w:t>
      </w:r>
      <w:r w:rsidR="0077264D">
        <w:rPr>
          <w:rFonts w:ascii="Calibri" w:hAnsi="Calibri" w:cs="Calibri"/>
          <w:b/>
          <w:bCs/>
          <w:color w:val="000000"/>
        </w:rPr>
        <w:t>24</w:t>
      </w:r>
      <w:r>
        <w:rPr>
          <w:rFonts w:ascii="Calibri" w:hAnsi="Calibri" w:cs="Calibri"/>
          <w:b/>
          <w:bCs/>
          <w:color w:val="000000"/>
        </w:rPr>
        <w:t>-20</w:t>
      </w:r>
      <w:r w:rsidR="0077264D">
        <w:rPr>
          <w:rFonts w:ascii="Calibri" w:hAnsi="Calibri" w:cs="Calibri"/>
          <w:b/>
          <w:bCs/>
          <w:color w:val="000000"/>
        </w:rPr>
        <w:t>25</w:t>
      </w:r>
      <w:r>
        <w:rPr>
          <w:rFonts w:ascii="Calibri" w:hAnsi="Calibri" w:cs="Calibri"/>
          <w:b/>
          <w:bCs/>
          <w:color w:val="000000"/>
        </w:rPr>
        <w:t xml:space="preserve"> Global Options</w:t>
      </w:r>
    </w:p>
    <w:p w14:paraId="22C97BFE" w14:textId="77777777" w:rsidR="000B4F2A" w:rsidRDefault="000B4F2A" w:rsidP="000B4F2A">
      <w:pPr>
        <w:pStyle w:val="NormalWeb"/>
        <w:spacing w:before="0" w:beforeAutospacing="0" w:after="0" w:afterAutospacing="0"/>
      </w:pPr>
    </w:p>
    <w:p w14:paraId="42A773A0" w14:textId="77777777" w:rsidR="000B4F2A" w:rsidRDefault="000B4F2A" w:rsidP="000B4F2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Change the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INAS Rule</w:t>
      </w:r>
      <w:r>
        <w:rPr>
          <w:rFonts w:ascii="Calibri" w:hAnsi="Calibri" w:cs="Calibri"/>
          <w:color w:val="000000"/>
          <w:sz w:val="22"/>
          <w:szCs w:val="22"/>
        </w:rPr>
        <w:t xml:space="preserve"> set to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CSS Rules/Values</w:t>
      </w:r>
    </w:p>
    <w:p w14:paraId="0E589D3E" w14:textId="5E0ABE69" w:rsidR="000B4F2A" w:rsidRPr="000B4F2A" w:rsidRDefault="000B4F2A" w:rsidP="00E0067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Confirm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INAS Data</w:t>
      </w:r>
      <w:r>
        <w:rPr>
          <w:rFonts w:ascii="Calibri" w:hAnsi="Calibri" w:cs="Calibri"/>
          <w:color w:val="000000"/>
          <w:sz w:val="22"/>
          <w:szCs w:val="22"/>
        </w:rPr>
        <w:t xml:space="preserve"> Source is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Federal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6EAFF33" w14:textId="77777777" w:rsidR="0077264D" w:rsidRDefault="006250D5" w:rsidP="00E00678">
      <w:r>
        <w:rPr>
          <w:noProof/>
        </w:rPr>
        <w:drawing>
          <wp:inline distT="0" distB="0" distL="0" distR="0" wp14:anchorId="61623D21" wp14:editId="10D007B6">
            <wp:extent cx="5943600" cy="30607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CFE9A" w14:textId="77777777" w:rsidR="00033373" w:rsidRDefault="006250D5" w:rsidP="00033373">
      <w:pPr>
        <w:rPr>
          <w:color w:val="000000"/>
          <w:sz w:val="24"/>
          <w:szCs w:val="24"/>
        </w:rPr>
      </w:pPr>
      <w:r w:rsidRPr="006250D5">
        <w:rPr>
          <w:bCs/>
          <w:color w:val="000000"/>
          <w:sz w:val="24"/>
          <w:szCs w:val="24"/>
        </w:rPr>
        <w:t>Return to</w:t>
      </w:r>
      <w:r>
        <w:rPr>
          <w:b/>
          <w:bCs/>
          <w:color w:val="000000"/>
          <w:sz w:val="24"/>
          <w:szCs w:val="24"/>
        </w:rPr>
        <w:t xml:space="preserve"> </w:t>
      </w:r>
      <w:r w:rsidR="00033373">
        <w:rPr>
          <w:b/>
          <w:bCs/>
          <w:color w:val="000000"/>
          <w:sz w:val="24"/>
          <w:szCs w:val="24"/>
        </w:rPr>
        <w:t>FAPSAR00 - Process ISIRs</w:t>
      </w:r>
      <w:r w:rsidR="00033373">
        <w:rPr>
          <w:color w:val="000000"/>
          <w:sz w:val="24"/>
          <w:szCs w:val="24"/>
        </w:rPr>
        <w:t xml:space="preserve"> section on the ISIR </w:t>
      </w:r>
      <w:proofErr w:type="spellStart"/>
      <w:r w:rsidR="00033373">
        <w:rPr>
          <w:color w:val="000000"/>
          <w:sz w:val="24"/>
          <w:szCs w:val="24"/>
        </w:rPr>
        <w:t>Jobset</w:t>
      </w:r>
      <w:proofErr w:type="spellEnd"/>
      <w:r w:rsidR="00033373">
        <w:rPr>
          <w:color w:val="000000"/>
          <w:sz w:val="24"/>
          <w:szCs w:val="24"/>
        </w:rPr>
        <w:t xml:space="preserve"> Guide for your </w:t>
      </w:r>
      <w:r>
        <w:rPr>
          <w:color w:val="000000"/>
          <w:sz w:val="24"/>
          <w:szCs w:val="24"/>
        </w:rPr>
        <w:t>Odd</w:t>
      </w:r>
      <w:r w:rsidR="00033373">
        <w:rPr>
          <w:color w:val="000000"/>
          <w:sz w:val="24"/>
          <w:szCs w:val="24"/>
        </w:rPr>
        <w:t xml:space="preserve"> year ISIR </w:t>
      </w:r>
      <w:proofErr w:type="spellStart"/>
      <w:r w:rsidR="00033373">
        <w:rPr>
          <w:color w:val="000000"/>
          <w:sz w:val="24"/>
          <w:szCs w:val="24"/>
        </w:rPr>
        <w:t>Jobset</w:t>
      </w:r>
      <w:proofErr w:type="spellEnd"/>
      <w:r w:rsidR="00033373">
        <w:rPr>
          <w:color w:val="000000"/>
          <w:sz w:val="24"/>
          <w:szCs w:val="24"/>
        </w:rPr>
        <w:t xml:space="preserve"> now to select 202</w:t>
      </w:r>
      <w:r>
        <w:rPr>
          <w:color w:val="000000"/>
          <w:sz w:val="24"/>
          <w:szCs w:val="24"/>
        </w:rPr>
        <w:t>5</w:t>
      </w:r>
    </w:p>
    <w:p w14:paraId="75D7C7A4" w14:textId="7212CA8C" w:rsidR="004413EB" w:rsidRPr="006250D5" w:rsidRDefault="00033373" w:rsidP="00033373">
      <w:pPr>
        <w:spacing w:after="240"/>
        <w:rPr>
          <w:color w:val="000000"/>
          <w:sz w:val="24"/>
          <w:szCs w:val="24"/>
        </w:rPr>
      </w:pPr>
      <w:r w:rsidRPr="006250D5">
        <w:rPr>
          <w:rStyle w:val="contentpasted2"/>
          <w:color w:val="000000"/>
          <w:sz w:val="24"/>
          <w:szCs w:val="24"/>
        </w:rPr>
        <w:t>Nav Bar &gt; Navigator &gt; Financial Aid &gt; File Management &gt; ISIR Import &gt; Process ISIRs </w:t>
      </w:r>
    </w:p>
    <w:p w14:paraId="7F883868" w14:textId="77777777" w:rsidR="00033373" w:rsidRDefault="006250D5" w:rsidP="00E00678">
      <w:r>
        <w:rPr>
          <w:noProof/>
        </w:rPr>
        <w:drawing>
          <wp:inline distT="0" distB="0" distL="0" distR="0" wp14:anchorId="17C49A1A" wp14:editId="6C5887C6">
            <wp:extent cx="5943600" cy="30714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8F45B" w14:textId="77777777" w:rsidR="006250D5" w:rsidRDefault="006250D5" w:rsidP="00E00678"/>
    <w:p w14:paraId="7E267FCB" w14:textId="77777777" w:rsidR="006250D5" w:rsidRDefault="006250D5" w:rsidP="00E00678"/>
    <w:p w14:paraId="26018E5A" w14:textId="77777777" w:rsidR="006250D5" w:rsidRDefault="006250D5" w:rsidP="00E00678"/>
    <w:p w14:paraId="24BED310" w14:textId="234258B0" w:rsidR="006250D5" w:rsidRPr="00E00678" w:rsidRDefault="006250D5" w:rsidP="00E00678"/>
    <w:sectPr w:rsidR="006250D5" w:rsidRPr="00E0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54B31"/>
    <w:multiLevelType w:val="hybridMultilevel"/>
    <w:tmpl w:val="AD60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1AE"/>
    <w:multiLevelType w:val="hybridMultilevel"/>
    <w:tmpl w:val="1C4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29FE"/>
    <w:multiLevelType w:val="multilevel"/>
    <w:tmpl w:val="6FCC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7647E"/>
    <w:multiLevelType w:val="hybridMultilevel"/>
    <w:tmpl w:val="13F4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19"/>
    <w:rsid w:val="00003660"/>
    <w:rsid w:val="0000757B"/>
    <w:rsid w:val="00033373"/>
    <w:rsid w:val="000B4F2A"/>
    <w:rsid w:val="00137BF8"/>
    <w:rsid w:val="001A46EE"/>
    <w:rsid w:val="002C1CA9"/>
    <w:rsid w:val="002E3C67"/>
    <w:rsid w:val="003C4A4D"/>
    <w:rsid w:val="004413EB"/>
    <w:rsid w:val="00540F19"/>
    <w:rsid w:val="005F0DA8"/>
    <w:rsid w:val="006250D5"/>
    <w:rsid w:val="00693018"/>
    <w:rsid w:val="007176C4"/>
    <w:rsid w:val="0072055A"/>
    <w:rsid w:val="0077264D"/>
    <w:rsid w:val="007B162E"/>
    <w:rsid w:val="007C638C"/>
    <w:rsid w:val="008B3BDF"/>
    <w:rsid w:val="008E411D"/>
    <w:rsid w:val="008E7CCB"/>
    <w:rsid w:val="008F01DE"/>
    <w:rsid w:val="00936ED5"/>
    <w:rsid w:val="009408C0"/>
    <w:rsid w:val="00990BA2"/>
    <w:rsid w:val="009C3E44"/>
    <w:rsid w:val="00AC43A6"/>
    <w:rsid w:val="00AD2CFF"/>
    <w:rsid w:val="00B022CB"/>
    <w:rsid w:val="00B32439"/>
    <w:rsid w:val="00BC7F77"/>
    <w:rsid w:val="00BF1EF6"/>
    <w:rsid w:val="00C2799E"/>
    <w:rsid w:val="00CA3FB7"/>
    <w:rsid w:val="00CF51CB"/>
    <w:rsid w:val="00DA1CC6"/>
    <w:rsid w:val="00E00678"/>
    <w:rsid w:val="00EB019F"/>
    <w:rsid w:val="00E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07F5"/>
  <w15:chartTrackingRefBased/>
  <w15:docId w15:val="{C64D11AB-A030-4031-9681-AC2A36EC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638C"/>
  </w:style>
  <w:style w:type="character" w:customStyle="1" w:styleId="eop">
    <w:name w:val="eop"/>
    <w:basedOn w:val="DefaultParagraphFont"/>
    <w:rsid w:val="007C638C"/>
  </w:style>
  <w:style w:type="paragraph" w:styleId="NormalWeb">
    <w:name w:val="Normal (Web)"/>
    <w:basedOn w:val="Normal"/>
    <w:uiPriority w:val="99"/>
    <w:unhideWhenUsed/>
    <w:rsid w:val="002E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26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pasted2">
    <w:name w:val="contentpasted2"/>
    <w:basedOn w:val="DefaultParagraphFont"/>
    <w:rsid w:val="00033373"/>
  </w:style>
  <w:style w:type="character" w:styleId="CommentReference">
    <w:name w:val="annotation reference"/>
    <w:basedOn w:val="DefaultParagraphFont"/>
    <w:uiPriority w:val="99"/>
    <w:semiHidden/>
    <w:unhideWhenUsed/>
    <w:rsid w:val="00625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0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1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Burrow</dc:creator>
  <cp:keywords/>
  <dc:description/>
  <cp:lastModifiedBy>Connie Burrow</cp:lastModifiedBy>
  <cp:revision>2</cp:revision>
  <dcterms:created xsi:type="dcterms:W3CDTF">2024-06-06T23:19:00Z</dcterms:created>
  <dcterms:modified xsi:type="dcterms:W3CDTF">2024-06-06T23:19:00Z</dcterms:modified>
</cp:coreProperties>
</file>