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C945FA" w:rsidP="008F197B" w:rsidRDefault="005973E4" w14:paraId="265FA93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contextualSpacing/>
      </w:pPr>
      <w:r>
        <w:pict w14:anchorId="31475EC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position:absolute;margin-left:0;margin-top:0;width:50pt;height:50pt;z-index:251657728;visibility:hidden" type="#_x0000_t136">
            <o:lock v:ext="edit" selection="t"/>
          </v:shape>
        </w:pict>
      </w:r>
    </w:p>
    <w:p w:rsidR="00C945FA" w:rsidP="008F197B" w:rsidRDefault="00C945FA" w14:paraId="3EEAC74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contextualSpacing/>
      </w:pPr>
    </w:p>
    <w:p w:rsidR="00C945FA" w:rsidP="008F197B" w:rsidRDefault="00796242" w14:paraId="4FEB6F5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contextualSpacing/>
        <w:jc w:val="right"/>
        <w:rPr>
          <w:rFonts w:ascii="Libre Franklin" w:hAnsi="Libre Franklin"/>
          <w:color w:val="000000"/>
        </w:rPr>
      </w:pPr>
      <w:r>
        <w:rPr>
          <w:rFonts w:ascii="Libre Franklin" w:hAnsi="Libre Franklin"/>
          <w:noProof/>
          <w:color w:val="000000"/>
        </w:rPr>
        <w:drawing>
          <wp:inline distT="0" distB="0" distL="0" distR="0" wp14:anchorId="1A0AC810" wp14:editId="2AA9DF43">
            <wp:extent cx="5311896" cy="3351716"/>
            <wp:effectExtent l="0" t="0" r="0" b="0"/>
            <wp:docPr id="39" name="image3.png" descr="Cover Triangle Pat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ver Triangle Patter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896" cy="3351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5FA" w:rsidP="008F197B" w:rsidRDefault="00C945FA" w14:paraId="161A5AA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contextualSpacing/>
        <w:rPr>
          <w:rFonts w:ascii="Libre Franklin" w:hAnsi="Libre Franklin"/>
          <w:color w:val="000000"/>
        </w:rPr>
      </w:pPr>
    </w:p>
    <w:p w:rsidR="00C945FA" w:rsidP="008F197B" w:rsidRDefault="00C945FA" w14:paraId="0C15A06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0" w:line="240" w:lineRule="auto"/>
        <w:contextualSpacing/>
        <w:rPr>
          <w:rFonts w:ascii="Libre Franklin" w:hAnsi="Libre Franklin"/>
          <w:color w:val="000000"/>
        </w:rPr>
      </w:pPr>
    </w:p>
    <w:p w:rsidR="00C945FA" w:rsidP="393A1947" w:rsidRDefault="00796242" w14:paraId="34B74511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jc w:val="right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noProof/>
          <w:color w:val="000000"/>
          <w:sz w:val="22"/>
          <w:szCs w:val="22"/>
        </w:rPr>
        <w:drawing>
          <wp:inline distT="0" distB="0" distL="0" distR="0" wp14:anchorId="51E6D1D3" wp14:editId="1F0C663E">
            <wp:extent cx="2386371" cy="552275"/>
            <wp:effectExtent l="0" t="0" r="0" b="0"/>
            <wp:docPr id="38" name="image8.jpg" descr="ctcLink logo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tcLink logo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371" cy="55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5FA" w:rsidP="008F197B" w:rsidRDefault="00C945FA" w14:paraId="75E1791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jc w:val="right"/>
        <w:rPr>
          <w:rFonts w:ascii="Libre Franklin" w:hAnsi="Libre Franklin"/>
          <w:color w:val="000000"/>
          <w:sz w:val="22"/>
          <w:szCs w:val="22"/>
        </w:rPr>
      </w:pPr>
    </w:p>
    <w:p w:rsidR="00C945FA" w:rsidP="008F197B" w:rsidRDefault="00C945FA" w14:paraId="65F0228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jc w:val="right"/>
        <w:rPr>
          <w:rFonts w:ascii="Libre Franklin" w:hAnsi="Libre Franklin"/>
          <w:color w:val="000000"/>
          <w:sz w:val="22"/>
          <w:szCs w:val="22"/>
        </w:rPr>
      </w:pPr>
    </w:p>
    <w:p w:rsidR="00C945FA" w:rsidP="008F197B" w:rsidRDefault="00146EB1" w14:paraId="4868881A" w14:textId="435401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259" w:lineRule="auto"/>
        <w:contextualSpacing/>
        <w:jc w:val="right"/>
        <w:rPr>
          <w:rFonts w:ascii="Libre Franklin Medium" w:hAnsi="Libre Franklin Medium" w:eastAsia="Libre Franklin Medium" w:cs="Libre Franklin Medium"/>
          <w:b/>
          <w:color w:val="173963"/>
          <w:sz w:val="60"/>
          <w:szCs w:val="60"/>
        </w:rPr>
      </w:pPr>
      <w:r>
        <w:rPr>
          <w:rFonts w:ascii="Libre Franklin Medium" w:hAnsi="Libre Franklin Medium" w:eastAsia="Libre Franklin Medium" w:cs="Libre Franklin Medium"/>
          <w:b/>
          <w:color w:val="173963"/>
          <w:sz w:val="60"/>
          <w:szCs w:val="60"/>
        </w:rPr>
        <w:t>Budget Optimization</w:t>
      </w:r>
    </w:p>
    <w:p w:rsidR="00C945FA" w:rsidP="008F197B" w:rsidRDefault="00C945FA" w14:paraId="6D3A341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C945FA" w:rsidP="008F197B" w:rsidRDefault="00796242" w14:paraId="6CED771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br w:type="page"/>
      </w:r>
    </w:p>
    <w:p w:rsidR="00C945FA" w:rsidP="008F197B" w:rsidRDefault="00796242" w14:paraId="6CFE0591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contextualSpacing/>
        <w:rPr>
          <w:rFonts w:ascii="Libre Franklin Medium" w:hAnsi="Libre Franklin Medium" w:eastAsia="Libre Franklin Medium" w:cs="Libre Franklin Medium"/>
          <w:b/>
          <w:smallCaps/>
          <w:color w:val="173963"/>
          <w:sz w:val="44"/>
          <w:szCs w:val="44"/>
        </w:rPr>
      </w:pPr>
      <w:bookmarkStart w:name="_heading=h.1ci93xb" w:colFirst="0" w:colLast="0" w:id="0"/>
      <w:bookmarkEnd w:id="0"/>
      <w:r>
        <w:rPr>
          <w:rFonts w:ascii="Libre Franklin Medium" w:hAnsi="Libre Franklin Medium" w:eastAsia="Libre Franklin Medium" w:cs="Libre Franklin Medium"/>
          <w:b/>
          <w:smallCaps/>
          <w:color w:val="173963"/>
          <w:sz w:val="44"/>
          <w:szCs w:val="44"/>
        </w:rPr>
        <w:lastRenderedPageBreak/>
        <w:t>Contents</w:t>
      </w:r>
    </w:p>
    <w:sdt>
      <w:sdtPr>
        <w:id w:val="594762881"/>
        <w:docPartObj>
          <w:docPartGallery w:val="Table of Contents"/>
          <w:docPartUnique/>
        </w:docPartObj>
      </w:sdtPr>
      <w:sdtContent>
        <w:p w:rsidR="00320F7D" w:rsidP="393A1947" w:rsidRDefault="00796242" w14:paraId="03E4CF3A" w14:textId="78B703BF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TOC \h \u \z</w:instrText>
          </w:r>
          <w:r>
            <w:fldChar w:fldCharType="separate"/>
          </w:r>
          <w:hyperlink w:anchor="_Toc376371568">
            <w:r w:rsidRPr="393A1947" w:rsidR="393A1947">
              <w:rPr>
                <w:rStyle w:val="Hyperlink"/>
              </w:rPr>
              <w:t>Introduction</w:t>
            </w:r>
            <w:r>
              <w:tab/>
            </w:r>
            <w:r>
              <w:fldChar w:fldCharType="begin"/>
            </w:r>
            <w:r>
              <w:instrText xml:space="preserve">PAGEREF _Toc376371568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320F7D" w:rsidP="393A1947" w:rsidRDefault="005973E4" w14:paraId="7BEEA64E" w14:textId="348EF7E9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86652106">
            <w:r w:rsidRPr="393A1947" w:rsidR="393A1947">
              <w:rPr>
                <w:rStyle w:val="Hyperlink"/>
              </w:rPr>
              <w:t>Timeline of Go Live</w:t>
            </w:r>
            <w:r>
              <w:tab/>
            </w:r>
            <w:r>
              <w:fldChar w:fldCharType="begin"/>
            </w:r>
            <w:r>
              <w:instrText xml:space="preserve">PAGEREF _Toc986652106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320F7D" w:rsidP="393A1947" w:rsidRDefault="005973E4" w14:paraId="0D6EEE0F" w14:textId="6B8F7790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75399038">
            <w:r w:rsidRPr="393A1947" w:rsidR="393A1947">
              <w:rPr>
                <w:rStyle w:val="Hyperlink"/>
              </w:rPr>
              <w:t>Overview of CTCFABUD</w:t>
            </w:r>
            <w:r>
              <w:tab/>
            </w:r>
            <w:r>
              <w:fldChar w:fldCharType="begin"/>
            </w:r>
            <w:r>
              <w:instrText xml:space="preserve">PAGEREF _Toc175399038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320F7D" w:rsidP="393A1947" w:rsidRDefault="005973E4" w14:paraId="73AF6254" w14:textId="3795E961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44110786">
            <w:r w:rsidRPr="393A1947" w:rsidR="393A1947">
              <w:rPr>
                <w:rStyle w:val="Hyperlink"/>
              </w:rPr>
              <w:t>Current CTCFABUD</w:t>
            </w:r>
            <w:r>
              <w:tab/>
            </w:r>
            <w:r>
              <w:fldChar w:fldCharType="begin"/>
            </w:r>
            <w:r>
              <w:instrText xml:space="preserve">PAGEREF _Toc444110786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320F7D" w:rsidP="393A1947" w:rsidRDefault="005973E4" w14:paraId="2A5C2927" w14:textId="63F39096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841753171">
            <w:r w:rsidRPr="393A1947" w:rsidR="393A1947">
              <w:rPr>
                <w:rStyle w:val="Hyperlink"/>
              </w:rPr>
              <w:t>New CTCFABUD</w:t>
            </w:r>
            <w:r>
              <w:tab/>
            </w:r>
            <w:r>
              <w:fldChar w:fldCharType="begin"/>
            </w:r>
            <w:r>
              <w:instrText xml:space="preserve">PAGEREF _Toc841753171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320F7D" w:rsidP="393A1947" w:rsidRDefault="005973E4" w14:paraId="2CA381BB" w14:textId="63CB6BFD">
          <w:pPr>
            <w:pStyle w:val="TOC2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56674397">
            <w:r w:rsidRPr="393A1947" w:rsidR="393A1947">
              <w:rPr>
                <w:rStyle w:val="Hyperlink"/>
              </w:rPr>
              <w:t>Benefits of Budget Optimization</w:t>
            </w:r>
            <w:r>
              <w:tab/>
            </w:r>
            <w:r>
              <w:fldChar w:fldCharType="begin"/>
            </w:r>
            <w:r>
              <w:instrText xml:space="preserve">PAGEREF _Toc1656674397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320F7D" w:rsidP="393A1947" w:rsidRDefault="005973E4" w14:paraId="17B49E21" w14:textId="442D8241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134465265">
            <w:r w:rsidRPr="393A1947" w:rsidR="393A1947">
              <w:rPr>
                <w:rStyle w:val="Hyperlink"/>
              </w:rPr>
              <w:t>Ability for multiple colleges to be in CTCFABUD at the same time</w:t>
            </w:r>
            <w:r>
              <w:tab/>
            </w:r>
            <w:r>
              <w:fldChar w:fldCharType="begin"/>
            </w:r>
            <w:r>
              <w:instrText xml:space="preserve">PAGEREF _Toc2134465265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320F7D" w:rsidP="393A1947" w:rsidRDefault="005973E4" w14:paraId="07231E80" w14:textId="0DF54A86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38197605">
            <w:r w:rsidRPr="393A1947" w:rsidR="393A1947">
              <w:rPr>
                <w:rStyle w:val="Hyperlink"/>
              </w:rPr>
              <w:t>Opportunity for the max concurrency of FAPSAR00 to be adjusted</w:t>
            </w:r>
            <w:r>
              <w:tab/>
            </w:r>
            <w:r>
              <w:fldChar w:fldCharType="begin"/>
            </w:r>
            <w:r>
              <w:instrText xml:space="preserve">PAGEREF _Toc338197605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320F7D" w:rsidP="393A1947" w:rsidRDefault="005973E4" w14:paraId="6955C50D" w14:textId="7FF92106">
          <w:pPr>
            <w:pStyle w:val="TOC3"/>
            <w:tabs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07136344">
            <w:r w:rsidRPr="393A1947" w:rsidR="393A1947">
              <w:rPr>
                <w:rStyle w:val="Hyperlink"/>
              </w:rPr>
              <w:t>Flexibility for ISIR JobSet owners to select ‘Restart Request’ on errored processes in CTCFABUD</w:t>
            </w:r>
            <w:r>
              <w:tab/>
            </w:r>
            <w:r>
              <w:fldChar w:fldCharType="begin"/>
            </w:r>
            <w:r>
              <w:instrText xml:space="preserve">PAGEREF _Toc907136344 \h</w:instrText>
            </w:r>
            <w:r>
              <w:fldChar w:fldCharType="separate"/>
            </w:r>
            <w:r w:rsidRPr="393A1947" w:rsidR="393A1947">
              <w:rPr>
                <w:rStyle w:val="Hyperlink"/>
              </w:rPr>
              <w:t>9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C945FA" w:rsidP="008F197B" w:rsidRDefault="00796242" w14:paraId="6CED79B3" w14:textId="1A75788A" w14:noSpellErr="1">
      <w:pPr>
        <w:tabs>
          <w:tab w:val="right" w:pos="9360"/>
        </w:tabs>
        <w:spacing w:line="240" w:lineRule="auto"/>
        <w:ind w:left="720"/>
        <w:contextualSpacing/>
        <w:rPr>
          <w:rFonts w:ascii="Libre Franklin" w:hAnsi="Libre Franklin"/>
          <w:color w:val="000000"/>
        </w:rPr>
      </w:pPr>
    </w:p>
    <w:p w:rsidR="00C945FA" w:rsidP="008F197B" w:rsidRDefault="00C945FA" w14:paraId="6D62CC6C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60" w:line="259" w:lineRule="auto"/>
        <w:contextualSpacing/>
        <w:rPr>
          <w:rFonts w:ascii="Calibri" w:hAnsi="Calibri" w:eastAsia="Calibri" w:cs="Calibri"/>
          <w:color w:val="000000"/>
          <w:sz w:val="22"/>
          <w:szCs w:val="22"/>
        </w:rPr>
      </w:pPr>
    </w:p>
    <w:p w:rsidR="00C945FA" w:rsidP="008F197B" w:rsidRDefault="00796242" w14:paraId="024949F1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60" w:line="259" w:lineRule="auto"/>
        <w:contextualSpacing/>
        <w:rPr>
          <w:rFonts w:ascii="Calibri" w:hAnsi="Calibri" w:eastAsia="Calibri" w:cs="Calibri"/>
          <w:color w:val="000000"/>
          <w:sz w:val="22"/>
          <w:szCs w:val="22"/>
        </w:rPr>
      </w:pPr>
      <w:r>
        <w:br w:type="page"/>
      </w:r>
    </w:p>
    <w:p w:rsidR="00C945FA" w:rsidP="008F197B" w:rsidRDefault="00796242" w14:paraId="50A65C05" w14:textId="77777777" w14:noSpellErr="1">
      <w:pPr>
        <w:pStyle w:val="Heading2"/>
        <w:spacing/>
        <w:contextualSpacing/>
      </w:pPr>
      <w:bookmarkStart w:name="_Toc376371568" w:id="1212449122"/>
      <w:r w:rsidR="00796242">
        <w:rPr/>
        <w:t>Introduction</w:t>
      </w:r>
      <w:bookmarkEnd w:id="1212449122"/>
    </w:p>
    <w:p w:rsidR="00D92DFD" w:rsidP="393A1947" w:rsidRDefault="00796242" w14:paraId="35431F5E" w14:textId="3BFDCBC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796242">
        <w:rPr>
          <w:rFonts w:ascii="Libre Franklin" w:hAnsi="Libre Franklin"/>
          <w:color w:val="000000" w:themeColor="text1" w:themeTint="FF" w:themeShade="FF"/>
          <w:sz w:val="22"/>
          <w:szCs w:val="22"/>
        </w:rPr>
        <w:t>Th</w:t>
      </w:r>
      <w:r w:rsidRPr="393A1947" w:rsidR="00D92DF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is </w:t>
      </w:r>
      <w:r w:rsidRPr="393A1947" w:rsidR="0079624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Overview Document is intended to provide </w:t>
      </w:r>
      <w:r w:rsidRPr="393A1947" w:rsidR="00D92DF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FA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D92DF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393A1947" w:rsidR="0079624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users with a summary of the changes that will be made in the system </w:t>
      </w:r>
      <w:r w:rsidRPr="393A1947" w:rsidR="000743B2">
        <w:rPr>
          <w:rFonts w:ascii="Libre Franklin" w:hAnsi="Libre Franklin"/>
          <w:color w:val="000000" w:themeColor="text1" w:themeTint="FF" w:themeShade="FF"/>
          <w:sz w:val="22"/>
          <w:szCs w:val="22"/>
        </w:rPr>
        <w:t>with</w:t>
      </w:r>
      <w:r w:rsidRPr="393A1947" w:rsidR="0079624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the upcoming </w:t>
      </w:r>
      <w:r w:rsidRPr="393A1947" w:rsidR="00D92DFD">
        <w:rPr>
          <w:rFonts w:ascii="Libre Franklin" w:hAnsi="Libre Franklin"/>
          <w:color w:val="000000" w:themeColor="text1" w:themeTint="FF" w:themeShade="FF"/>
          <w:sz w:val="22"/>
          <w:szCs w:val="22"/>
        </w:rPr>
        <w:t>budget optimization</w:t>
      </w:r>
      <w:r w:rsidRPr="393A1947" w:rsidR="0079624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implementation. </w:t>
      </w:r>
    </w:p>
    <w:p w:rsidR="00764761" w:rsidP="008F197B" w:rsidRDefault="00764761" w14:paraId="79CFB0B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951EA3" w:rsidP="008F197B" w:rsidRDefault="00A4051B" w14:paraId="3C91AB1F" w14:textId="3DF125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B</w:t>
      </w:r>
      <w:r w:rsidR="00D92DFD">
        <w:rPr>
          <w:rFonts w:ascii="Libre Franklin" w:hAnsi="Libre Franklin"/>
          <w:color w:val="000000"/>
          <w:sz w:val="22"/>
          <w:szCs w:val="22"/>
        </w:rPr>
        <w:t xml:space="preserve">udget optimization </w:t>
      </w:r>
      <w:r w:rsidR="00951EA3">
        <w:rPr>
          <w:rFonts w:ascii="Libre Franklin" w:hAnsi="Libre Franklin"/>
          <w:color w:val="000000"/>
          <w:sz w:val="22"/>
          <w:szCs w:val="22"/>
        </w:rPr>
        <w:t>provides the following benefits:</w:t>
      </w:r>
    </w:p>
    <w:p w:rsidR="00D92DFD" w:rsidP="008F197B" w:rsidRDefault="00A4051B" w14:paraId="393D31BD" w14:textId="015FEE8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Ability for m</w:t>
      </w:r>
      <w:r w:rsidRPr="00951EA3" w:rsidR="00D92DFD">
        <w:rPr>
          <w:rFonts w:ascii="Libre Franklin" w:hAnsi="Libre Franklin"/>
          <w:color w:val="000000"/>
          <w:sz w:val="22"/>
          <w:szCs w:val="22"/>
        </w:rPr>
        <w:t xml:space="preserve">ultiple colleges </w:t>
      </w:r>
      <w:r>
        <w:rPr>
          <w:rFonts w:ascii="Libre Franklin" w:hAnsi="Libre Franklin"/>
          <w:color w:val="000000"/>
          <w:sz w:val="22"/>
          <w:szCs w:val="22"/>
        </w:rPr>
        <w:t xml:space="preserve">to be </w:t>
      </w:r>
      <w:r w:rsidRPr="00951EA3">
        <w:rPr>
          <w:rFonts w:ascii="Libre Franklin" w:hAnsi="Libre Franklin"/>
          <w:color w:val="000000"/>
          <w:sz w:val="22"/>
          <w:szCs w:val="22"/>
        </w:rPr>
        <w:t>in</w:t>
      </w:r>
      <w:r w:rsidRPr="00951EA3" w:rsidR="00D92DFD">
        <w:rPr>
          <w:rFonts w:ascii="Libre Franklin" w:hAnsi="Libre Franklin"/>
          <w:color w:val="000000"/>
          <w:sz w:val="22"/>
          <w:szCs w:val="22"/>
        </w:rPr>
        <w:t xml:space="preserve"> </w:t>
      </w:r>
      <w:r w:rsidR="00951EA3">
        <w:rPr>
          <w:rFonts w:ascii="Libre Franklin" w:hAnsi="Libre Franklin"/>
          <w:color w:val="000000"/>
          <w:sz w:val="22"/>
          <w:szCs w:val="22"/>
        </w:rPr>
        <w:t>CTCFABUD (</w:t>
      </w:r>
      <w:r w:rsidRPr="00951EA3" w:rsidR="00D92DFD">
        <w:rPr>
          <w:rFonts w:ascii="Libre Franklin" w:hAnsi="Libre Franklin"/>
          <w:color w:val="000000"/>
          <w:sz w:val="22"/>
          <w:szCs w:val="22"/>
        </w:rPr>
        <w:t xml:space="preserve">budget </w:t>
      </w:r>
      <w:r w:rsidR="00951EA3">
        <w:rPr>
          <w:rFonts w:ascii="Libre Franklin" w:hAnsi="Libre Franklin"/>
          <w:color w:val="000000"/>
          <w:sz w:val="22"/>
          <w:szCs w:val="22"/>
        </w:rPr>
        <w:t>job)</w:t>
      </w:r>
      <w:r w:rsidRPr="00951EA3" w:rsidR="00D92DFD">
        <w:rPr>
          <w:rFonts w:ascii="Libre Franklin" w:hAnsi="Libre Franklin"/>
          <w:color w:val="000000"/>
          <w:sz w:val="22"/>
          <w:szCs w:val="22"/>
        </w:rPr>
        <w:t xml:space="preserve"> at the same </w:t>
      </w:r>
      <w:proofErr w:type="gramStart"/>
      <w:r w:rsidRPr="00951EA3" w:rsidR="00D92DFD">
        <w:rPr>
          <w:rFonts w:ascii="Libre Franklin" w:hAnsi="Libre Franklin"/>
          <w:color w:val="000000"/>
          <w:sz w:val="22"/>
          <w:szCs w:val="22"/>
        </w:rPr>
        <w:t>time</w:t>
      </w:r>
      <w:proofErr w:type="gramEnd"/>
    </w:p>
    <w:p w:rsidR="00951EA3" w:rsidP="008F197B" w:rsidRDefault="00951EA3" w14:paraId="7DF92AD5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</w:p>
    <w:p w:rsidRPr="00863AE1" w:rsidR="00863AE1" w:rsidP="1859AE40" w:rsidRDefault="002D5E67" w14:paraId="732B912A" w14:textId="47970DA5">
      <w:pPr>
        <w:pStyle w:val="ListParagraph"/>
        <w:widowControl w:val="0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1859AE40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Opportunity</w:t>
      </w:r>
      <w:r w:rsidRPr="1859AE40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for FA Support to adjust the max concurrency on the </w:t>
      </w:r>
      <w:r w:rsidRPr="1859AE40" w:rsidR="00863AE1">
        <w:rPr>
          <w:rFonts w:ascii="Libre Franklin" w:hAnsi="Libre Franklin"/>
          <w:i w:val="1"/>
          <w:iCs w:val="1"/>
          <w:color w:val="000000" w:themeColor="text1" w:themeTint="FF" w:themeShade="FF"/>
          <w:sz w:val="22"/>
          <w:szCs w:val="22"/>
        </w:rPr>
        <w:t>FAPSAR00 Process ISIRs</w:t>
      </w:r>
      <w:r w:rsidRPr="1859AE40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1859AE40" w:rsidR="76294F6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process </w:t>
      </w:r>
      <w:r w:rsidRPr="1859AE40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to prevent ISIR </w:t>
      </w:r>
      <w:r w:rsidRPr="1859AE40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1859AE40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failures tied to the ‘unique constraint’ ISIR processing </w:t>
      </w:r>
      <w:r w:rsidRPr="1859AE40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error</w:t>
      </w:r>
    </w:p>
    <w:p w:rsidRPr="00863AE1" w:rsidR="00863AE1" w:rsidP="00863AE1" w:rsidRDefault="00863AE1" w14:paraId="696D0096" w14:textId="77777777">
      <w:pPr>
        <w:pStyle w:val="ListParagraph"/>
        <w:rPr>
          <w:rFonts w:ascii="Libre Franklin" w:hAnsi="Libre Franklin"/>
          <w:color w:val="000000"/>
          <w:sz w:val="22"/>
          <w:szCs w:val="22"/>
        </w:rPr>
      </w:pPr>
    </w:p>
    <w:p w:rsidR="002D5E67" w:rsidP="393A1947" w:rsidRDefault="00A4051B" w14:paraId="0344D5CE" w14:textId="39286825">
      <w:pPr>
        <w:pStyle w:val="ListParagraph"/>
        <w:widowControl w:val="0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  <w:r w:rsidRPr="393A1947" w:rsidR="00A4051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Flexibility for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A4051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owners to select ‘Restart Request’ on an errored process in CTCFABUD after the source of the budget error is </w:t>
      </w:r>
      <w:r w:rsidRPr="393A1947" w:rsidR="00A4051B">
        <w:rPr>
          <w:rFonts w:ascii="Libre Franklin" w:hAnsi="Libre Franklin"/>
          <w:color w:val="000000" w:themeColor="text1" w:themeTint="FF" w:themeShade="FF"/>
          <w:sz w:val="22"/>
          <w:szCs w:val="22"/>
        </w:rPr>
        <w:t>resolved</w:t>
      </w:r>
    </w:p>
    <w:p w:rsidRPr="005159BB" w:rsidR="005159BB" w:rsidP="005159BB" w:rsidRDefault="005159BB" w14:paraId="4C4400BE" w14:textId="77777777">
      <w:pPr>
        <w:pStyle w:val="ListParagraph"/>
        <w:rPr>
          <w:rFonts w:ascii="Libre Franklin" w:hAnsi="Libre Franklin"/>
          <w:color w:val="000000"/>
          <w:sz w:val="22"/>
          <w:szCs w:val="22"/>
        </w:rPr>
      </w:pPr>
    </w:p>
    <w:p w:rsidRPr="009048ED" w:rsidR="005159BB" w:rsidP="005159BB" w:rsidRDefault="005159BB" w14:paraId="31BA1F00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rPr>
          <w:rFonts w:ascii="Libre Franklin" w:hAnsi="Libre Franklin"/>
          <w:color w:val="000000"/>
          <w:sz w:val="22"/>
          <w:szCs w:val="22"/>
        </w:rPr>
      </w:pPr>
    </w:p>
    <w:p w:rsidR="002D5E67" w:rsidP="002D5E67" w:rsidRDefault="002D5E67" w14:paraId="796BF141" w14:textId="77777777" w14:noSpellErr="1">
      <w:pPr>
        <w:pStyle w:val="Heading2"/>
        <w:spacing/>
        <w:contextualSpacing/>
      </w:pPr>
      <w:bookmarkStart w:name="_Toc986652106" w:id="237161722"/>
      <w:r w:rsidR="002D5E67">
        <w:rPr/>
        <w:t>Timeline of Go Live</w:t>
      </w:r>
      <w:bookmarkEnd w:id="237161722"/>
    </w:p>
    <w:p w:rsidR="002D5E67" w:rsidP="0BD253B7" w:rsidRDefault="002D5E67" w14:paraId="3D1339F5" w14:textId="243C837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We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have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discussed </w:t>
      </w:r>
      <w:r w:rsidRPr="0BD253B7" w:rsidR="2E33411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timing 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with App Services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and </w:t>
      </w:r>
      <w:r w:rsidRPr="0BD253B7" w:rsidR="09ECE939">
        <w:rPr>
          <w:rFonts w:ascii="Libre Franklin" w:hAnsi="Libre Franklin"/>
          <w:color w:val="000000" w:themeColor="text1" w:themeTint="FF" w:themeShade="FF"/>
          <w:sz w:val="22"/>
          <w:szCs w:val="22"/>
        </w:rPr>
        <w:t>determine</w:t>
      </w:r>
      <w:r w:rsidRPr="0BD253B7" w:rsidR="09ECE939">
        <w:rPr>
          <w:rFonts w:ascii="Libre Franklin" w:hAnsi="Libre Franklin"/>
          <w:color w:val="000000" w:themeColor="text1" w:themeTint="FF" w:themeShade="FF"/>
          <w:sz w:val="22"/>
          <w:szCs w:val="22"/>
        </w:rPr>
        <w:t>d</w:t>
      </w:r>
      <w:r w:rsidRPr="0BD253B7" w:rsidR="09ECE93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that 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adding unrelated projects alongside the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PeopleTool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(PT)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deployment adds unnecessary risk to the</w:t>
      </w:r>
      <w:r w:rsidRPr="0BD253B7" w:rsidR="005973E4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PT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deployment</w:t>
      </w:r>
      <w:r w:rsidRPr="0BD253B7" w:rsidR="6B227738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so the budget optimization will be implemented after the PT upgrade.</w:t>
      </w:r>
    </w:p>
    <w:p w:rsidR="002D5E67" w:rsidP="002D5E67" w:rsidRDefault="002D5E67" w14:paraId="25A342D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2F14C8" w:rsidR="002D5E67" w:rsidP="002D5E67" w:rsidRDefault="002D5E67" w14:paraId="034846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color w:val="000000"/>
          <w:sz w:val="22"/>
          <w:szCs w:val="22"/>
          <w:u w:val="single"/>
        </w:rPr>
      </w:pPr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>Friday, April 25th</w:t>
      </w:r>
      <w:proofErr w:type="gramStart"/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 xml:space="preserve"> 2024</w:t>
      </w:r>
      <w:proofErr w:type="gramEnd"/>
    </w:p>
    <w:p w:rsidRPr="002F14C8" w:rsidR="002D5E67" w:rsidP="393A1947" w:rsidRDefault="002D5E67" w14:paraId="06BE4FD8" w14:textId="3E7497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All users turn off recurrences and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for 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PeopleTools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upgrade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.</w:t>
      </w:r>
    </w:p>
    <w:p w:rsidRPr="002F14C8" w:rsidR="002D5E67" w:rsidP="002D5E67" w:rsidRDefault="002D5E67" w14:paraId="4E09D0B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2F14C8" w:rsidR="002D5E67" w:rsidP="002D5E67" w:rsidRDefault="002D5E67" w14:paraId="6998AC4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color w:val="000000"/>
          <w:sz w:val="22"/>
          <w:szCs w:val="22"/>
          <w:u w:val="single"/>
        </w:rPr>
      </w:pPr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>Monday, April 29th</w:t>
      </w:r>
      <w:proofErr w:type="gramStart"/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 xml:space="preserve"> 2024</w:t>
      </w:r>
      <w:proofErr w:type="gramEnd"/>
    </w:p>
    <w:p w:rsidRPr="002F14C8" w:rsidR="002D5E67" w:rsidP="393A1947" w:rsidRDefault="002D5E67" w14:paraId="2115E601" w14:textId="5CAE363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  <w:u w:val="single"/>
        </w:rPr>
      </w:pP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PeopleTools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upgrade 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is live. 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Colleges keep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off 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to ensure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safe migration of budget optimization the next evening.</w:t>
      </w:r>
    </w:p>
    <w:p w:rsidRPr="002F14C8" w:rsidR="002D5E67" w:rsidP="002D5E67" w:rsidRDefault="002D5E67" w14:paraId="60256F6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2F14C8" w:rsidR="002D5E67" w:rsidP="002D5E67" w:rsidRDefault="002D5E67" w14:paraId="172FC7B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color w:val="000000"/>
          <w:sz w:val="22"/>
          <w:szCs w:val="22"/>
          <w:u w:val="single"/>
        </w:rPr>
      </w:pPr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 xml:space="preserve">Tuesday, </w:t>
      </w:r>
      <w:proofErr w:type="gramStart"/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>April  30</w:t>
      </w:r>
      <w:proofErr w:type="gramEnd"/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>th 2024</w:t>
      </w:r>
    </w:p>
    <w:p w:rsidRPr="002F14C8" w:rsidR="002D5E67" w:rsidP="002D5E67" w:rsidRDefault="002D5E67" w14:paraId="1F0D96A4" w14:textId="2A9052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Budget optimization migrates into production in the evening. </w:t>
      </w:r>
    </w:p>
    <w:p w:rsidRPr="002F14C8" w:rsidR="002D5E67" w:rsidP="002D5E67" w:rsidRDefault="002D5E67" w14:paraId="6758DF4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2D5E67" w:rsidP="002D5E67" w:rsidRDefault="002D5E67" w14:paraId="577A8E7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color w:val="000000"/>
          <w:sz w:val="22"/>
          <w:szCs w:val="22"/>
          <w:u w:val="single"/>
        </w:rPr>
      </w:pPr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>Wednesday, May 1st</w:t>
      </w:r>
      <w:proofErr w:type="gramStart"/>
      <w:r w:rsidRPr="002F14C8">
        <w:rPr>
          <w:rFonts w:ascii="Libre Franklin" w:hAnsi="Libre Franklin"/>
          <w:b/>
          <w:bCs/>
          <w:color w:val="000000"/>
          <w:sz w:val="22"/>
          <w:szCs w:val="22"/>
          <w:u w:val="single"/>
        </w:rPr>
        <w:t xml:space="preserve"> 2024</w:t>
      </w:r>
      <w:proofErr w:type="gramEnd"/>
    </w:p>
    <w:p w:rsidR="002D5E67" w:rsidP="393A1947" w:rsidRDefault="002D5E67" w14:paraId="13B9609A" w14:textId="6ECE2F8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Morning - FA Support jiggles all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</w:p>
    <w:p w:rsidR="002D5E67" w:rsidP="393A1947" w:rsidRDefault="002D5E67" w14:paraId="070D8C19" w14:textId="10DF7D6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Afternoon – FA Support gives the green light to colleges to turn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393A194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back on</w:t>
      </w:r>
    </w:p>
    <w:p w:rsidRPr="009048ED" w:rsidR="009048ED" w:rsidP="009048ED" w:rsidRDefault="009048ED" w14:paraId="053886F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9048ED" w:rsidRDefault="009048ED" w14:paraId="6000F6F2" w14:textId="06F695E2">
      <w:pPr>
        <w:spacing w:line="259" w:lineRule="auto"/>
        <w:rPr>
          <w:rFonts w:ascii="Franklin Gothic Medium" w:hAnsi="Franklin Gothic Medium" w:cs="SourceSansPro-Light"/>
          <w:bCs/>
          <w:color w:val="173963"/>
          <w:sz w:val="44"/>
          <w:szCs w:val="21"/>
        </w:rPr>
      </w:pPr>
    </w:p>
    <w:p w:rsidR="00C945FA" w:rsidP="008F197B" w:rsidRDefault="000743B2" w14:paraId="23B2EA42" w14:textId="2C234453" w14:noSpellErr="1">
      <w:pPr>
        <w:pStyle w:val="Heading2"/>
        <w:spacing/>
        <w:contextualSpacing/>
      </w:pPr>
      <w:bookmarkStart w:name="_Toc175399038" w:id="1890888681"/>
      <w:r w:rsidR="000743B2">
        <w:rPr/>
        <w:t>Overview of</w:t>
      </w:r>
      <w:r w:rsidR="00BE557B">
        <w:rPr/>
        <w:t xml:space="preserve"> CTCFABUD</w:t>
      </w:r>
      <w:bookmarkEnd w:id="1890888681"/>
    </w:p>
    <w:p w:rsidR="008F197B" w:rsidP="393A1947" w:rsidRDefault="000743B2" w14:paraId="66BA0561" w14:textId="7696D15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0743B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CTCFABUD (budget job) is in each college’s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0743B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shell. </w:t>
      </w:r>
      <w:r w:rsidRPr="393A1947" w:rsidR="000743B2">
        <w:rPr>
          <w:rFonts w:ascii="Libre Franklin" w:hAnsi="Libre Franklin"/>
          <w:color w:val="000000" w:themeColor="text1" w:themeTint="FF" w:themeShade="FF"/>
          <w:sz w:val="22"/>
          <w:szCs w:val="22"/>
        </w:rPr>
        <w:t>It’s</w:t>
      </w:r>
      <w:r w:rsidRPr="393A1947" w:rsidR="000743B2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 job that selects students and updates their budgets according to the budget formulas your college has configured.</w:t>
      </w:r>
    </w:p>
    <w:p w:rsidR="008F197B" w:rsidP="008F197B" w:rsidRDefault="008F197B" w14:paraId="512DBD5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8F197B" w:rsidR="008F197B" w:rsidP="393A1947" w:rsidRDefault="008F197B" w14:paraId="620A8B02" w14:textId="6B8D832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</w:rPr>
      </w:pPr>
      <w:r>
        <w:rPr>
          <w:rFonts w:ascii="Libre Franklin" w:hAnsi="Libre Franklin"/>
          <w:b/>
          <w:bCs/>
          <w:color w:val="000000"/>
        </w:rPr>
        <w:tab/>
      </w:r>
      <w:r w:rsidRPr="008F197B" w:rsidR="008F197B">
        <w:rPr>
          <w:rFonts w:ascii="Libre Franklin" w:hAnsi="Libre Franklin"/>
          <w:b w:val="1"/>
          <w:bCs w:val="1"/>
          <w:color w:val="000000"/>
        </w:rPr>
        <w:t>Navigation:</w:t>
      </w:r>
      <w:r w:rsidRPr="008F197B" w:rsidR="008F197B">
        <w:rPr>
          <w:rFonts w:ascii="Libre Franklin" w:hAnsi="Libre Franklin"/>
          <w:color w:val="000000"/>
        </w:rPr>
        <w:t xml:space="preserve"> </w:t>
      </w:r>
      <w:r w:rsidRPr="008F197B" w:rsidR="008F197B">
        <w:rPr>
          <w:rFonts w:ascii="Libre Franklin" w:hAnsi="Libre Franklin"/>
          <w:color w:val="000000"/>
        </w:rPr>
        <w:t>PeopleTools</w:t>
      </w:r>
      <w:r w:rsidRPr="008F197B" w:rsidR="008F197B">
        <w:rPr>
          <w:rFonts w:ascii="Libre Franklin" w:hAnsi="Libre Franklin"/>
          <w:color w:val="000000"/>
        </w:rPr>
        <w:t xml:space="preserve"> &gt; Process Scheduler &gt; Schedule </w:t>
      </w:r>
      <w:r w:rsidRPr="008F197B" w:rsidR="14911024">
        <w:rPr>
          <w:rFonts w:ascii="Libre Franklin" w:hAnsi="Libre Franklin"/>
          <w:color w:val="000000"/>
        </w:rPr>
        <w:t>JobSet</w:t>
      </w:r>
      <w:r w:rsidRPr="008F197B" w:rsidR="008F197B">
        <w:rPr>
          <w:rFonts w:ascii="Libre Franklin" w:hAnsi="Libre Franklin"/>
          <w:color w:val="000000"/>
        </w:rPr>
        <w:t xml:space="preserve"> Definitions</w:t>
      </w:r>
    </w:p>
    <w:p w:rsidR="007443A9" w:rsidP="007443A9" w:rsidRDefault="008F197B" w14:paraId="068E2D8D" w14:textId="028D3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ind w:left="720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ab/>
      </w:r>
      <w:r>
        <w:rPr>
          <w:noProof/>
        </w:rPr>
        <w:drawing>
          <wp:inline distT="0" distB="0" distL="0" distR="0" wp14:anchorId="1D2BF4DE" wp14:editId="29E18C9B">
            <wp:extent cx="5372100" cy="2995402"/>
            <wp:effectExtent l="19050" t="19050" r="19050" b="14605"/>
            <wp:docPr id="1812442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4238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995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7443A9" w:rsidR="002D5E67" w:rsidP="007443A9" w:rsidRDefault="002D5E67" w14:paraId="19F289F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ind w:left="720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C945FA" w:rsidP="008F197B" w:rsidRDefault="008F197B" w14:paraId="21D1A55E" w14:textId="5C8C1F00" w14:noSpellErr="1">
      <w:pPr>
        <w:pStyle w:val="Heading3"/>
        <w:spacing/>
        <w:contextualSpacing/>
      </w:pPr>
      <w:bookmarkStart w:name="_Toc444110786" w:id="31067607"/>
      <w:r w:rsidR="008F197B">
        <w:rPr/>
        <w:t>Current</w:t>
      </w:r>
      <w:r w:rsidR="00BE557B">
        <w:rPr/>
        <w:t xml:space="preserve"> CTCFABUD</w:t>
      </w:r>
      <w:bookmarkEnd w:id="31067607"/>
    </w:p>
    <w:p w:rsidR="00567407" w:rsidP="008F197B" w:rsidRDefault="000743B2" w14:paraId="1F80C4EB" w14:textId="4D3F4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CTCFABUD </w:t>
      </w:r>
      <w:r w:rsidR="00567407">
        <w:rPr>
          <w:rFonts w:ascii="Libre Franklin" w:hAnsi="Libre Franklin"/>
          <w:color w:val="000000"/>
          <w:sz w:val="22"/>
          <w:szCs w:val="22"/>
        </w:rPr>
        <w:t xml:space="preserve">has 11 rows. </w:t>
      </w:r>
    </w:p>
    <w:p w:rsidR="008F197B" w:rsidP="008F197B" w:rsidRDefault="008F197B" w14:paraId="5ECAE6E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567407" w:rsidP="008F197B" w:rsidRDefault="00567407" w14:paraId="46847E87" w14:textId="241DF8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The first three rows (SCC_POP_UPD) are for updating the budget flags on students to pick up in the PS delivered </w:t>
      </w:r>
      <w:r w:rsidR="00251364">
        <w:rPr>
          <w:rFonts w:ascii="Libre Franklin" w:hAnsi="Libre Franklin"/>
          <w:color w:val="000000"/>
          <w:sz w:val="22"/>
          <w:szCs w:val="22"/>
        </w:rPr>
        <w:t>budget</w:t>
      </w:r>
      <w:r>
        <w:rPr>
          <w:rFonts w:ascii="Libre Franklin" w:hAnsi="Libre Franklin"/>
          <w:color w:val="000000"/>
          <w:sz w:val="22"/>
          <w:szCs w:val="22"/>
        </w:rPr>
        <w:t xml:space="preserve"> processes. </w:t>
      </w:r>
    </w:p>
    <w:p w:rsidR="008F197B" w:rsidP="008F197B" w:rsidRDefault="008F197B" w14:paraId="383D1C1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8F197B" w:rsidP="008F197B" w:rsidRDefault="00251364" w14:paraId="1498D36E" w14:textId="52C6D0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The remaining eight rows</w:t>
      </w:r>
      <w:r w:rsidR="00567407">
        <w:rPr>
          <w:rFonts w:ascii="Libre Franklin" w:hAnsi="Libre Franklin"/>
          <w:color w:val="000000"/>
          <w:sz w:val="22"/>
          <w:szCs w:val="22"/>
        </w:rPr>
        <w:t xml:space="preserve"> are tied to </w:t>
      </w:r>
      <w:r w:rsidR="00AE4D79">
        <w:rPr>
          <w:rFonts w:ascii="Libre Franklin" w:hAnsi="Libre Franklin"/>
          <w:color w:val="000000"/>
          <w:sz w:val="22"/>
          <w:szCs w:val="22"/>
        </w:rPr>
        <w:t>selecting and updating budgets on students.</w:t>
      </w:r>
    </w:p>
    <w:p w:rsidR="00950E0A" w:rsidP="008F197B" w:rsidRDefault="00950E0A" w14:paraId="4E6174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AE4D79" w:rsidR="00567407" w:rsidP="008F197B" w:rsidRDefault="00AE4D79" w14:paraId="2FABB7F4" w14:textId="79653AD8">
      <w:pPr>
        <w:spacing w:line="240" w:lineRule="auto"/>
        <w:ind w:firstLine="720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b/>
          <w:bCs/>
          <w:color w:val="000000"/>
        </w:rPr>
        <w:t>FAPREQRN (Equation Processor Batch Run)</w:t>
      </w:r>
      <w:r w:rsidRPr="00AE4D79">
        <w:rPr>
          <w:rFonts w:ascii="Libre Franklin" w:hAnsi="Libre Franklin"/>
          <w:color w:val="000000"/>
        </w:rPr>
        <w:t xml:space="preserve"> – Calls institution and aid year set by </w:t>
      </w:r>
      <w:proofErr w:type="gramStart"/>
      <w:r w:rsidRPr="00AE4D79">
        <w:rPr>
          <w:rFonts w:ascii="Libre Franklin" w:hAnsi="Libre Franklin"/>
          <w:color w:val="000000"/>
        </w:rPr>
        <w:t>user</w:t>
      </w:r>
      <w:proofErr w:type="gramEnd"/>
    </w:p>
    <w:p w:rsidRPr="00AE4D79" w:rsidR="00567407" w:rsidP="008F197B" w:rsidRDefault="00AE4D79" w14:paraId="3B1E453C" w14:textId="667E5C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 w:rsidR="00567407">
        <w:rPr>
          <w:rFonts w:ascii="Libre Franklin" w:hAnsi="Libre Franklin"/>
          <w:b/>
          <w:bCs/>
          <w:color w:val="000000"/>
        </w:rPr>
        <w:t>FAPBDGTS (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Assign - Select)</w:t>
      </w:r>
      <w:r w:rsidRPr="00AE4D79">
        <w:rPr>
          <w:rFonts w:ascii="Libre Franklin" w:hAnsi="Libre Franklin"/>
          <w:color w:val="000000"/>
        </w:rPr>
        <w:t xml:space="preserve"> – Selects </w:t>
      </w:r>
      <w:proofErr w:type="gramStart"/>
      <w:r w:rsidRPr="00AE4D79">
        <w:rPr>
          <w:rFonts w:ascii="Libre Franklin" w:hAnsi="Libre Franklin"/>
          <w:color w:val="000000"/>
        </w:rPr>
        <w:t>students</w:t>
      </w:r>
      <w:proofErr w:type="gramEnd"/>
    </w:p>
    <w:p w:rsidRPr="00AE4D79" w:rsidR="00AE4D79" w:rsidP="008F197B" w:rsidRDefault="00AE4D79" w14:paraId="6699D3C9" w14:textId="6E70F80B">
      <w:pPr>
        <w:spacing w:line="240" w:lineRule="auto"/>
        <w:ind w:firstLine="720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b/>
          <w:bCs/>
          <w:color w:val="000000"/>
        </w:rPr>
        <w:t>FAPREQRN (Equation Processor Batch Run)</w:t>
      </w:r>
      <w:r w:rsidRPr="00AE4D79">
        <w:rPr>
          <w:rFonts w:ascii="Libre Franklin" w:hAnsi="Libre Franklin"/>
          <w:color w:val="000000"/>
        </w:rPr>
        <w:t xml:space="preserve"> – Calls institution and aid year set by </w:t>
      </w:r>
      <w:proofErr w:type="gramStart"/>
      <w:r w:rsidRPr="00AE4D79">
        <w:rPr>
          <w:rFonts w:ascii="Libre Franklin" w:hAnsi="Libre Franklin"/>
          <w:color w:val="000000"/>
        </w:rPr>
        <w:t>user</w:t>
      </w:r>
      <w:proofErr w:type="gramEnd"/>
    </w:p>
    <w:p w:rsidRPr="00AE4D79" w:rsidR="00567407" w:rsidP="008F197B" w:rsidRDefault="00AE4D79" w14:paraId="5B22CF69" w14:textId="7DB00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 w:rsidR="00567407">
        <w:rPr>
          <w:rFonts w:ascii="Libre Franklin" w:hAnsi="Libre Franklin"/>
          <w:b/>
          <w:bCs/>
          <w:color w:val="000000"/>
        </w:rPr>
        <w:t>FABDGTF (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Assign – Formulas)</w:t>
      </w:r>
      <w:r w:rsidRPr="00AE4D79">
        <w:rPr>
          <w:rFonts w:ascii="Libre Franklin" w:hAnsi="Libre Franklin"/>
          <w:color w:val="000000"/>
        </w:rPr>
        <w:t xml:space="preserve"> – Calculates budget</w:t>
      </w:r>
      <w:r w:rsidR="005F63D1">
        <w:rPr>
          <w:rFonts w:ascii="Libre Franklin" w:hAnsi="Libre Franklin"/>
          <w:color w:val="000000"/>
        </w:rPr>
        <w:t>s</w:t>
      </w:r>
      <w:r w:rsidRPr="00AE4D79">
        <w:rPr>
          <w:rFonts w:ascii="Libre Franklin" w:hAnsi="Libre Franklin"/>
          <w:color w:val="000000"/>
        </w:rPr>
        <w:t xml:space="preserve"> </w:t>
      </w:r>
      <w:r w:rsidR="005F63D1">
        <w:rPr>
          <w:rFonts w:ascii="Libre Franklin" w:hAnsi="Libre Franklin"/>
          <w:color w:val="000000"/>
        </w:rPr>
        <w:t xml:space="preserve">via budget </w:t>
      </w:r>
      <w:proofErr w:type="gramStart"/>
      <w:r w:rsidRPr="00AE4D79">
        <w:rPr>
          <w:rFonts w:ascii="Libre Franklin" w:hAnsi="Libre Franklin"/>
          <w:color w:val="000000"/>
        </w:rPr>
        <w:t>formulas</w:t>
      </w:r>
      <w:proofErr w:type="gramEnd"/>
    </w:p>
    <w:p w:rsidRPr="00AE4D79" w:rsidR="00AE4D79" w:rsidP="008F197B" w:rsidRDefault="00AE4D79" w14:paraId="64F25021" w14:textId="78599967">
      <w:pPr>
        <w:spacing w:line="240" w:lineRule="auto"/>
        <w:ind w:firstLine="720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b/>
          <w:bCs/>
          <w:color w:val="000000"/>
        </w:rPr>
        <w:t>FAPREQRN (Equation Processor Batch Run)</w:t>
      </w:r>
      <w:r w:rsidRPr="00AE4D79">
        <w:rPr>
          <w:rFonts w:ascii="Libre Franklin" w:hAnsi="Libre Franklin"/>
          <w:color w:val="000000"/>
        </w:rPr>
        <w:t xml:space="preserve"> – Calls institution and aid year set by </w:t>
      </w:r>
      <w:proofErr w:type="gramStart"/>
      <w:r w:rsidRPr="00AE4D79">
        <w:rPr>
          <w:rFonts w:ascii="Libre Franklin" w:hAnsi="Libre Franklin"/>
          <w:color w:val="000000"/>
        </w:rPr>
        <w:t>user</w:t>
      </w:r>
      <w:proofErr w:type="gramEnd"/>
    </w:p>
    <w:p w:rsidRPr="00AE4D79" w:rsidR="00567407" w:rsidP="008F197B" w:rsidRDefault="00AE4D79" w14:paraId="50278D2C" w14:textId="435C1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 w:rsidR="00567407">
        <w:rPr>
          <w:rFonts w:ascii="Libre Franklin" w:hAnsi="Libre Franklin"/>
          <w:b/>
          <w:bCs/>
          <w:color w:val="000000"/>
        </w:rPr>
        <w:t>FAPBDGTM (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Assign – Move)</w:t>
      </w:r>
      <w:r w:rsidRPr="00AE4D79" w:rsidR="00567407">
        <w:rPr>
          <w:rFonts w:ascii="Libre Franklin" w:hAnsi="Libre Franklin"/>
          <w:color w:val="000000"/>
        </w:rPr>
        <w:t xml:space="preserve"> </w:t>
      </w:r>
      <w:r w:rsidRPr="00AE4D79">
        <w:rPr>
          <w:rFonts w:ascii="Libre Franklin" w:hAnsi="Libre Franklin"/>
          <w:color w:val="000000"/>
        </w:rPr>
        <w:t xml:space="preserve">– Moves budgets to student’s </w:t>
      </w:r>
      <w:proofErr w:type="gramStart"/>
      <w:r w:rsidRPr="00AE4D79">
        <w:rPr>
          <w:rFonts w:ascii="Libre Franklin" w:hAnsi="Libre Franklin"/>
          <w:color w:val="000000"/>
        </w:rPr>
        <w:t>record</w:t>
      </w:r>
      <w:proofErr w:type="gramEnd"/>
    </w:p>
    <w:p w:rsidRPr="00AE4D79" w:rsidR="00AE4D79" w:rsidP="008F197B" w:rsidRDefault="00AE4D79" w14:paraId="7630314D" w14:textId="7AF83D04">
      <w:pPr>
        <w:spacing w:line="240" w:lineRule="auto"/>
        <w:ind w:firstLine="720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b/>
          <w:bCs/>
          <w:color w:val="000000"/>
        </w:rPr>
        <w:t>FAPREQRN (Equation Processor Batch Run)</w:t>
      </w:r>
      <w:r w:rsidRPr="00AE4D79">
        <w:rPr>
          <w:rFonts w:ascii="Libre Franklin" w:hAnsi="Libre Franklin"/>
          <w:color w:val="000000"/>
        </w:rPr>
        <w:t xml:space="preserve"> – Calls institution and aid year set by </w:t>
      </w:r>
      <w:proofErr w:type="gramStart"/>
      <w:r w:rsidRPr="00AE4D79">
        <w:rPr>
          <w:rFonts w:ascii="Libre Franklin" w:hAnsi="Libre Franklin"/>
          <w:color w:val="000000"/>
        </w:rPr>
        <w:t>user</w:t>
      </w:r>
      <w:proofErr w:type="gramEnd"/>
    </w:p>
    <w:p w:rsidR="00567407" w:rsidP="008F197B" w:rsidRDefault="00AE4D79" w14:paraId="12CFE3E7" w14:textId="3E1E38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 w:rsidR="00567407">
        <w:rPr>
          <w:rFonts w:ascii="Libre Franklin" w:hAnsi="Libre Franklin"/>
          <w:b/>
          <w:bCs/>
          <w:color w:val="000000"/>
        </w:rPr>
        <w:t>FAPBDGTD</w:t>
      </w:r>
      <w:r w:rsidRPr="00AE4D79" w:rsidR="00567407">
        <w:rPr>
          <w:b/>
          <w:bCs/>
          <w:sz w:val="18"/>
          <w:szCs w:val="18"/>
        </w:rPr>
        <w:t xml:space="preserve"> (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 w:rsidR="00567407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 w:rsidR="00567407">
        <w:rPr>
          <w:rFonts w:ascii="Libre Franklin" w:hAnsi="Libre Franklin"/>
          <w:b/>
          <w:bCs/>
          <w:color w:val="000000"/>
        </w:rPr>
        <w:t xml:space="preserve"> Assign – Delete)</w:t>
      </w:r>
      <w:r w:rsidRPr="00AE4D79">
        <w:rPr>
          <w:rFonts w:ascii="Libre Franklin" w:hAnsi="Libre Franklin"/>
          <w:color w:val="000000"/>
        </w:rPr>
        <w:t xml:space="preserve"> – Clears budget staging </w:t>
      </w:r>
      <w:proofErr w:type="gramStart"/>
      <w:r w:rsidRPr="00AE4D79">
        <w:rPr>
          <w:rFonts w:ascii="Libre Franklin" w:hAnsi="Libre Franklin"/>
          <w:color w:val="000000"/>
        </w:rPr>
        <w:t>table</w:t>
      </w:r>
      <w:proofErr w:type="gramEnd"/>
    </w:p>
    <w:p w:rsidRPr="00AE4D79" w:rsidR="008F197B" w:rsidP="008F197B" w:rsidRDefault="008F197B" w14:paraId="373CAF7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</w:p>
    <w:p w:rsidR="00CC2F6D" w:rsidP="008F197B" w:rsidRDefault="005F63D1" w14:paraId="6E30AF4D" w14:textId="58B57EB2">
      <w:pPr>
        <w:ind w:firstLine="720"/>
        <w:contextualSpacing/>
      </w:pPr>
      <w:bookmarkStart w:name="_heading=h.1f6seh3gra38" w:colFirst="0" w:colLast="0" w:id="5"/>
      <w:bookmarkEnd w:id="5"/>
      <w:r>
        <w:rPr>
          <w:noProof/>
        </w:rPr>
        <w:lastRenderedPageBreak/>
        <w:drawing>
          <wp:inline distT="0" distB="0" distL="0" distR="0" wp14:anchorId="45CA453C" wp14:editId="25CF040E">
            <wp:extent cx="5600534" cy="2933700"/>
            <wp:effectExtent l="19050" t="19050" r="19685" b="19050"/>
            <wp:docPr id="4061112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1126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3822" cy="2966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197B" w:rsidP="008F197B" w:rsidRDefault="008F197B" w14:paraId="155989C8" w14:textId="77777777">
      <w:pPr>
        <w:ind w:firstLine="720"/>
        <w:contextualSpacing/>
      </w:pPr>
    </w:p>
    <w:p w:rsidR="005159BB" w:rsidP="008F197B" w:rsidRDefault="005159BB" w14:paraId="7A8B29A7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8F197B" w:rsidP="008F197B" w:rsidRDefault="00925408" w14:paraId="15375638" w14:textId="1EF8D61B">
      <w:pPr>
        <w:spacing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The 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delivered budget processes </w:t>
      </w:r>
      <w:r w:rsidRPr="0BD253B7" w:rsidR="005F63D1">
        <w:rPr>
          <w:rFonts w:ascii="Libre Franklin" w:hAnsi="Libre Franklin"/>
          <w:color w:val="000000" w:themeColor="text1" w:themeTint="FF" w:themeShade="FF"/>
          <w:sz w:val="22"/>
          <w:szCs w:val="22"/>
        </w:rPr>
        <w:t>(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>FAPBDGTS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, 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>FABDGTF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FAPBDGTM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and 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>FAPBDGTD</w:t>
      </w:r>
      <w:r w:rsidRPr="0BD253B7" w:rsidR="005F63D1">
        <w:rPr>
          <w:rFonts w:ascii="Libre Franklin" w:hAnsi="Libre Franklin"/>
          <w:color w:val="000000" w:themeColor="text1" w:themeTint="FF" w:themeShade="FF"/>
          <w:sz w:val="22"/>
          <w:szCs w:val="22"/>
        </w:rPr>
        <w:t>)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do not 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>retain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the 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>user’s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parameters after </w:t>
      </w:r>
      <w:r w:rsidRPr="0BD253B7" w:rsidR="008F197B">
        <w:rPr>
          <w:rFonts w:ascii="Libre Franklin" w:hAnsi="Libre Franklin"/>
          <w:color w:val="000000" w:themeColor="text1" w:themeTint="FF" w:themeShade="FF"/>
          <w:sz w:val="22"/>
          <w:szCs w:val="22"/>
        </w:rPr>
        <w:t>they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run</w:t>
      </w:r>
      <w:r w:rsidRPr="0BD253B7" w:rsidR="7D8D1F96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AE4D7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so before 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each budget process, the institution and aid year parameters need to be </w:t>
      </w:r>
      <w:r w:rsidRPr="0BD253B7" w:rsidR="004A7186">
        <w:rPr>
          <w:rFonts w:ascii="Libre Franklin" w:hAnsi="Libre Franklin"/>
          <w:color w:val="000000" w:themeColor="text1" w:themeTint="FF" w:themeShade="FF"/>
          <w:sz w:val="22"/>
          <w:szCs w:val="22"/>
        </w:rPr>
        <w:t>called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4A7186">
        <w:rPr>
          <w:rFonts w:ascii="Libre Franklin" w:hAnsi="Libre Franklin"/>
          <w:color w:val="000000" w:themeColor="text1" w:themeTint="FF" w:themeShade="FF"/>
          <w:sz w:val="22"/>
          <w:szCs w:val="22"/>
        </w:rPr>
        <w:t>via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FAPREQRN.</w:t>
      </w:r>
      <w:r w:rsidRPr="0BD253B7" w:rsidR="00925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</w:p>
    <w:p w:rsidR="008F197B" w:rsidP="008F197B" w:rsidRDefault="008F197B" w14:paraId="405B4905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CC2F6D" w:rsidP="008F197B" w:rsidRDefault="00925408" w14:paraId="1CF4A3F6" w14:textId="09F6FA8F">
      <w:pPr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This</w:t>
      </w:r>
      <w:r w:rsidR="008F197B">
        <w:rPr>
          <w:rFonts w:ascii="Libre Franklin" w:hAnsi="Libre Franklin"/>
          <w:color w:val="000000"/>
          <w:sz w:val="22"/>
          <w:szCs w:val="22"/>
        </w:rPr>
        <w:t xml:space="preserve"> design of </w:t>
      </w:r>
      <w:r w:rsidR="005F63D1">
        <w:rPr>
          <w:rFonts w:ascii="Libre Franklin" w:hAnsi="Libre Franklin"/>
          <w:color w:val="000000"/>
          <w:sz w:val="22"/>
          <w:szCs w:val="22"/>
        </w:rPr>
        <w:t>CTCFABUD is t</w:t>
      </w:r>
      <w:r>
        <w:rPr>
          <w:rFonts w:ascii="Libre Franklin" w:hAnsi="Libre Franklin"/>
          <w:color w:val="000000"/>
          <w:sz w:val="22"/>
          <w:szCs w:val="22"/>
        </w:rPr>
        <w:t xml:space="preserve">he reason why multiple users cannot be in CTCFABUD at the same time. </w:t>
      </w:r>
    </w:p>
    <w:p w:rsidR="007443A9" w:rsidP="008F197B" w:rsidRDefault="007443A9" w14:paraId="38E23761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Pr="00320F7D" w:rsidR="00320F7D" w:rsidP="00320F7D" w:rsidRDefault="00320F7D" w14:paraId="0362F458" w14:textId="7ADBEFCC">
      <w:pPr>
        <w:ind w:firstLine="720"/>
        <w:contextualSpacing/>
        <w:rPr>
          <w:rFonts w:ascii="Libre Franklin" w:hAnsi="Libre Franklin"/>
          <w:color w:val="000000"/>
          <w:sz w:val="22"/>
          <w:szCs w:val="22"/>
          <w:u w:val="single"/>
        </w:rPr>
      </w:pPr>
      <w:r w:rsidRPr="00320F7D">
        <w:rPr>
          <w:rFonts w:ascii="Libre Franklin" w:hAnsi="Libre Franklin"/>
          <w:color w:val="000000"/>
          <w:sz w:val="22"/>
          <w:szCs w:val="22"/>
          <w:u w:val="single"/>
        </w:rPr>
        <w:t>Scenario</w:t>
      </w:r>
      <w:r>
        <w:rPr>
          <w:rFonts w:ascii="Libre Franklin" w:hAnsi="Libre Franklin"/>
          <w:color w:val="000000"/>
          <w:sz w:val="22"/>
          <w:szCs w:val="22"/>
          <w:u w:val="single"/>
        </w:rPr>
        <w:t xml:space="preserve"> example</w:t>
      </w:r>
    </w:p>
    <w:p w:rsidR="00320F7D" w:rsidP="00320F7D" w:rsidRDefault="00320F7D" w14:paraId="0CFBDE60" w14:textId="77777777">
      <w:pPr>
        <w:ind w:firstLine="720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5159BB" w:rsidP="00320F7D" w:rsidRDefault="00320F7D" w14:paraId="3B864F55" w14:textId="2CB8A4D5">
      <w:pPr>
        <w:spacing/>
        <w:ind w:left="720"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>L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>et’s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say </w:t>
      </w:r>
      <w:r w:rsidRPr="0BD253B7" w:rsidR="009048ED">
        <w:rPr>
          <w:rFonts w:ascii="Libre Franklin" w:hAnsi="Libre Franklin"/>
          <w:color w:val="000000" w:themeColor="text1" w:themeTint="FF" w:themeShade="FF"/>
          <w:sz w:val="22"/>
          <w:szCs w:val="22"/>
        </w:rPr>
        <w:t>U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>ser 1 has parameters WA120 and 2024</w:t>
      </w:r>
      <w:r w:rsidRPr="0BD253B7" w:rsidR="4214690A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and t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>hey enter CTCFABUD and</w:t>
      </w:r>
      <w:r w:rsidRPr="0BD253B7" w:rsidR="009048E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finish running the first budget process of selecting </w:t>
      </w:r>
      <w:r w:rsidRPr="0BD253B7" w:rsidR="009048ED">
        <w:rPr>
          <w:rFonts w:ascii="Libre Franklin" w:hAnsi="Libre Franklin"/>
          <w:color w:val="000000" w:themeColor="text1" w:themeTint="FF" w:themeShade="FF"/>
          <w:sz w:val="22"/>
          <w:szCs w:val="22"/>
        </w:rPr>
        <w:t>their students</w:t>
      </w:r>
      <w:r w:rsidRPr="0BD253B7" w:rsidR="007443A9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. </w:t>
      </w:r>
    </w:p>
    <w:p w:rsidR="005159BB" w:rsidP="008F197B" w:rsidRDefault="005159BB" w14:paraId="129F0AA0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5159BB" w:rsidP="00320F7D" w:rsidRDefault="007443A9" w14:paraId="6B343849" w14:textId="25AF61D4">
      <w:pPr>
        <w:ind w:left="720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Then </w:t>
      </w:r>
      <w:r w:rsidR="009048ED">
        <w:rPr>
          <w:rFonts w:ascii="Libre Franklin" w:hAnsi="Libre Franklin"/>
          <w:color w:val="000000"/>
          <w:sz w:val="22"/>
          <w:szCs w:val="22"/>
        </w:rPr>
        <w:t>U</w:t>
      </w:r>
      <w:r>
        <w:rPr>
          <w:rFonts w:ascii="Libre Franklin" w:hAnsi="Libre Franklin"/>
          <w:color w:val="000000"/>
          <w:sz w:val="22"/>
          <w:szCs w:val="22"/>
        </w:rPr>
        <w:t>ser 2 comes into CTCFABUD and calls their parameters WA2</w:t>
      </w:r>
      <w:r w:rsidR="00950E0A">
        <w:rPr>
          <w:rFonts w:ascii="Libre Franklin" w:hAnsi="Libre Franklin"/>
          <w:color w:val="000000"/>
          <w:sz w:val="22"/>
          <w:szCs w:val="22"/>
        </w:rPr>
        <w:t>8</w:t>
      </w:r>
      <w:r>
        <w:rPr>
          <w:rFonts w:ascii="Libre Franklin" w:hAnsi="Libre Franklin"/>
          <w:color w:val="000000"/>
          <w:sz w:val="22"/>
          <w:szCs w:val="22"/>
        </w:rPr>
        <w:t xml:space="preserve">0 and 2024 right before </w:t>
      </w:r>
      <w:r w:rsidR="009048ED">
        <w:rPr>
          <w:rFonts w:ascii="Libre Franklin" w:hAnsi="Libre Franklin"/>
          <w:color w:val="000000"/>
          <w:sz w:val="22"/>
          <w:szCs w:val="22"/>
        </w:rPr>
        <w:t>U</w:t>
      </w:r>
      <w:r>
        <w:rPr>
          <w:rFonts w:ascii="Libre Franklin" w:hAnsi="Libre Franklin"/>
          <w:color w:val="000000"/>
          <w:sz w:val="22"/>
          <w:szCs w:val="22"/>
        </w:rPr>
        <w:t xml:space="preserve">ser 1 gets to the process of </w:t>
      </w:r>
      <w:r w:rsidR="005159BB">
        <w:rPr>
          <w:rFonts w:ascii="Libre Franklin" w:hAnsi="Libre Franklin"/>
          <w:color w:val="000000"/>
          <w:sz w:val="22"/>
          <w:szCs w:val="22"/>
        </w:rPr>
        <w:t>calculating budget formulas.</w:t>
      </w:r>
      <w:r>
        <w:rPr>
          <w:rFonts w:ascii="Libre Franklin" w:hAnsi="Libre Franklin"/>
          <w:color w:val="000000"/>
          <w:sz w:val="22"/>
          <w:szCs w:val="22"/>
        </w:rPr>
        <w:t xml:space="preserve"> </w:t>
      </w:r>
    </w:p>
    <w:p w:rsidR="005159BB" w:rsidP="008F197B" w:rsidRDefault="005159BB" w14:paraId="7CD66C5F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4A7186" w:rsidP="00320F7D" w:rsidRDefault="009048ED" w14:paraId="1C8468AC" w14:textId="347009CA">
      <w:pPr>
        <w:ind w:left="720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The outcome would be U</w:t>
      </w:r>
      <w:r w:rsidR="007443A9">
        <w:rPr>
          <w:rFonts w:ascii="Libre Franklin" w:hAnsi="Libre Franklin"/>
          <w:color w:val="000000"/>
          <w:sz w:val="22"/>
          <w:szCs w:val="22"/>
        </w:rPr>
        <w:t xml:space="preserve">ser 1 </w:t>
      </w:r>
      <w:r w:rsidR="00950E0A">
        <w:rPr>
          <w:rFonts w:ascii="Libre Franklin" w:hAnsi="Libre Franklin"/>
          <w:color w:val="000000"/>
          <w:sz w:val="22"/>
          <w:szCs w:val="22"/>
        </w:rPr>
        <w:t>will end up</w:t>
      </w:r>
      <w:r w:rsidR="007443A9">
        <w:rPr>
          <w:rFonts w:ascii="Libre Franklin" w:hAnsi="Libre Franklin"/>
          <w:color w:val="000000"/>
          <w:sz w:val="22"/>
          <w:szCs w:val="22"/>
        </w:rPr>
        <w:t xml:space="preserve"> </w:t>
      </w:r>
      <w:r w:rsidR="005159BB">
        <w:rPr>
          <w:rFonts w:ascii="Libre Franklin" w:hAnsi="Libre Franklin"/>
          <w:color w:val="000000"/>
          <w:sz w:val="22"/>
          <w:szCs w:val="22"/>
        </w:rPr>
        <w:t xml:space="preserve">updating </w:t>
      </w:r>
      <w:r w:rsidR="007443A9">
        <w:rPr>
          <w:rFonts w:ascii="Libre Franklin" w:hAnsi="Libre Franklin"/>
          <w:color w:val="000000"/>
          <w:sz w:val="22"/>
          <w:szCs w:val="22"/>
        </w:rPr>
        <w:t>WA2</w:t>
      </w:r>
      <w:r w:rsidR="00950E0A">
        <w:rPr>
          <w:rFonts w:ascii="Libre Franklin" w:hAnsi="Libre Franklin"/>
          <w:color w:val="000000"/>
          <w:sz w:val="22"/>
          <w:szCs w:val="22"/>
        </w:rPr>
        <w:t>8</w:t>
      </w:r>
      <w:r w:rsidR="007443A9">
        <w:rPr>
          <w:rFonts w:ascii="Libre Franklin" w:hAnsi="Libre Franklin"/>
          <w:color w:val="000000"/>
          <w:sz w:val="22"/>
          <w:szCs w:val="22"/>
        </w:rPr>
        <w:t>0’s</w:t>
      </w:r>
      <w:r w:rsidR="00950E0A">
        <w:rPr>
          <w:rFonts w:ascii="Libre Franklin" w:hAnsi="Libre Franklin"/>
          <w:color w:val="000000"/>
          <w:sz w:val="22"/>
          <w:szCs w:val="22"/>
        </w:rPr>
        <w:t xml:space="preserve"> students’</w:t>
      </w:r>
      <w:r w:rsidR="007443A9">
        <w:rPr>
          <w:rFonts w:ascii="Libre Franklin" w:hAnsi="Libre Franklin"/>
          <w:color w:val="000000"/>
          <w:sz w:val="22"/>
          <w:szCs w:val="22"/>
        </w:rPr>
        <w:t xml:space="preserve"> budgets</w:t>
      </w:r>
      <w:r w:rsidR="00950E0A">
        <w:rPr>
          <w:rFonts w:ascii="Libre Franklin" w:hAnsi="Libre Franklin"/>
          <w:color w:val="000000"/>
          <w:sz w:val="22"/>
          <w:szCs w:val="22"/>
        </w:rPr>
        <w:t xml:space="preserve"> instead of their own because of the timing of which parameters were called before they entered the next budget process.</w:t>
      </w:r>
    </w:p>
    <w:p w:rsidRPr="00AE4D79" w:rsidR="009048ED" w:rsidP="008F197B" w:rsidRDefault="009048ED" w14:paraId="65857F17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320F7D" w:rsidP="393A1947" w:rsidRDefault="00320F7D" w14:paraId="347C142E" w14:textId="77777777" w14:noSpellErr="1">
      <w:pPr>
        <w:spacing w:line="259" w:lineRule="auto"/>
        <w:rPr>
          <w:rFonts w:ascii="Franklin Gothic Medium" w:hAnsi="Franklin Gothic Medium" w:cs="SourceSansPro-Light"/>
          <w:color w:val="0071CE"/>
          <w:sz w:val="32"/>
          <w:szCs w:val="32"/>
        </w:rPr>
      </w:pPr>
      <w:r>
        <w:br w:type="page"/>
      </w:r>
    </w:p>
    <w:p w:rsidR="00BE557B" w:rsidP="008F197B" w:rsidRDefault="00BE557B" w14:paraId="654146DE" w14:textId="33F0B5D2" w14:noSpellErr="1">
      <w:pPr>
        <w:pStyle w:val="Heading3"/>
        <w:spacing/>
        <w:contextualSpacing/>
      </w:pPr>
      <w:bookmarkStart w:name="_Toc841753171" w:id="2114092955"/>
      <w:r w:rsidR="00BE557B">
        <w:rPr/>
        <w:t>New CTCFABUD</w:t>
      </w:r>
      <w:bookmarkEnd w:id="2114092955"/>
    </w:p>
    <w:p w:rsidR="008F197B" w:rsidP="008F197B" w:rsidRDefault="008F197B" w14:paraId="26A1E69C" w14:textId="7A15AF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CTCFABUD has </w:t>
      </w:r>
      <w:r w:rsidR="005F63D1">
        <w:rPr>
          <w:rFonts w:ascii="Libre Franklin" w:hAnsi="Libre Franklin"/>
          <w:color w:val="000000"/>
          <w:sz w:val="22"/>
          <w:szCs w:val="22"/>
        </w:rPr>
        <w:t>7</w:t>
      </w:r>
      <w:r>
        <w:rPr>
          <w:rFonts w:ascii="Libre Franklin" w:hAnsi="Libre Franklin"/>
          <w:color w:val="000000"/>
          <w:sz w:val="22"/>
          <w:szCs w:val="22"/>
        </w:rPr>
        <w:t xml:space="preserve"> rows. </w:t>
      </w:r>
    </w:p>
    <w:p w:rsidR="008F197B" w:rsidP="008F197B" w:rsidRDefault="008F197B" w14:paraId="2C18A52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8F197B" w:rsidP="008F197B" w:rsidRDefault="008F197B" w14:paraId="4884584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The first three rows (SCC_POP_UPD) are for updating the budget flags on students to pick up in the PS delivered FA processes. </w:t>
      </w:r>
    </w:p>
    <w:p w:rsidR="008F197B" w:rsidP="008F197B" w:rsidRDefault="008F197B" w14:paraId="183C765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8F197B" w:rsidP="008F197B" w:rsidRDefault="005F63D1" w14:paraId="62949E74" w14:textId="4C70E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The remaining four</w:t>
      </w:r>
      <w:r w:rsidR="008F197B">
        <w:rPr>
          <w:rFonts w:ascii="Libre Franklin" w:hAnsi="Libre Franklin"/>
          <w:color w:val="000000"/>
          <w:sz w:val="22"/>
          <w:szCs w:val="22"/>
        </w:rPr>
        <w:t xml:space="preserve"> rows are tied to selecting and updating budgets on students.</w:t>
      </w:r>
    </w:p>
    <w:p w:rsidR="008F197B" w:rsidP="008F197B" w:rsidRDefault="008F197B" w14:paraId="7A8FA07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EA4F4D" w:rsidP="00EA4F4D" w:rsidRDefault="00EA4F4D" w14:paraId="371BAC00" w14:textId="6533AB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>
        <w:rPr>
          <w:rFonts w:ascii="Libre Franklin" w:hAnsi="Libre Franklin"/>
          <w:b/>
          <w:bCs/>
          <w:color w:val="000000"/>
        </w:rPr>
        <w:tab/>
      </w:r>
      <w:r w:rsidRPr="00AE4D79">
        <w:rPr>
          <w:rFonts w:ascii="Libre Franklin" w:hAnsi="Libre Franklin"/>
          <w:b/>
          <w:bCs/>
          <w:color w:val="000000"/>
        </w:rPr>
        <w:t>FAPBDGTD</w:t>
      </w:r>
      <w:r w:rsidRPr="00AE4D79">
        <w:rPr>
          <w:b/>
          <w:bCs/>
          <w:sz w:val="18"/>
          <w:szCs w:val="18"/>
        </w:rPr>
        <w:t xml:space="preserve"> (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Assign – Delete)</w:t>
      </w:r>
      <w:r w:rsidRPr="00AE4D79">
        <w:rPr>
          <w:rFonts w:ascii="Libre Franklin" w:hAnsi="Libre Franklin"/>
          <w:color w:val="000000"/>
        </w:rPr>
        <w:t xml:space="preserve"> – Clears budget staging </w:t>
      </w:r>
      <w:proofErr w:type="gramStart"/>
      <w:r w:rsidRPr="00AE4D79">
        <w:rPr>
          <w:rFonts w:ascii="Libre Franklin" w:hAnsi="Libre Franklin"/>
          <w:color w:val="000000"/>
        </w:rPr>
        <w:t>table</w:t>
      </w:r>
      <w:proofErr w:type="gramEnd"/>
    </w:p>
    <w:p w:rsidRPr="00AE4D79" w:rsidR="008F197B" w:rsidP="008F197B" w:rsidRDefault="008F197B" w14:paraId="3EF5C449" w14:textId="0A38AB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>
        <w:rPr>
          <w:rFonts w:ascii="Libre Franklin" w:hAnsi="Libre Franklin"/>
          <w:b/>
          <w:bCs/>
          <w:color w:val="000000"/>
        </w:rPr>
        <w:t>FAPBDGTS (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Assign - Select)</w:t>
      </w:r>
      <w:r w:rsidRPr="00AE4D79">
        <w:rPr>
          <w:rFonts w:ascii="Libre Franklin" w:hAnsi="Libre Franklin"/>
          <w:color w:val="000000"/>
        </w:rPr>
        <w:t xml:space="preserve"> – Selects </w:t>
      </w:r>
      <w:proofErr w:type="gramStart"/>
      <w:r w:rsidRPr="00AE4D79">
        <w:rPr>
          <w:rFonts w:ascii="Libre Franklin" w:hAnsi="Libre Franklin"/>
          <w:color w:val="000000"/>
        </w:rPr>
        <w:t>students</w:t>
      </w:r>
      <w:proofErr w:type="gramEnd"/>
    </w:p>
    <w:p w:rsidRPr="00AE4D79" w:rsidR="008F197B" w:rsidP="008F197B" w:rsidRDefault="008F197B" w14:paraId="16A269E4" w14:textId="3025C1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>
        <w:rPr>
          <w:rFonts w:ascii="Libre Franklin" w:hAnsi="Libre Franklin"/>
          <w:b/>
          <w:bCs/>
          <w:color w:val="000000"/>
        </w:rPr>
        <w:t>FABDGTF (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Assign – Formulas)</w:t>
      </w:r>
      <w:r w:rsidRPr="00AE4D79">
        <w:rPr>
          <w:rFonts w:ascii="Libre Franklin" w:hAnsi="Libre Franklin"/>
          <w:color w:val="000000"/>
        </w:rPr>
        <w:t xml:space="preserve"> – Calculates budget</w:t>
      </w:r>
      <w:r w:rsidR="005F63D1">
        <w:rPr>
          <w:rFonts w:ascii="Libre Franklin" w:hAnsi="Libre Franklin"/>
          <w:color w:val="000000"/>
        </w:rPr>
        <w:t>s</w:t>
      </w:r>
      <w:r w:rsidRPr="00AE4D79">
        <w:rPr>
          <w:rFonts w:ascii="Libre Franklin" w:hAnsi="Libre Franklin"/>
          <w:color w:val="000000"/>
        </w:rPr>
        <w:t xml:space="preserve"> </w:t>
      </w:r>
      <w:r w:rsidR="005F63D1">
        <w:rPr>
          <w:rFonts w:ascii="Libre Franklin" w:hAnsi="Libre Franklin"/>
          <w:color w:val="000000"/>
        </w:rPr>
        <w:t>via budget</w:t>
      </w:r>
      <w:r w:rsidRPr="00AE4D79">
        <w:rPr>
          <w:rFonts w:ascii="Libre Franklin" w:hAnsi="Libre Franklin"/>
          <w:color w:val="000000"/>
        </w:rPr>
        <w:t xml:space="preserve"> </w:t>
      </w:r>
      <w:proofErr w:type="gramStart"/>
      <w:r w:rsidRPr="00AE4D79">
        <w:rPr>
          <w:rFonts w:ascii="Libre Franklin" w:hAnsi="Libre Franklin"/>
          <w:color w:val="000000"/>
        </w:rPr>
        <w:t>formulas</w:t>
      </w:r>
      <w:proofErr w:type="gramEnd"/>
    </w:p>
    <w:p w:rsidRPr="00AE4D79" w:rsidR="008F197B" w:rsidP="008F197B" w:rsidRDefault="008F197B" w14:paraId="75D185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  <w:r w:rsidRPr="00AE4D79">
        <w:rPr>
          <w:rFonts w:ascii="Libre Franklin" w:hAnsi="Libre Franklin"/>
          <w:b/>
          <w:bCs/>
          <w:color w:val="000000"/>
        </w:rPr>
        <w:t>FAPBDGTM (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Stdnt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</w:t>
      </w:r>
      <w:proofErr w:type="spellStart"/>
      <w:r w:rsidRPr="00AE4D79">
        <w:rPr>
          <w:rFonts w:ascii="Libre Franklin" w:hAnsi="Libre Franklin"/>
          <w:b/>
          <w:bCs/>
          <w:color w:val="000000"/>
        </w:rPr>
        <w:t>Bdgt</w:t>
      </w:r>
      <w:proofErr w:type="spellEnd"/>
      <w:r w:rsidRPr="00AE4D79">
        <w:rPr>
          <w:rFonts w:ascii="Libre Franklin" w:hAnsi="Libre Franklin"/>
          <w:b/>
          <w:bCs/>
          <w:color w:val="000000"/>
        </w:rPr>
        <w:t xml:space="preserve"> Assign – Move)</w:t>
      </w:r>
      <w:r w:rsidRPr="00AE4D79">
        <w:rPr>
          <w:rFonts w:ascii="Libre Franklin" w:hAnsi="Libre Franklin"/>
          <w:color w:val="000000"/>
        </w:rPr>
        <w:t xml:space="preserve"> – Moves budgets to student’s </w:t>
      </w:r>
      <w:proofErr w:type="gramStart"/>
      <w:r w:rsidRPr="00AE4D79">
        <w:rPr>
          <w:rFonts w:ascii="Libre Franklin" w:hAnsi="Libre Franklin"/>
          <w:color w:val="000000"/>
        </w:rPr>
        <w:t>record</w:t>
      </w:r>
      <w:proofErr w:type="gramEnd"/>
    </w:p>
    <w:p w:rsidRPr="00EA4F4D" w:rsidR="008F197B" w:rsidP="008F197B" w:rsidRDefault="008F197B" w14:paraId="5C601139" w14:textId="3B1006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</w:rPr>
      </w:pPr>
      <w:r w:rsidRPr="00AE4D79">
        <w:rPr>
          <w:rFonts w:ascii="Libre Franklin" w:hAnsi="Libre Franklin"/>
          <w:color w:val="000000"/>
        </w:rPr>
        <w:tab/>
      </w:r>
    </w:p>
    <w:p w:rsidR="00DD41FA" w:rsidP="008F197B" w:rsidRDefault="008F197B" w14:paraId="09ABCF33" w14:textId="18CB0E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ind w:left="720"/>
        <w:contextualSpacing/>
        <w:rPr>
          <w:rFonts w:ascii="Libre Franklin" w:hAnsi="Libre Franklin"/>
          <w:sz w:val="22"/>
          <w:szCs w:val="22"/>
        </w:rPr>
      </w:pPr>
      <w:r>
        <w:rPr>
          <w:noProof/>
        </w:rPr>
        <w:drawing>
          <wp:inline distT="0" distB="0" distL="0" distR="0" wp14:anchorId="1EA028A8" wp14:editId="1AFB9238">
            <wp:extent cx="5506572" cy="2000250"/>
            <wp:effectExtent l="19050" t="19050" r="18415" b="19050"/>
            <wp:docPr id="6160880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8801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7350" cy="2011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0E7C" w:rsidR="00BE557B">
        <w:rPr>
          <w:rFonts w:ascii="Libre Franklin" w:hAnsi="Libre Franklin"/>
          <w:sz w:val="22"/>
          <w:szCs w:val="22"/>
        </w:rPr>
        <w:t xml:space="preserve"> </w:t>
      </w:r>
      <w:bookmarkStart w:name="_heading=h.fvn1yjlxwjn" w:colFirst="0" w:colLast="0" w:id="7"/>
      <w:bookmarkEnd w:id="7"/>
    </w:p>
    <w:p w:rsidR="005F63D1" w:rsidP="005F63D1" w:rsidRDefault="005F63D1" w14:paraId="3E0F5ABE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5F63D1" w:rsidP="007313C6" w:rsidRDefault="005F63D1" w14:paraId="17A23FE8" w14:textId="598EB58A">
      <w:pPr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With the help of App Services, we have successfully updated the COBOLs tied to the PS delivered budget processes (</w:t>
      </w:r>
      <w:r w:rsidRPr="00AE4D79">
        <w:rPr>
          <w:rFonts w:ascii="Libre Franklin" w:hAnsi="Libre Franklin"/>
          <w:color w:val="000000"/>
          <w:sz w:val="22"/>
          <w:szCs w:val="22"/>
        </w:rPr>
        <w:t>FAPBDGTS</w:t>
      </w:r>
      <w:r>
        <w:rPr>
          <w:rFonts w:ascii="Libre Franklin" w:hAnsi="Libre Franklin"/>
          <w:color w:val="000000"/>
          <w:sz w:val="22"/>
          <w:szCs w:val="22"/>
        </w:rPr>
        <w:t xml:space="preserve">, </w:t>
      </w:r>
      <w:r w:rsidRPr="00AE4D79">
        <w:rPr>
          <w:rFonts w:ascii="Libre Franklin" w:hAnsi="Libre Franklin"/>
          <w:color w:val="000000"/>
          <w:sz w:val="22"/>
          <w:szCs w:val="22"/>
        </w:rPr>
        <w:t>FABDGTF</w:t>
      </w:r>
      <w:r>
        <w:rPr>
          <w:rFonts w:ascii="Libre Franklin" w:hAnsi="Libre Franklin"/>
          <w:color w:val="000000"/>
          <w:sz w:val="22"/>
          <w:szCs w:val="22"/>
        </w:rPr>
        <w:t>,</w:t>
      </w:r>
      <w:r w:rsidRPr="00AE4D79">
        <w:rPr>
          <w:rFonts w:ascii="Libre Franklin" w:hAnsi="Libre Franklin"/>
          <w:color w:val="000000"/>
          <w:sz w:val="22"/>
          <w:szCs w:val="22"/>
        </w:rPr>
        <w:t xml:space="preserve"> FAPBDGTM</w:t>
      </w:r>
      <w:r>
        <w:rPr>
          <w:rFonts w:ascii="Libre Franklin" w:hAnsi="Libre Franklin"/>
          <w:color w:val="000000"/>
          <w:sz w:val="22"/>
          <w:szCs w:val="22"/>
        </w:rPr>
        <w:t xml:space="preserve"> and </w:t>
      </w:r>
      <w:r w:rsidRPr="00AE4D79">
        <w:rPr>
          <w:rFonts w:ascii="Libre Franklin" w:hAnsi="Libre Franklin"/>
          <w:color w:val="000000"/>
          <w:sz w:val="22"/>
          <w:szCs w:val="22"/>
        </w:rPr>
        <w:t>FAPBDGTD</w:t>
      </w:r>
      <w:r>
        <w:rPr>
          <w:rFonts w:ascii="Libre Franklin" w:hAnsi="Libre Franklin"/>
          <w:color w:val="000000"/>
          <w:sz w:val="22"/>
          <w:szCs w:val="22"/>
        </w:rPr>
        <w:t>)</w:t>
      </w:r>
      <w:r w:rsidRPr="00AE4D79">
        <w:rPr>
          <w:rFonts w:ascii="Libre Franklin" w:hAnsi="Libre Franklin"/>
          <w:color w:val="000000"/>
          <w:sz w:val="22"/>
          <w:szCs w:val="22"/>
        </w:rPr>
        <w:t xml:space="preserve"> </w:t>
      </w:r>
      <w:r>
        <w:rPr>
          <w:rFonts w:ascii="Libre Franklin" w:hAnsi="Libre Franklin"/>
          <w:color w:val="000000"/>
          <w:sz w:val="22"/>
          <w:szCs w:val="22"/>
        </w:rPr>
        <w:t>so that they retain the user’s parameters throughout the</w:t>
      </w:r>
      <w:r w:rsidR="004A7186">
        <w:rPr>
          <w:rFonts w:ascii="Libre Franklin" w:hAnsi="Libre Franklin"/>
          <w:color w:val="000000"/>
          <w:sz w:val="22"/>
          <w:szCs w:val="22"/>
        </w:rPr>
        <w:t xml:space="preserve"> user’s</w:t>
      </w:r>
      <w:r>
        <w:rPr>
          <w:rFonts w:ascii="Libre Franklin" w:hAnsi="Libre Franklin"/>
          <w:color w:val="000000"/>
          <w:sz w:val="22"/>
          <w:szCs w:val="22"/>
        </w:rPr>
        <w:t xml:space="preserve"> </w:t>
      </w:r>
      <w:r w:rsidR="00251364">
        <w:rPr>
          <w:rFonts w:ascii="Libre Franklin" w:hAnsi="Libre Franklin"/>
          <w:color w:val="000000"/>
          <w:sz w:val="22"/>
          <w:szCs w:val="22"/>
        </w:rPr>
        <w:t xml:space="preserve">run </w:t>
      </w:r>
      <w:r>
        <w:rPr>
          <w:rFonts w:ascii="Libre Franklin" w:hAnsi="Libre Franklin"/>
          <w:color w:val="000000"/>
          <w:sz w:val="22"/>
          <w:szCs w:val="22"/>
        </w:rPr>
        <w:t>of CTCFABUD.</w:t>
      </w:r>
      <w:r w:rsidR="004A7186">
        <w:rPr>
          <w:rFonts w:ascii="Libre Franklin" w:hAnsi="Libre Franklin"/>
          <w:color w:val="000000"/>
          <w:sz w:val="22"/>
          <w:szCs w:val="22"/>
        </w:rPr>
        <w:t xml:space="preserve"> </w:t>
      </w:r>
    </w:p>
    <w:p w:rsidR="00EA4F4D" w:rsidP="007313C6" w:rsidRDefault="00EA4F4D" w14:paraId="10B1C5CC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EA4F4D" w:rsidP="007313C6" w:rsidRDefault="00EA4F4D" w14:paraId="3DDB6A9C" w14:textId="09743627">
      <w:pPr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We have also </w:t>
      </w:r>
      <w:r w:rsidR="00046FD1">
        <w:rPr>
          <w:rFonts w:ascii="Libre Franklin" w:hAnsi="Libre Franklin"/>
          <w:color w:val="000000"/>
          <w:sz w:val="22"/>
          <w:szCs w:val="22"/>
        </w:rPr>
        <w:t>reordered the budget processes so that</w:t>
      </w:r>
      <w:r>
        <w:rPr>
          <w:rFonts w:ascii="Libre Franklin" w:hAnsi="Libre Franklin"/>
          <w:color w:val="000000"/>
          <w:sz w:val="22"/>
          <w:szCs w:val="22"/>
        </w:rPr>
        <w:t xml:space="preserve"> </w:t>
      </w:r>
      <w:r w:rsidRPr="00046FD1" w:rsidR="00046FD1">
        <w:rPr>
          <w:rFonts w:ascii="Libre Franklin" w:hAnsi="Libre Franklin"/>
          <w:color w:val="000000"/>
          <w:sz w:val="22"/>
          <w:szCs w:val="22"/>
        </w:rPr>
        <w:t>FAPBDGTD (</w:t>
      </w:r>
      <w:proofErr w:type="spellStart"/>
      <w:r w:rsidRPr="00046FD1" w:rsidR="00046FD1">
        <w:rPr>
          <w:rFonts w:ascii="Libre Franklin" w:hAnsi="Libre Franklin"/>
          <w:color w:val="000000"/>
          <w:sz w:val="22"/>
          <w:szCs w:val="22"/>
        </w:rPr>
        <w:t>Stdnt</w:t>
      </w:r>
      <w:proofErr w:type="spellEnd"/>
      <w:r w:rsidRPr="00046FD1" w:rsidR="00046FD1">
        <w:rPr>
          <w:rFonts w:ascii="Libre Franklin" w:hAnsi="Libre Franklin"/>
          <w:color w:val="000000"/>
          <w:sz w:val="22"/>
          <w:szCs w:val="22"/>
        </w:rPr>
        <w:t xml:space="preserve"> </w:t>
      </w:r>
      <w:proofErr w:type="spellStart"/>
      <w:r w:rsidRPr="00046FD1" w:rsidR="00046FD1">
        <w:rPr>
          <w:rFonts w:ascii="Libre Franklin" w:hAnsi="Libre Franklin"/>
          <w:color w:val="000000"/>
          <w:sz w:val="22"/>
          <w:szCs w:val="22"/>
        </w:rPr>
        <w:t>Bdgt</w:t>
      </w:r>
      <w:proofErr w:type="spellEnd"/>
      <w:r w:rsidRPr="00046FD1" w:rsidR="00046FD1">
        <w:rPr>
          <w:rFonts w:ascii="Libre Franklin" w:hAnsi="Libre Franklin"/>
          <w:color w:val="000000"/>
          <w:sz w:val="22"/>
          <w:szCs w:val="22"/>
        </w:rPr>
        <w:t xml:space="preserve"> Assign – Delete) </w:t>
      </w:r>
      <w:r w:rsidR="00046FD1">
        <w:rPr>
          <w:rFonts w:ascii="Libre Franklin" w:hAnsi="Libre Franklin"/>
          <w:color w:val="000000"/>
          <w:sz w:val="22"/>
          <w:szCs w:val="22"/>
        </w:rPr>
        <w:t>is the first budget process in CTCFABUD.</w:t>
      </w:r>
    </w:p>
    <w:p w:rsidR="004A7186" w:rsidP="007313C6" w:rsidRDefault="004A7186" w14:paraId="4232BE38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9048ED" w:rsidP="009048ED" w:rsidRDefault="004A7186" w14:paraId="75375C8E" w14:textId="4B60C312">
      <w:pPr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This new design has several</w:t>
      </w:r>
      <w:r w:rsidR="009048ED">
        <w:rPr>
          <w:rFonts w:ascii="Libre Franklin" w:hAnsi="Libre Franklin"/>
          <w:color w:val="000000"/>
          <w:sz w:val="22"/>
          <w:szCs w:val="22"/>
        </w:rPr>
        <w:t xml:space="preserve"> user and system</w:t>
      </w:r>
      <w:r>
        <w:rPr>
          <w:rFonts w:ascii="Libre Franklin" w:hAnsi="Libre Franklin"/>
          <w:color w:val="000000"/>
          <w:sz w:val="22"/>
          <w:szCs w:val="22"/>
        </w:rPr>
        <w:t xml:space="preserve"> benefits explained in detail in the next section.</w:t>
      </w:r>
    </w:p>
    <w:p w:rsidRPr="009048ED" w:rsidR="009048ED" w:rsidP="009048ED" w:rsidRDefault="009048ED" w14:paraId="7C1DCEAC" w14:textId="77777777">
      <w:pPr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320F7D" w:rsidP="393A1947" w:rsidRDefault="00320F7D" w14:paraId="17D7B942" w14:textId="77777777" w14:noSpellErr="1">
      <w:pPr>
        <w:spacing w:line="259" w:lineRule="auto"/>
        <w:rPr>
          <w:rFonts w:ascii="Franklin Gothic Medium" w:hAnsi="Franklin Gothic Medium" w:cs="SourceSansPro-Light"/>
          <w:color w:val="173963"/>
          <w:sz w:val="44"/>
          <w:szCs w:val="44"/>
        </w:rPr>
      </w:pPr>
      <w:r>
        <w:br w:type="page"/>
      </w:r>
    </w:p>
    <w:p w:rsidR="00DD41FA" w:rsidP="008F197B" w:rsidRDefault="00BE557B" w14:paraId="15156C70" w14:textId="171EE8DA" w14:noSpellErr="1">
      <w:pPr>
        <w:pStyle w:val="Heading2"/>
        <w:spacing/>
        <w:contextualSpacing/>
      </w:pPr>
      <w:bookmarkStart w:name="_Toc1656674397" w:id="1697888499"/>
      <w:r w:rsidR="00BE557B">
        <w:rPr/>
        <w:t>Benefits of Budget Optimization</w:t>
      </w:r>
      <w:bookmarkEnd w:id="1697888499"/>
    </w:p>
    <w:p w:rsidR="00BE557B" w:rsidP="008F197B" w:rsidRDefault="00BE557B" w14:paraId="4B410BD2" w14:textId="189B8289" w14:noSpellErr="1">
      <w:pPr>
        <w:pStyle w:val="Heading3"/>
        <w:spacing/>
        <w:contextualSpacing/>
      </w:pPr>
      <w:bookmarkStart w:name="_Toc2134465265" w:id="1498000006"/>
      <w:r w:rsidR="00BE557B">
        <w:rPr/>
        <w:t xml:space="preserve">Ability for multiple colleges to be in CTCFABUD at the same </w:t>
      </w:r>
      <w:r w:rsidR="00BE557B">
        <w:rPr/>
        <w:t>time</w:t>
      </w:r>
      <w:bookmarkEnd w:id="1498000006"/>
    </w:p>
    <w:p w:rsidR="009048ED" w:rsidP="008F197B" w:rsidRDefault="007313C6" w14:paraId="1590C0D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 xml:space="preserve">With the current design of CTCFABUD, </w:t>
      </w:r>
      <w:r>
        <w:rPr>
          <w:rFonts w:ascii="Libre Franklin" w:hAnsi="Libre Franklin"/>
          <w:sz w:val="22"/>
          <w:szCs w:val="22"/>
        </w:rPr>
        <w:t xml:space="preserve">one user’s college and aid year parameters can </w:t>
      </w:r>
      <w:r w:rsidR="009073FE">
        <w:rPr>
          <w:rFonts w:ascii="Libre Franklin" w:hAnsi="Libre Franklin"/>
          <w:sz w:val="22"/>
          <w:szCs w:val="22"/>
        </w:rPr>
        <w:t>overrid</w:t>
      </w:r>
      <w:r w:rsidR="007F2A9B">
        <w:rPr>
          <w:rFonts w:ascii="Libre Franklin" w:hAnsi="Libre Franklin"/>
          <w:sz w:val="22"/>
          <w:szCs w:val="22"/>
        </w:rPr>
        <w:t xml:space="preserve">e </w:t>
      </w:r>
      <w:r>
        <w:rPr>
          <w:rFonts w:ascii="Libre Franklin" w:hAnsi="Libre Franklin"/>
          <w:sz w:val="22"/>
          <w:szCs w:val="22"/>
        </w:rPr>
        <w:t>another user’s college and aid year parameters</w:t>
      </w:r>
      <w:r w:rsidR="00251364">
        <w:rPr>
          <w:rFonts w:ascii="Libre Franklin" w:hAnsi="Libre Franklin"/>
          <w:sz w:val="22"/>
          <w:szCs w:val="22"/>
        </w:rPr>
        <w:t xml:space="preserve"> in the middle of</w:t>
      </w:r>
      <w:r>
        <w:rPr>
          <w:rFonts w:ascii="Libre Franklin" w:hAnsi="Libre Franklin"/>
          <w:sz w:val="22"/>
          <w:szCs w:val="22"/>
        </w:rPr>
        <w:t xml:space="preserve"> processing. </w:t>
      </w:r>
    </w:p>
    <w:p w:rsidR="009048ED" w:rsidP="008F197B" w:rsidRDefault="009048ED" w14:paraId="5899E53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9073FE" w:rsidP="0BD253B7" w:rsidRDefault="009073FE" w14:paraId="663B4BC4" w14:textId="7E3F09D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 w:rsidRPr="0BD253B7" w:rsidR="009073FE">
        <w:rPr>
          <w:rFonts w:ascii="Libre Franklin" w:hAnsi="Libre Franklin"/>
          <w:sz w:val="22"/>
          <w:szCs w:val="22"/>
        </w:rPr>
        <w:t xml:space="preserve">Due to this </w:t>
      </w:r>
      <w:r w:rsidRPr="0BD253B7" w:rsidR="00BC7A84">
        <w:rPr>
          <w:rFonts w:ascii="Libre Franklin" w:hAnsi="Libre Franklin"/>
          <w:sz w:val="22"/>
          <w:szCs w:val="22"/>
        </w:rPr>
        <w:t>risk</w:t>
      </w:r>
      <w:r w:rsidRPr="0BD253B7" w:rsidR="009073FE">
        <w:rPr>
          <w:rFonts w:ascii="Libre Franklin" w:hAnsi="Libre Franklin"/>
          <w:sz w:val="22"/>
          <w:szCs w:val="22"/>
        </w:rPr>
        <w:t xml:space="preserve">, </w:t>
      </w:r>
      <w:r w:rsidRPr="0BD253B7" w:rsidR="007313C6">
        <w:rPr>
          <w:rFonts w:ascii="Libre Franklin" w:hAnsi="Libre Franklin"/>
          <w:sz w:val="22"/>
          <w:szCs w:val="22"/>
        </w:rPr>
        <w:t xml:space="preserve">CTCFABUD has a max concurrency of </w:t>
      </w:r>
      <w:r w:rsidRPr="0BD253B7" w:rsidR="007313C6">
        <w:rPr>
          <w:rFonts w:ascii="Libre Franklin" w:hAnsi="Libre Franklin"/>
          <w:b w:val="1"/>
          <w:bCs w:val="1"/>
          <w:sz w:val="22"/>
          <w:szCs w:val="22"/>
          <w:u w:val="single"/>
        </w:rPr>
        <w:t>one</w:t>
      </w:r>
      <w:r w:rsidRPr="0BD253B7" w:rsidR="1E5CAE6F">
        <w:rPr>
          <w:rFonts w:ascii="Libre Franklin" w:hAnsi="Libre Franklin"/>
          <w:sz w:val="22"/>
          <w:szCs w:val="22"/>
        </w:rPr>
        <w:t xml:space="preserve">, </w:t>
      </w:r>
      <w:r w:rsidRPr="0BD253B7" w:rsidR="009048ED">
        <w:rPr>
          <w:rFonts w:ascii="Libre Franklin" w:hAnsi="Libre Franklin"/>
          <w:sz w:val="22"/>
          <w:szCs w:val="22"/>
        </w:rPr>
        <w:t xml:space="preserve">which </w:t>
      </w:r>
      <w:r w:rsidRPr="0BD253B7" w:rsidR="007313C6">
        <w:rPr>
          <w:rFonts w:ascii="Libre Franklin" w:hAnsi="Libre Franklin"/>
          <w:sz w:val="22"/>
          <w:szCs w:val="22"/>
        </w:rPr>
        <w:t xml:space="preserve">means that only one user can be in CTCFABUD </w:t>
      </w:r>
      <w:r w:rsidRPr="0BD253B7" w:rsidR="009073FE">
        <w:rPr>
          <w:rFonts w:ascii="Libre Franklin" w:hAnsi="Libre Franklin"/>
          <w:sz w:val="22"/>
          <w:szCs w:val="22"/>
        </w:rPr>
        <w:t>at a time</w:t>
      </w:r>
      <w:r w:rsidRPr="0BD253B7" w:rsidR="009048ED">
        <w:rPr>
          <w:rFonts w:ascii="Libre Franklin" w:hAnsi="Libre Franklin"/>
          <w:sz w:val="22"/>
          <w:szCs w:val="22"/>
        </w:rPr>
        <w:t>. T</w:t>
      </w:r>
      <w:r w:rsidRPr="0BD253B7" w:rsidR="009073FE">
        <w:rPr>
          <w:rFonts w:ascii="Libre Franklin" w:hAnsi="Libre Franklin"/>
          <w:sz w:val="22"/>
          <w:szCs w:val="22"/>
        </w:rPr>
        <w:t xml:space="preserve">he rest of the users who reach CTCFABUD </w:t>
      </w:r>
      <w:r w:rsidRPr="0BD253B7" w:rsidR="00251364">
        <w:rPr>
          <w:rFonts w:ascii="Libre Franklin" w:hAnsi="Libre Franklin"/>
          <w:sz w:val="22"/>
          <w:szCs w:val="22"/>
        </w:rPr>
        <w:t xml:space="preserve">while </w:t>
      </w:r>
      <w:r w:rsidRPr="0BD253B7" w:rsidR="00251364">
        <w:rPr>
          <w:rFonts w:ascii="Libre Franklin" w:hAnsi="Libre Franklin"/>
          <w:sz w:val="22"/>
          <w:szCs w:val="22"/>
        </w:rPr>
        <w:t>it’s</w:t>
      </w:r>
      <w:r w:rsidRPr="0BD253B7" w:rsidR="00251364">
        <w:rPr>
          <w:rFonts w:ascii="Libre Franklin" w:hAnsi="Libre Franklin"/>
          <w:sz w:val="22"/>
          <w:szCs w:val="22"/>
        </w:rPr>
        <w:t xml:space="preserve"> being occupied</w:t>
      </w:r>
      <w:r w:rsidRPr="0BD253B7" w:rsidR="009073FE">
        <w:rPr>
          <w:rFonts w:ascii="Libre Franklin" w:hAnsi="Libre Franklin"/>
          <w:sz w:val="22"/>
          <w:szCs w:val="22"/>
        </w:rPr>
        <w:t xml:space="preserve"> will temporarily go to a Status of </w:t>
      </w:r>
      <w:r w:rsidRPr="0BD253B7" w:rsidR="009073FE">
        <w:rPr>
          <w:rFonts w:ascii="Libre Franklin" w:hAnsi="Libre Franklin"/>
          <w:b w:val="1"/>
          <w:bCs w:val="1"/>
          <w:sz w:val="22"/>
          <w:szCs w:val="22"/>
        </w:rPr>
        <w:t>Blocked</w:t>
      </w:r>
      <w:r w:rsidRPr="0BD253B7" w:rsidR="009073FE">
        <w:rPr>
          <w:rFonts w:ascii="Libre Franklin" w:hAnsi="Libre Franklin"/>
          <w:sz w:val="22"/>
          <w:szCs w:val="22"/>
        </w:rPr>
        <w:t xml:space="preserve"> and get the following message:</w:t>
      </w:r>
    </w:p>
    <w:p w:rsidR="009073FE" w:rsidP="008F197B" w:rsidRDefault="009073FE" w14:paraId="6327167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9073FE" w:rsidP="008F197B" w:rsidRDefault="009073FE" w14:paraId="541EEBE2" w14:textId="30C56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F1492A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Process is blocked because maximum concurrent instance (XXXXXXXX) is </w:t>
      </w:r>
      <w:proofErr w:type="gramStart"/>
      <w:r w:rsidRPr="00F1492A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reached</w:t>
      </w:r>
      <w:proofErr w:type="gramEnd"/>
    </w:p>
    <w:p w:rsidRPr="00F1492A" w:rsidR="00320F7D" w:rsidP="008F197B" w:rsidRDefault="00320F7D" w14:paraId="4EBDFAC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i/>
          <w:iCs/>
          <w:sz w:val="22"/>
          <w:szCs w:val="22"/>
        </w:rPr>
      </w:pPr>
    </w:p>
    <w:p w:rsidR="009073FE" w:rsidP="008F197B" w:rsidRDefault="009048ED" w14:paraId="4CC9F94F" w14:textId="42F3A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>
        <w:rPr>
          <w:noProof/>
        </w:rPr>
        <w:drawing>
          <wp:inline distT="0" distB="0" distL="0" distR="0" wp14:anchorId="18A869F5" wp14:editId="0978EE3D">
            <wp:extent cx="5520498" cy="2609850"/>
            <wp:effectExtent l="19050" t="19050" r="23495" b="19050"/>
            <wp:docPr id="1576244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44" name="Picture 1" descr="A screenshot of a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7675" cy="26226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073FE" w:rsidP="008F197B" w:rsidRDefault="009073FE" w14:paraId="685AB5E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EB66FF" w:rsidP="00AE7B2A" w:rsidRDefault="00F1492A" w14:paraId="2A827956" w14:textId="6EBB65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 xml:space="preserve">Though the message seems alarming, it is saying the door is closed and once </w:t>
      </w:r>
      <w:r w:rsidR="00E56152">
        <w:rPr>
          <w:rFonts w:ascii="Libre Franklin" w:hAnsi="Libre Franklin"/>
          <w:sz w:val="22"/>
          <w:szCs w:val="22"/>
        </w:rPr>
        <w:t>it is your turn,</w:t>
      </w:r>
      <w:r>
        <w:rPr>
          <w:rFonts w:ascii="Libre Franklin" w:hAnsi="Libre Franklin"/>
          <w:sz w:val="22"/>
          <w:szCs w:val="22"/>
        </w:rPr>
        <w:t xml:space="preserve"> you will be able to enter CTCFABUD.</w:t>
      </w:r>
      <w:r w:rsidR="00EB66FF">
        <w:rPr>
          <w:rFonts w:ascii="Libre Franklin" w:hAnsi="Libre Franklin"/>
          <w:sz w:val="22"/>
          <w:szCs w:val="22"/>
        </w:rPr>
        <w:t xml:space="preserve"> </w:t>
      </w:r>
    </w:p>
    <w:p w:rsidR="00EB66FF" w:rsidP="00AE7B2A" w:rsidRDefault="00EB66FF" w14:paraId="3B49FA5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1A750F" w:rsidP="0BD253B7" w:rsidRDefault="009073FE" w14:paraId="4E5185E5" w14:textId="7CFF9AD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 w:rsidRPr="0BD253B7" w:rsidR="009073FE">
        <w:rPr>
          <w:rFonts w:ascii="Libre Franklin" w:hAnsi="Libre Franklin"/>
          <w:sz w:val="22"/>
          <w:szCs w:val="22"/>
        </w:rPr>
        <w:t xml:space="preserve">With the </w:t>
      </w:r>
      <w:r w:rsidRPr="0BD253B7" w:rsidR="009073FE">
        <w:rPr>
          <w:rFonts w:ascii="Libre Franklin" w:hAnsi="Libre Franklin"/>
          <w:sz w:val="22"/>
          <w:szCs w:val="22"/>
        </w:rPr>
        <w:t>new design</w:t>
      </w:r>
      <w:r w:rsidRPr="0BD253B7" w:rsidR="00AE7B2A">
        <w:rPr>
          <w:rFonts w:ascii="Libre Franklin" w:hAnsi="Libre Franklin"/>
          <w:sz w:val="22"/>
          <w:szCs w:val="22"/>
        </w:rPr>
        <w:t>, CTCFABUD</w:t>
      </w:r>
      <w:r w:rsidRPr="0BD253B7" w:rsidR="00320F7D">
        <w:rPr>
          <w:rFonts w:ascii="Libre Franklin" w:hAnsi="Libre Franklin"/>
          <w:sz w:val="22"/>
          <w:szCs w:val="22"/>
        </w:rPr>
        <w:t xml:space="preserve"> will no longer have the risk of users overriding each other’s parameters</w:t>
      </w:r>
      <w:r w:rsidRPr="0BD253B7" w:rsidR="4FEF61B1">
        <w:rPr>
          <w:rFonts w:ascii="Libre Franklin" w:hAnsi="Libre Franklin"/>
          <w:sz w:val="22"/>
          <w:szCs w:val="22"/>
        </w:rPr>
        <w:t>,</w:t>
      </w:r>
      <w:r w:rsidRPr="0BD253B7" w:rsidR="00320F7D">
        <w:rPr>
          <w:rFonts w:ascii="Libre Franklin" w:hAnsi="Libre Franklin"/>
          <w:sz w:val="22"/>
          <w:szCs w:val="22"/>
        </w:rPr>
        <w:t xml:space="preserve"> so the </w:t>
      </w:r>
      <w:r w:rsidRPr="0BD253B7" w:rsidR="007F2A9B">
        <w:rPr>
          <w:rFonts w:ascii="Libre Franklin" w:hAnsi="Libre Franklin"/>
          <w:sz w:val="22"/>
          <w:szCs w:val="22"/>
        </w:rPr>
        <w:t xml:space="preserve">max concurrency </w:t>
      </w:r>
      <w:r w:rsidRPr="0BD253B7" w:rsidR="00AE7B2A">
        <w:rPr>
          <w:rFonts w:ascii="Libre Franklin" w:hAnsi="Libre Franklin"/>
          <w:sz w:val="22"/>
          <w:szCs w:val="22"/>
        </w:rPr>
        <w:t>wil</w:t>
      </w:r>
      <w:r w:rsidRPr="0BD253B7" w:rsidR="007F2A9B">
        <w:rPr>
          <w:rFonts w:ascii="Libre Franklin" w:hAnsi="Libre Franklin"/>
          <w:sz w:val="22"/>
          <w:szCs w:val="22"/>
        </w:rPr>
        <w:t xml:space="preserve">l be </w:t>
      </w:r>
      <w:r w:rsidRPr="0BD253B7" w:rsidR="00320F7D">
        <w:rPr>
          <w:rFonts w:ascii="Libre Franklin" w:hAnsi="Libre Franklin"/>
          <w:sz w:val="22"/>
          <w:szCs w:val="22"/>
        </w:rPr>
        <w:t>adjusted</w:t>
      </w:r>
      <w:r w:rsidRPr="0BD253B7" w:rsidR="00950E0A">
        <w:rPr>
          <w:rFonts w:ascii="Libre Franklin" w:hAnsi="Libre Franklin"/>
          <w:sz w:val="22"/>
          <w:szCs w:val="22"/>
        </w:rPr>
        <w:t xml:space="preserve"> to</w:t>
      </w:r>
      <w:r w:rsidRPr="0BD253B7" w:rsidR="00320F7D">
        <w:rPr>
          <w:rFonts w:ascii="Libre Franklin" w:hAnsi="Libre Franklin"/>
          <w:sz w:val="22"/>
          <w:szCs w:val="22"/>
        </w:rPr>
        <w:t xml:space="preserve"> a limit of six colleges being in it at one time.</w:t>
      </w:r>
    </w:p>
    <w:p w:rsidRPr="004D0242" w:rsidR="00863AE1" w:rsidP="004D0242" w:rsidRDefault="00863AE1" w14:paraId="266889C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BE557B" w:rsidP="008F197B" w:rsidRDefault="002D5E67" w14:paraId="169BEC45" w14:textId="3E182500" w14:noSpellErr="1">
      <w:pPr>
        <w:pStyle w:val="Heading3"/>
        <w:spacing/>
        <w:contextualSpacing/>
      </w:pPr>
      <w:bookmarkStart w:name="_Toc338197605" w:id="165843081"/>
      <w:r w:rsidR="002D5E67">
        <w:rPr/>
        <w:t>Opportunity</w:t>
      </w:r>
      <w:r w:rsidR="00BE557B">
        <w:rPr/>
        <w:t xml:space="preserve"> for</w:t>
      </w:r>
      <w:r w:rsidR="00E56152">
        <w:rPr/>
        <w:t xml:space="preserve"> </w:t>
      </w:r>
      <w:r w:rsidR="001A750F">
        <w:rPr/>
        <w:t xml:space="preserve">the </w:t>
      </w:r>
      <w:r w:rsidR="00E56152">
        <w:rPr/>
        <w:t xml:space="preserve">max concurrency of </w:t>
      </w:r>
      <w:r w:rsidR="00E56152">
        <w:rPr/>
        <w:t>FAPSAR00</w:t>
      </w:r>
      <w:r w:rsidR="00E56152">
        <w:rPr/>
        <w:t xml:space="preserve"> to be</w:t>
      </w:r>
      <w:r w:rsidR="00BC7A84">
        <w:rPr/>
        <w:t xml:space="preserve"> </w:t>
      </w:r>
      <w:r w:rsidR="00BC7A84">
        <w:rPr/>
        <w:t>adjusted</w:t>
      </w:r>
      <w:bookmarkEnd w:id="165843081"/>
    </w:p>
    <w:p w:rsidR="001A750F" w:rsidP="0BD253B7" w:rsidRDefault="001A750F" w14:paraId="5A9A8E51" w14:textId="50A8C38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>With 33 college</w:t>
      </w:r>
      <w:r w:rsidRPr="0BD253B7" w:rsidR="4349FC9F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’ ISIR </w:t>
      </w:r>
      <w:r w:rsidRPr="0BD253B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running </w:t>
      </w:r>
      <w:r w:rsidRPr="0BD253B7" w:rsidR="003B0968">
        <w:rPr>
          <w:rFonts w:ascii="Libre Franklin" w:hAnsi="Libre Franklin"/>
          <w:color w:val="000000" w:themeColor="text1" w:themeTint="FF" w:themeShade="FF"/>
          <w:sz w:val="22"/>
          <w:szCs w:val="22"/>
        </w:rPr>
        <w:t>during the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same window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(Monday – Friday, 5PM – 5AM), there </w:t>
      </w:r>
      <w:r w:rsidRPr="0BD253B7" w:rsidR="003B096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have been 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times when ISIR </w:t>
      </w:r>
      <w:r w:rsidRPr="0BD253B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>s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w</w:t>
      </w:r>
      <w:r w:rsidRPr="0BD253B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>ould</w:t>
      </w:r>
      <w:r w:rsidRPr="0BD253B7" w:rsidR="001A750F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fail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due to one college 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>attempting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to process a student’s ISIR while another college is 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>attempting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to process the same student</w:t>
      </w:r>
      <w:r w:rsidRPr="0BD253B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>.</w:t>
      </w:r>
    </w:p>
    <w:p w:rsidR="00F33408" w:rsidP="008F197B" w:rsidRDefault="00F33408" w14:paraId="0E76AD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F33408" w:rsidP="00F33408" w:rsidRDefault="00F33408" w14:paraId="21DC175F" w14:textId="398325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lastRenderedPageBreak/>
        <w:t xml:space="preserve">In these cases, the FAPSAR00 </w:t>
      </w:r>
      <w:r w:rsidRPr="00F33408">
        <w:rPr>
          <w:rFonts w:ascii="Libre Franklin" w:hAnsi="Libre Franklin"/>
          <w:i/>
          <w:iCs/>
          <w:color w:val="000000"/>
          <w:sz w:val="22"/>
          <w:szCs w:val="22"/>
        </w:rPr>
        <w:t>Process ISIRs</w:t>
      </w:r>
      <w:r>
        <w:rPr>
          <w:rFonts w:ascii="Libre Franklin" w:hAnsi="Libre Franklin"/>
          <w:color w:val="000000"/>
          <w:sz w:val="22"/>
          <w:szCs w:val="22"/>
        </w:rPr>
        <w:t xml:space="preserve"> process changes to a </w:t>
      </w:r>
      <w:r>
        <w:rPr>
          <w:rFonts w:ascii="Libre Franklin" w:hAnsi="Libre Franklin"/>
          <w:sz w:val="22"/>
          <w:szCs w:val="22"/>
        </w:rPr>
        <w:t xml:space="preserve">Status of </w:t>
      </w:r>
      <w:r w:rsidR="00C166B2">
        <w:rPr>
          <w:rFonts w:ascii="Libre Franklin" w:hAnsi="Libre Franklin"/>
          <w:b/>
          <w:bCs/>
          <w:sz w:val="22"/>
          <w:szCs w:val="22"/>
        </w:rPr>
        <w:t>Error</w:t>
      </w:r>
      <w:r>
        <w:rPr>
          <w:rFonts w:ascii="Libre Franklin" w:hAnsi="Libre Franklin"/>
          <w:sz w:val="22"/>
          <w:szCs w:val="22"/>
        </w:rPr>
        <w:t xml:space="preserve"> and the View Log/Trace </w:t>
      </w:r>
      <w:r w:rsidR="003B0968">
        <w:rPr>
          <w:rFonts w:ascii="Libre Franklin" w:hAnsi="Libre Franklin"/>
          <w:sz w:val="22"/>
          <w:szCs w:val="22"/>
        </w:rPr>
        <w:t>shows the</w:t>
      </w:r>
      <w:r>
        <w:rPr>
          <w:rFonts w:ascii="Libre Franklin" w:hAnsi="Libre Franklin"/>
          <w:sz w:val="22"/>
          <w:szCs w:val="22"/>
        </w:rPr>
        <w:t xml:space="preserve"> following error message:</w:t>
      </w:r>
    </w:p>
    <w:p w:rsidR="00863AE1" w:rsidP="00F33408" w:rsidRDefault="00863AE1" w14:paraId="7144384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="00863AE1" w:rsidP="00863AE1" w:rsidRDefault="00863AE1" w14:paraId="2D3007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i/>
          <w:iCs/>
          <w:color w:val="000000"/>
          <w:sz w:val="22"/>
          <w:szCs w:val="22"/>
        </w:rPr>
      </w:pPr>
      <w:r w:rsidRPr="00F33408">
        <w:rPr>
          <w:rFonts w:ascii="Libre Franklin" w:hAnsi="Libre Franklin"/>
          <w:b/>
          <w:bCs/>
          <w:i/>
          <w:iCs/>
          <w:color w:val="000000"/>
          <w:sz w:val="22"/>
          <w:szCs w:val="22"/>
        </w:rPr>
        <w:t xml:space="preserve">ORA-00001: unique constraint (SYSADM.PS_NSLDS_GEN) </w:t>
      </w:r>
      <w:proofErr w:type="gramStart"/>
      <w:r w:rsidRPr="00F33408">
        <w:rPr>
          <w:rFonts w:ascii="Libre Franklin" w:hAnsi="Libre Franklin"/>
          <w:b/>
          <w:bCs/>
          <w:i/>
          <w:iCs/>
          <w:color w:val="000000"/>
          <w:sz w:val="22"/>
          <w:szCs w:val="22"/>
        </w:rPr>
        <w:t>violated</w:t>
      </w:r>
      <w:proofErr w:type="gramEnd"/>
    </w:p>
    <w:p w:rsidR="009048ED" w:rsidP="00863AE1" w:rsidRDefault="009048ED" w14:paraId="5A297D1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b/>
          <w:bCs/>
          <w:i/>
          <w:iCs/>
          <w:color w:val="000000"/>
          <w:sz w:val="22"/>
          <w:szCs w:val="22"/>
        </w:rPr>
      </w:pPr>
    </w:p>
    <w:p w:rsidR="00F33408" w:rsidP="008F197B" w:rsidRDefault="009048ED" w14:paraId="4D53C5E7" w14:textId="613516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CA8E04E" wp14:editId="47607DDD">
            <wp:extent cx="3304762" cy="1866667"/>
            <wp:effectExtent l="19050" t="19050" r="10160" b="19685"/>
            <wp:docPr id="43828936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8936" name="Picture 1" descr="A screenshot of a computer erro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84" w:rsidP="008F197B" w:rsidRDefault="00BC7A84" w14:paraId="76B3D97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BC7A84" w:rsidP="008F197B" w:rsidRDefault="00BC7A84" w14:paraId="456DDF4B" w14:textId="3CED45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2561635" wp14:editId="534F35A1">
            <wp:extent cx="4610100" cy="3005431"/>
            <wp:effectExtent l="19050" t="19050" r="19050" b="24130"/>
            <wp:docPr id="1499338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3871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0893" cy="30124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750F" w:rsidP="008F197B" w:rsidRDefault="001A750F" w14:paraId="313231A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5159BB" w:rsidP="0BD253B7" w:rsidRDefault="00F33408" w14:paraId="2E6F6003" w14:textId="64610D2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The resolution for the error is to select ‘Restart Request’ on the process when </w:t>
      </w:r>
      <w:r w:rsidRPr="0BD253B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>no other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>user</w:t>
      </w:r>
      <w:r w:rsidRPr="0BD253B7" w:rsidR="00F334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is processing the same student</w:t>
      </w:r>
      <w:r w:rsidRPr="0BD253B7" w:rsidR="6FB124AA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but not between 7AM - 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>11:30AM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(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>keeping in mind morning processes</w:t>
      </w:r>
      <w:r w:rsidRPr="0BD253B7" w:rsidR="25FFECEB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>such as disbursements</w:t>
      </w:r>
      <w:r w:rsidRPr="0BD253B7" w:rsidR="413F9DA5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>that are running system wide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). An 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ISIR </w:t>
      </w:r>
      <w:r w:rsidRPr="0BD253B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suddenly running during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the day</w:t>
      </w:r>
      <w:r w:rsidRPr="0BD253B7" w:rsidR="005159BB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can </w:t>
      </w:r>
      <w:r w:rsidRPr="0BD253B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>slow down the system significantly.</w:t>
      </w:r>
    </w:p>
    <w:p w:rsidR="005159BB" w:rsidP="00F33408" w:rsidRDefault="005159BB" w14:paraId="36E1C0A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4940B6" w:rsidP="393A1947" w:rsidRDefault="001D4708" w14:paraId="4A663499" w14:textId="6A4A451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393A194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As a preventative measure, 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>adjusting FAPSAR00’s</w:t>
      </w:r>
      <w:r w:rsidRPr="393A194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max concurrency 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>to</w:t>
      </w:r>
      <w:r w:rsidRPr="393A194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393A1947" w:rsidR="001C6035">
        <w:rPr>
          <w:rFonts w:ascii="Libre Franklin" w:hAnsi="Libre Franklin"/>
          <w:b w:val="1"/>
          <w:bCs w:val="1"/>
          <w:color w:val="000000" w:themeColor="text1" w:themeTint="FF" w:themeShade="FF"/>
          <w:sz w:val="22"/>
          <w:szCs w:val="22"/>
          <w:u w:val="single"/>
        </w:rPr>
        <w:t>one</w:t>
      </w:r>
      <w:r w:rsidRPr="393A194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393A194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>would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be</w:t>
      </w:r>
      <w:r w:rsidRPr="393A1947" w:rsidR="001C6035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393A1947" w:rsidR="001D4708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ideal 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so only one college will be processing batch ISIRs at a time. However, with two processes in 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the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(FA_INBOUND and CTCFABUD) already putting users in waiting queues each night, limiting one more process to a max concurrency of one would further extend the ISIR </w:t>
      </w:r>
      <w:r w:rsidRPr="393A194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393A194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run time.</w:t>
      </w:r>
    </w:p>
    <w:p w:rsidR="00320F7D" w:rsidP="00F33408" w:rsidRDefault="00320F7D" w14:paraId="1E26EC2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9048ED" w:rsidP="0BD253B7" w:rsidRDefault="00320F7D" w14:paraId="261D616E" w14:textId="3A0FEC8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bookmarkStart w:name="_Int_A9x7YaS2" w:id="999910629"/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>Now that CTCFABUD’s max concurrency limit has been set to six, w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e have 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our </w:t>
      </w:r>
      <w:r w:rsidRPr="0BD253B7" w:rsidR="002D5E67">
        <w:rPr>
          <w:rFonts w:ascii="Libre Franklin" w:hAnsi="Libre Franklin"/>
          <w:color w:val="000000" w:themeColor="text1" w:themeTint="FF" w:themeShade="FF"/>
          <w:sz w:val="22"/>
          <w:szCs w:val="22"/>
        </w:rPr>
        <w:t>opportunity to adjust the max concurrency on FAPSAR00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to one.</w:t>
      </w:r>
      <w:bookmarkEnd w:id="999910629"/>
    </w:p>
    <w:p w:rsidR="00320F7D" w:rsidP="00F33408" w:rsidRDefault="00320F7D" w14:paraId="3C2629B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863AE1" w:rsidP="00863AE1" w:rsidRDefault="00863AE1" w14:paraId="2B78A4B5" w14:textId="1C122E4F">
      <w:pPr>
        <w:pStyle w:val="Heading3"/>
        <w:spacing/>
        <w:contextualSpacing/>
      </w:pPr>
      <w:bookmarkStart w:name="_Toc907136344" w:id="1821925030"/>
      <w:r w:rsidR="00863AE1">
        <w:rPr/>
        <w:t xml:space="preserve">Flexibility for ISIR </w:t>
      </w:r>
      <w:r w:rsidR="14911024">
        <w:rPr/>
        <w:t>JobSet</w:t>
      </w:r>
      <w:r w:rsidR="00863AE1">
        <w:rPr/>
        <w:t xml:space="preserve"> owners to select ‘Restart Request’ on errored processes in </w:t>
      </w:r>
      <w:r w:rsidR="00863AE1">
        <w:rPr/>
        <w:t>CTCFABUD</w:t>
      </w:r>
      <w:bookmarkEnd w:id="1821925030"/>
    </w:p>
    <w:p w:rsidR="004940B6" w:rsidP="0BD253B7" w:rsidRDefault="00863AE1" w14:paraId="74B4F48A" w14:textId="0A1E9C67">
      <w:pPr>
        <w:pStyle w:val="paragraph0"/>
        <w:spacing w:before="0" w:beforeAutospacing="off" w:after="0" w:afterAutospacing="off"/>
        <w:textAlignment w:val="baseline"/>
        <w:rPr>
          <w:rFonts w:ascii="Libre Franklin" w:hAnsi="Libre Franklin" w:eastAsia="Libre Franklin" w:cs="Libre Franklin"/>
          <w:color w:val="000000"/>
          <w:sz w:val="22"/>
          <w:szCs w:val="22"/>
        </w:rPr>
      </w:pP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With the current design of CTCFABUD,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t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he budget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processes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require the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user’s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college and aid year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parameters to be called before running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each budget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process</w:t>
      </w:r>
      <w:r w:rsidRPr="0BD253B7" w:rsidR="569997B8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so selecting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‘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Restart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Request’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on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an errored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budget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process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after</w:t>
      </w:r>
      <w:r w:rsidRPr="0BD253B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resolving the issue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is not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an option</w:t>
      </w:r>
      <w:r w:rsidRPr="0BD253B7" w:rsidR="00863AE1">
        <w:rPr>
          <w:rFonts w:ascii="Libre Franklin" w:hAnsi="Libre Franklin"/>
          <w:color w:val="000000" w:themeColor="text1" w:themeTint="FF" w:themeShade="FF"/>
          <w:sz w:val="22"/>
          <w:szCs w:val="22"/>
        </w:rPr>
        <w:t>.</w:t>
      </w:r>
      <w:r w:rsidRPr="0BD253B7" w:rsidR="004940B6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The </w:t>
      </w:r>
      <w:r w:rsidRPr="0BD253B7" w:rsidR="004940B6">
        <w:rPr>
          <w:rFonts w:ascii="Libre Franklin" w:hAnsi="Libre Franklin" w:eastAsia="Libre Franklin" w:cs="Libre Franklin"/>
          <w:i w:val="1"/>
          <w:iCs w:val="1"/>
          <w:color w:val="000000" w:themeColor="text1" w:themeTint="FF" w:themeShade="FF"/>
          <w:sz w:val="22"/>
          <w:szCs w:val="22"/>
        </w:rPr>
        <w:t xml:space="preserve">entire </w:t>
      </w:r>
      <w:r w:rsidRPr="0BD253B7" w:rsidR="14911024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>JobSet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process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instance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must be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>deleted</w:t>
      </w:r>
      <w:r w:rsidRPr="0BD253B7" w:rsidR="5331CD9E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>,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  <w:u w:val="single"/>
        </w:rPr>
        <w:t xml:space="preserve">and a ticket must be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  <w:u w:val="single"/>
        </w:rPr>
        <w:t>submitted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  <w:u w:val="single"/>
        </w:rPr>
        <w:t xml:space="preserve"> to FA Support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>to run a process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in production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to 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clear the staging table of students stuck in </w:t>
      </w:r>
      <w:r w:rsidRPr="0BD253B7" w:rsidR="004940B6">
        <w:rPr>
          <w:rFonts w:ascii="Libre Franklin" w:hAnsi="Libre Franklin" w:eastAsia="Libre Franklin" w:cs="Libre Franklin"/>
          <w:i w:val="1"/>
          <w:iCs w:val="1"/>
          <w:color w:val="000000" w:themeColor="text1" w:themeTint="FF" w:themeShade="FF"/>
          <w:sz w:val="22"/>
          <w:szCs w:val="22"/>
        </w:rPr>
        <w:t>Budget Assign in Progress 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>status</w:t>
      </w:r>
      <w:r w:rsidRPr="0BD253B7" w:rsidR="004940B6">
        <w:rPr>
          <w:rFonts w:ascii="Libre Franklin" w:hAnsi="Libre Franklin" w:eastAsia="Libre Franklin" w:cs="Libre Franklin"/>
          <w:color w:val="000000" w:themeColor="text1" w:themeTint="FF" w:themeShade="FF"/>
          <w:sz w:val="22"/>
          <w:szCs w:val="22"/>
        </w:rPr>
        <w:t xml:space="preserve"> for the college.</w:t>
      </w:r>
    </w:p>
    <w:p w:rsidR="00863AE1" w:rsidP="00863AE1" w:rsidRDefault="00863AE1" w14:paraId="15D77BBB" w14:textId="77777777">
      <w:pPr>
        <w:pStyle w:val="paragraph0"/>
        <w:spacing w:before="0" w:beforeAutospacing="0" w:after="0" w:afterAutospacing="0"/>
        <w:textAlignment w:val="baseline"/>
        <w:rPr>
          <w:rFonts w:ascii="Libre Franklin" w:hAnsi="Libre Franklin" w:eastAsia="Libre Franklin" w:cs="Libre Franklin"/>
          <w:color w:val="000000"/>
        </w:rPr>
      </w:pPr>
    </w:p>
    <w:p w:rsidR="00320F7D" w:rsidP="0BD253B7" w:rsidRDefault="00863AE1" w14:paraId="5B623F30" w14:textId="6B2AB40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  <w:r w:rsidRPr="0BD253B7" w:rsidR="00863AE1">
        <w:rPr>
          <w:rFonts w:ascii="Libre Franklin" w:hAnsi="Libre Franklin"/>
          <w:sz w:val="22"/>
          <w:szCs w:val="22"/>
        </w:rPr>
        <w:t xml:space="preserve">With the </w:t>
      </w:r>
      <w:r w:rsidRPr="0BD253B7" w:rsidR="00863AE1">
        <w:rPr>
          <w:rFonts w:ascii="Libre Franklin" w:hAnsi="Libre Franklin"/>
          <w:sz w:val="22"/>
          <w:szCs w:val="22"/>
        </w:rPr>
        <w:t>new design</w:t>
      </w:r>
      <w:r w:rsidRPr="0BD253B7" w:rsidR="00863AE1">
        <w:rPr>
          <w:rFonts w:ascii="Libre Franklin" w:hAnsi="Libre Franklin"/>
          <w:sz w:val="22"/>
          <w:szCs w:val="22"/>
        </w:rPr>
        <w:t>, the user can select ‘Restart Request’ after resolving the issue causing the budget job to error</w:t>
      </w:r>
      <w:r w:rsidRPr="0BD253B7" w:rsidR="423504F7">
        <w:rPr>
          <w:rFonts w:ascii="Libre Franklin" w:hAnsi="Libre Franklin"/>
          <w:sz w:val="22"/>
          <w:szCs w:val="22"/>
        </w:rPr>
        <w:t>,</w:t>
      </w:r>
      <w:r w:rsidRPr="0BD253B7" w:rsidR="00320F7D">
        <w:rPr>
          <w:rFonts w:ascii="Libre Franklin" w:hAnsi="Libre Franklin"/>
          <w:sz w:val="22"/>
          <w:szCs w:val="22"/>
        </w:rPr>
        <w:t xml:space="preserve"> 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>but not between 7AM - 11:30AM (keeping in mind morning processes</w:t>
      </w:r>
      <w:r w:rsidRPr="0BD253B7" w:rsidR="3965F117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such as disbursements</w:t>
      </w:r>
      <w:r w:rsidRPr="0BD253B7" w:rsidR="38024BF5">
        <w:rPr>
          <w:rFonts w:ascii="Libre Franklin" w:hAnsi="Libre Franklin"/>
          <w:color w:val="000000" w:themeColor="text1" w:themeTint="FF" w:themeShade="FF"/>
          <w:sz w:val="22"/>
          <w:szCs w:val="22"/>
        </w:rPr>
        <w:t>,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that are running system wide). An ISIR </w:t>
      </w:r>
      <w:r w:rsidRPr="0BD253B7" w:rsidR="14911024">
        <w:rPr>
          <w:rFonts w:ascii="Libre Franklin" w:hAnsi="Libre Franklin"/>
          <w:color w:val="000000" w:themeColor="text1" w:themeTint="FF" w:themeShade="FF"/>
          <w:sz w:val="22"/>
          <w:szCs w:val="22"/>
        </w:rPr>
        <w:t>JobSet</w:t>
      </w:r>
      <w:r w:rsidRPr="0BD253B7" w:rsidR="00320F7D">
        <w:rPr>
          <w:rFonts w:ascii="Libre Franklin" w:hAnsi="Libre Franklin"/>
          <w:color w:val="000000" w:themeColor="text1" w:themeTint="FF" w:themeShade="FF"/>
          <w:sz w:val="22"/>
          <w:szCs w:val="22"/>
        </w:rPr>
        <w:t xml:space="preserve"> suddenly running during the day can slow down the system significantly.</w:t>
      </w:r>
    </w:p>
    <w:p w:rsidR="00320F7D" w:rsidP="00863AE1" w:rsidRDefault="00320F7D" w14:paraId="38C11C4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Pr="00320F7D" w:rsidR="005159BB" w:rsidP="0BD253B7" w:rsidRDefault="00863AE1" w14:paraId="06B2711B" w14:textId="062E861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 w:rsidRPr="0BD253B7" w:rsidR="00863AE1">
        <w:rPr>
          <w:rFonts w:ascii="Libre Franklin" w:hAnsi="Libre Franklin"/>
          <w:sz w:val="22"/>
          <w:szCs w:val="22"/>
        </w:rPr>
        <w:t xml:space="preserve">In addition, should a user </w:t>
      </w:r>
      <w:r w:rsidRPr="0BD253B7" w:rsidR="00863AE1">
        <w:rPr>
          <w:rFonts w:ascii="Libre Franklin" w:hAnsi="Libre Franklin"/>
          <w:sz w:val="22"/>
          <w:szCs w:val="22"/>
        </w:rPr>
        <w:t>delete</w:t>
      </w:r>
      <w:r w:rsidRPr="0BD253B7" w:rsidR="00863AE1">
        <w:rPr>
          <w:rFonts w:ascii="Libre Franklin" w:hAnsi="Libre Franklin"/>
          <w:sz w:val="22"/>
          <w:szCs w:val="22"/>
        </w:rPr>
        <w:t xml:space="preserve"> the </w:t>
      </w:r>
      <w:r w:rsidRPr="0BD253B7" w:rsidR="00863AE1">
        <w:rPr>
          <w:rFonts w:ascii="Libre Franklin" w:hAnsi="Libre Franklin"/>
          <w:i w:val="1"/>
          <w:iCs w:val="1"/>
          <w:sz w:val="22"/>
          <w:szCs w:val="22"/>
        </w:rPr>
        <w:t>entire</w:t>
      </w:r>
      <w:r w:rsidRPr="0BD253B7" w:rsidR="00863AE1">
        <w:rPr>
          <w:rFonts w:ascii="Libre Franklin" w:hAnsi="Libre Franklin"/>
          <w:sz w:val="22"/>
          <w:szCs w:val="22"/>
        </w:rPr>
        <w:t xml:space="preserve"> ISIR </w:t>
      </w:r>
      <w:r w:rsidRPr="0BD253B7" w:rsidR="14911024">
        <w:rPr>
          <w:rFonts w:ascii="Libre Franklin" w:hAnsi="Libre Franklin"/>
          <w:sz w:val="22"/>
          <w:szCs w:val="22"/>
        </w:rPr>
        <w:t>JobSet</w:t>
      </w:r>
      <w:r w:rsidRPr="0BD253B7" w:rsidR="00863AE1">
        <w:rPr>
          <w:rFonts w:ascii="Libre Franklin" w:hAnsi="Libre Franklin"/>
          <w:sz w:val="22"/>
          <w:szCs w:val="22"/>
        </w:rPr>
        <w:t xml:space="preserve"> process instance, there is no longer a need for FA Support to clear the staging table of students stuck in </w:t>
      </w:r>
      <w:r w:rsidRPr="0BD253B7" w:rsidR="00863AE1">
        <w:rPr>
          <w:rFonts w:ascii="Libre Franklin" w:hAnsi="Libre Franklin"/>
          <w:i w:val="1"/>
          <w:iCs w:val="1"/>
          <w:sz w:val="22"/>
          <w:szCs w:val="22"/>
        </w:rPr>
        <w:t>Budget Assign in Progress</w:t>
      </w:r>
      <w:r w:rsidRPr="0BD253B7" w:rsidR="00863AE1">
        <w:rPr>
          <w:rFonts w:ascii="Libre Franklin" w:hAnsi="Libre Franklin"/>
          <w:sz w:val="22"/>
          <w:szCs w:val="22"/>
        </w:rPr>
        <w:t xml:space="preserve"> status</w:t>
      </w:r>
      <w:r w:rsidRPr="0BD253B7" w:rsidR="3C0FD4E2">
        <w:rPr>
          <w:rFonts w:ascii="Libre Franklin" w:hAnsi="Libre Franklin"/>
          <w:sz w:val="22"/>
          <w:szCs w:val="22"/>
        </w:rPr>
        <w:t>,</w:t>
      </w:r>
      <w:r w:rsidRPr="0BD253B7" w:rsidR="00863AE1">
        <w:rPr>
          <w:rFonts w:ascii="Libre Franklin" w:hAnsi="Libre Franklin"/>
          <w:sz w:val="22"/>
          <w:szCs w:val="22"/>
        </w:rPr>
        <w:t xml:space="preserve"> since the clearing of the staging table will be the first budget process in CTCFABUD.</w:t>
      </w:r>
    </w:p>
    <w:p w:rsidR="005159BB" w:rsidRDefault="005159BB" w14:paraId="53E9FF84" w14:textId="77777777">
      <w:pPr>
        <w:spacing w:line="259" w:lineRule="auto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br w:type="page"/>
      </w:r>
    </w:p>
    <w:p w:rsidR="00863AE1" w:rsidP="00863AE1" w:rsidRDefault="00863AE1" w14:paraId="02895B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sz w:val="22"/>
          <w:szCs w:val="22"/>
        </w:rPr>
      </w:pPr>
    </w:p>
    <w:p w:rsidRPr="001C6035" w:rsidR="00863AE1" w:rsidP="00F33408" w:rsidRDefault="00863AE1" w14:paraId="4787454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</w:p>
    <w:p w:rsidR="00C945FA" w:rsidP="008F197B" w:rsidRDefault="00796242" w14:paraId="449E298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noProof/>
          <w:color w:val="000000"/>
          <w:sz w:val="22"/>
          <w:szCs w:val="22"/>
        </w:rPr>
        <w:drawing>
          <wp:inline distT="0" distB="0" distL="0" distR="0" wp14:anchorId="14E323FA" wp14:editId="68E7E2A5">
            <wp:extent cx="5623571" cy="4392177"/>
            <wp:effectExtent l="0" t="0" r="0" b="0"/>
            <wp:docPr id="40" name="image4.png" descr="Back Cover Triangle Patte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ack Cover Triangle Pattern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4392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5FA" w:rsidP="008F197B" w:rsidRDefault="00796242" w14:paraId="02ACFC17" w14:textId="77777777">
      <w:pPr>
        <w:spacing w:before="2160"/>
        <w:contextualSpacing/>
        <w:jc w:val="center"/>
      </w:pPr>
      <w:r>
        <w:rPr>
          <w:noProof/>
        </w:rPr>
        <w:drawing>
          <wp:inline distT="0" distB="0" distL="0" distR="0" wp14:anchorId="22EEAFF5" wp14:editId="39E0FF94">
            <wp:extent cx="914400" cy="329184"/>
            <wp:effectExtent l="0" t="0" r="0" b="0"/>
            <wp:docPr id="41" name="image1.jpg" descr="CC Creative Commons License, attribution al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C Creative Commons License, attribution alon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9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5FA" w:rsidP="008F197B" w:rsidRDefault="00796242" w14:paraId="414FA71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jc w:val="center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Content is licensed under a Creative Commons Attribution 4.0 International License, unless noted otherwise.</w:t>
      </w:r>
    </w:p>
    <w:p w:rsidR="00C945FA" w:rsidP="008F197B" w:rsidRDefault="00796242" w14:paraId="27CAFC8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80" w:line="259" w:lineRule="auto"/>
        <w:contextualSpacing/>
        <w:jc w:val="center"/>
        <w:rPr>
          <w:rFonts w:ascii="Libre Franklin" w:hAnsi="Libre Franklin"/>
          <w:color w:val="000000"/>
          <w:sz w:val="22"/>
          <w:szCs w:val="22"/>
        </w:rPr>
      </w:pPr>
      <w:r>
        <w:rPr>
          <w:rFonts w:ascii="Libre Franklin" w:hAnsi="Libre Franklin"/>
          <w:color w:val="000000"/>
          <w:sz w:val="22"/>
          <w:szCs w:val="22"/>
        </w:rPr>
        <w:t>Washington State Board for Community and Technical Colleges</w:t>
      </w:r>
    </w:p>
    <w:sectPr w:rsidR="00C945F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242" w:rsidRDefault="00796242" w14:paraId="4BEBBD9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796242" w:rsidRDefault="00796242" w14:paraId="5956191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FA" w:rsidRDefault="00C945FA" w14:paraId="760AB85D" w14:textId="77777777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FA" w:rsidRDefault="00C945FA" w14:paraId="50A18A25" w14:textId="77777777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FA" w:rsidRDefault="00C945FA" w14:paraId="273206F5" w14:textId="77777777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spacing w:before="0" w:after="0" w:line="259" w:lineRule="auto"/>
      <w:rPr>
        <w:rFonts w:ascii="Libre Franklin" w:hAnsi="Libre Franklin"/>
        <w:i/>
        <w:color w:val="0071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6242" w:rsidRDefault="00796242" w14:paraId="7817F662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796242" w:rsidRDefault="00796242" w14:paraId="15774B73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FA" w:rsidRDefault="00C945FA" w14:paraId="622CBF7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Libre Franklin" w:hAnsi="Libre Frankli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C945FA" w:rsidRDefault="00796242" w14:paraId="17D46722" w14:textId="77777777">
    <w:pPr>
      <w:tabs>
        <w:tab w:val="center" w:pos="4680"/>
        <w:tab w:val="right" w:pos="9360"/>
      </w:tabs>
      <w:spacing w:before="0" w:line="240" w:lineRule="auto"/>
      <w:rPr>
        <w:rFonts w:ascii="Libre Franklin" w:hAnsi="Libre Franklin"/>
        <w:color w:val="000000"/>
      </w:rPr>
    </w:pPr>
    <w:r>
      <w:rPr>
        <w:noProof/>
      </w:rPr>
      <w:drawing>
        <wp:inline distT="0" distB="0" distL="0" distR="0" wp14:anchorId="031F2824" wp14:editId="5D538C79">
          <wp:extent cx="2714625" cy="973817"/>
          <wp:effectExtent l="0" t="0" r="0" b="0"/>
          <wp:docPr id="37" name="image7.jpg" descr="Washington State Board for Community and Technical Colleg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Washington State Board for Community and Technical Colleges logo"/>
                  <pic:cNvPicPr preferRelativeResize="0"/>
                </pic:nvPicPr>
                <pic:blipFill>
                  <a:blip r:embed="rId1"/>
                  <a:srcRect l="-1" t="16183" r="65487"/>
                  <a:stretch>
                    <a:fillRect/>
                  </a:stretch>
                </pic:blipFill>
                <pic:spPr>
                  <a:xfrm>
                    <a:off x="0" y="0"/>
                    <a:ext cx="2714625" cy="973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FA" w:rsidRDefault="00C945FA" w14:paraId="3686A3C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Libre Franklin" w:hAnsi="Libre Franklin"/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9x7YaS2" int2:invalidationBookmarkName="" int2:hashCode="EUnK8TMbBI4hlL" int2:id="qKIKnDs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1A5D"/>
    <w:multiLevelType w:val="hybridMultilevel"/>
    <w:tmpl w:val="759C4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E1E5C"/>
    <w:multiLevelType w:val="multilevel"/>
    <w:tmpl w:val="CB4E0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FD6F3A"/>
    <w:multiLevelType w:val="hybridMultilevel"/>
    <w:tmpl w:val="A766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1924">
    <w:abstractNumId w:val="1"/>
  </w:num>
  <w:num w:numId="2" w16cid:durableId="261689793">
    <w:abstractNumId w:val="2"/>
  </w:num>
  <w:num w:numId="3" w16cid:durableId="12220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FA"/>
    <w:rsid w:val="00046FD1"/>
    <w:rsid w:val="000743B2"/>
    <w:rsid w:val="00074FA5"/>
    <w:rsid w:val="00080C04"/>
    <w:rsid w:val="0011204D"/>
    <w:rsid w:val="00112F9A"/>
    <w:rsid w:val="00146EB1"/>
    <w:rsid w:val="001A750F"/>
    <w:rsid w:val="001C6035"/>
    <w:rsid w:val="001D2053"/>
    <w:rsid w:val="001D4708"/>
    <w:rsid w:val="00251364"/>
    <w:rsid w:val="00292737"/>
    <w:rsid w:val="002D5E67"/>
    <w:rsid w:val="002F14C8"/>
    <w:rsid w:val="003068B1"/>
    <w:rsid w:val="00320F7D"/>
    <w:rsid w:val="003B0968"/>
    <w:rsid w:val="003B117C"/>
    <w:rsid w:val="00432FC1"/>
    <w:rsid w:val="004940B6"/>
    <w:rsid w:val="004A7186"/>
    <w:rsid w:val="004D0242"/>
    <w:rsid w:val="004F0E7C"/>
    <w:rsid w:val="005159BB"/>
    <w:rsid w:val="00567407"/>
    <w:rsid w:val="005973E4"/>
    <w:rsid w:val="005F63D1"/>
    <w:rsid w:val="00670D3D"/>
    <w:rsid w:val="006D1410"/>
    <w:rsid w:val="006D3D1B"/>
    <w:rsid w:val="007313C6"/>
    <w:rsid w:val="007443A9"/>
    <w:rsid w:val="00764761"/>
    <w:rsid w:val="00796242"/>
    <w:rsid w:val="007D7AB7"/>
    <w:rsid w:val="007F2A9B"/>
    <w:rsid w:val="00863AE1"/>
    <w:rsid w:val="008F197B"/>
    <w:rsid w:val="009048ED"/>
    <w:rsid w:val="009073FE"/>
    <w:rsid w:val="00925408"/>
    <w:rsid w:val="00927B33"/>
    <w:rsid w:val="00950E0A"/>
    <w:rsid w:val="00951EA3"/>
    <w:rsid w:val="00A352AC"/>
    <w:rsid w:val="00A4051B"/>
    <w:rsid w:val="00AE4D79"/>
    <w:rsid w:val="00AE7B2A"/>
    <w:rsid w:val="00BC7A84"/>
    <w:rsid w:val="00BD0EA5"/>
    <w:rsid w:val="00BE557B"/>
    <w:rsid w:val="00BF04F4"/>
    <w:rsid w:val="00C166B2"/>
    <w:rsid w:val="00C945FA"/>
    <w:rsid w:val="00CC2F6D"/>
    <w:rsid w:val="00D92DFD"/>
    <w:rsid w:val="00DD41FA"/>
    <w:rsid w:val="00E56152"/>
    <w:rsid w:val="00EA4F4D"/>
    <w:rsid w:val="00EB66FF"/>
    <w:rsid w:val="00F1492A"/>
    <w:rsid w:val="00F33408"/>
    <w:rsid w:val="00FA0B08"/>
    <w:rsid w:val="00FA5F08"/>
    <w:rsid w:val="0825C92C"/>
    <w:rsid w:val="09BBD811"/>
    <w:rsid w:val="09ECE939"/>
    <w:rsid w:val="0BD253B7"/>
    <w:rsid w:val="10E98CD9"/>
    <w:rsid w:val="14911024"/>
    <w:rsid w:val="1843DA7C"/>
    <w:rsid w:val="1859AE40"/>
    <w:rsid w:val="1E5CAE6F"/>
    <w:rsid w:val="25662583"/>
    <w:rsid w:val="25FFECEB"/>
    <w:rsid w:val="2CEE9F98"/>
    <w:rsid w:val="2E334119"/>
    <w:rsid w:val="326F482D"/>
    <w:rsid w:val="38024BF5"/>
    <w:rsid w:val="393A1947"/>
    <w:rsid w:val="3965F117"/>
    <w:rsid w:val="3C0FD4E2"/>
    <w:rsid w:val="413F9DA5"/>
    <w:rsid w:val="4214690A"/>
    <w:rsid w:val="423504F7"/>
    <w:rsid w:val="4349FC9F"/>
    <w:rsid w:val="4A266857"/>
    <w:rsid w:val="4FBA6BB9"/>
    <w:rsid w:val="4FEF61B1"/>
    <w:rsid w:val="528C2BBF"/>
    <w:rsid w:val="5331CD9E"/>
    <w:rsid w:val="569997B8"/>
    <w:rsid w:val="6469AC39"/>
    <w:rsid w:val="6B227738"/>
    <w:rsid w:val="6F24376A"/>
    <w:rsid w:val="6FB124AA"/>
    <w:rsid w:val="76294F66"/>
    <w:rsid w:val="7B606E80"/>
    <w:rsid w:val="7D8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41AEAB"/>
  <w15:docId w15:val="{6A0F493E-3316-4964-BC28-F60C81E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re Franklin" w:hAnsi="Libre Franklin" w:eastAsia="Libre Franklin" w:cs="Libre Franklin"/>
        <w:lang w:val="en-US" w:eastAsia="en-US" w:bidi="ar-SA"/>
      </w:rPr>
    </w:rPrDefault>
    <w:pPrDefault>
      <w:pPr>
        <w:spacing w:before="6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able text"/>
    <w:qFormat/>
    <w:rsid w:val="00320F7D"/>
    <w:pPr>
      <w:spacing w:line="240" w:lineRule="atLeas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9"/>
    <w:unhideWhenUsed/>
    <w:qFormat/>
    <w:rsid w:val="007C32C6"/>
    <w:pPr>
      <w:outlineLvl w:val="2"/>
    </w:pPr>
    <w:rPr>
      <w:color w:val="0071CE"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32C6"/>
    <w:pPr>
      <w:keepNext/>
      <w:keepLines/>
      <w:spacing w:after="0"/>
      <w:outlineLvl w:val="3"/>
    </w:pPr>
    <w:rPr>
      <w:rFonts w:cstheme="majorBidi"/>
      <w:iCs/>
      <w:color w:val="002060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0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D12EF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styleId="Heading5Char" w:customStyle="1">
    <w:name w:val="Heading 5 Char"/>
    <w:basedOn w:val="DefaultParagraphFont"/>
    <w:link w:val="Heading5"/>
    <w:uiPriority w:val="1"/>
    <w:rsid w:val="00F05AFC"/>
    <w:rPr>
      <w:rFonts w:ascii="Franklin Gothic Medium" w:hAnsi="Franklin Gothic Medium" w:eastAsiaTheme="majorEastAsia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160" w:line="259" w:lineRule="auto"/>
    </w:pPr>
    <w:rPr>
      <w:color w:val="5A5A5A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2E04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ullets" w:customStyle="1">
    <w:name w:val="Bullets"/>
    <w:basedOn w:val="Numberedlist"/>
    <w:link w:val="BulletsChar"/>
    <w:qFormat/>
    <w:rsid w:val="00DF0E5D"/>
    <w:pPr>
      <w:widowControl/>
      <w:pBdr>
        <w:top w:val="nil"/>
        <w:left w:val="nil"/>
        <w:bottom w:val="nil"/>
        <w:right w:val="nil"/>
        <w:between w:val="nil"/>
      </w:pBdr>
      <w:tabs>
        <w:tab w:val="clear" w:pos="0"/>
        <w:tab w:val="clear" w:pos="720"/>
      </w:tabs>
      <w:suppressAutoHyphens w:val="0"/>
      <w:autoSpaceDE/>
      <w:autoSpaceDN/>
      <w:adjustRightInd/>
      <w:spacing w:before="0" w:after="40" w:line="259" w:lineRule="auto"/>
      <w:ind w:left="0" w:firstLine="0"/>
      <w:contextualSpacing/>
    </w:pPr>
  </w:style>
  <w:style w:type="character" w:styleId="Heading7Char" w:customStyle="1">
    <w:name w:val="Heading 7 Char"/>
    <w:basedOn w:val="DefaultParagraphFont"/>
    <w:link w:val="Heading7"/>
    <w:uiPriority w:val="9"/>
    <w:semiHidden/>
    <w:rsid w:val="00F12E04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2E0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ulletsChar" w:customStyle="1">
    <w:name w:val="Bullets Char"/>
    <w:basedOn w:val="DefaultParagraphFont"/>
    <w:link w:val="Bullets"/>
    <w:rsid w:val="00DF0E5D"/>
    <w:rPr>
      <w:rFonts w:ascii="Franklin Gothic Book" w:hAnsi="Franklin Gothic Book"/>
      <w:sz w:val="22"/>
    </w:rPr>
  </w:style>
  <w:style w:type="paragraph" w:styleId="Footer">
    <w:name w:val="footer"/>
    <w:basedOn w:val="Normal"/>
    <w:link w:val="FooterChar"/>
    <w:autoRedefine/>
    <w:uiPriority w:val="1"/>
    <w:qFormat/>
    <w:rsid w:val="00DF0E5D"/>
    <w:pPr>
      <w:tabs>
        <w:tab w:val="left" w:pos="2790"/>
      </w:tabs>
      <w:spacing w:before="0" w:after="0"/>
    </w:pPr>
    <w:rPr>
      <w:i/>
      <w:color w:val="0071CE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1"/>
    <w:rsid w:val="00DF0E5D"/>
    <w:rPr>
      <w:rFonts w:ascii="Franklin Gothic Book" w:hAnsi="Franklin Gothic Book"/>
      <w:i/>
      <w:color w:val="0071C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E31A7A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2"/>
      <w:vertAlign w:val="baseline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F50A32"/>
    <w:rPr>
      <w:rFonts w:ascii="Franklin Gothic Book" w:hAnsi="Franklin Gothic Book" w:eastAsiaTheme="minorEastAsia"/>
      <w:color w:val="5A5A5A" w:themeColor="text1" w:themeTint="A5"/>
      <w:spacing w:val="15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2E0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TitleChar" w:customStyle="1">
    <w:name w:val="Title Char"/>
    <w:basedOn w:val="DefaultParagraphFont"/>
    <w:link w:val="Title"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7C32C6"/>
    <w:rPr>
      <w:rFonts w:ascii="Franklin Gothic Medium" w:hAnsi="Franklin Gothic Medium" w:cs="SourceSansPro-Light"/>
      <w:bCs/>
      <w:color w:val="0071CE"/>
      <w:sz w:val="32"/>
      <w:szCs w:val="21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544D69"/>
    <w:pPr>
      <w:tabs>
        <w:tab w:val="right" w:leader="dot" w:pos="9180"/>
      </w:tabs>
      <w:spacing w:after="100"/>
    </w:pPr>
  </w:style>
  <w:style w:type="character" w:styleId="Hyperlink">
    <w:name w:val="Hyperlink"/>
    <w:basedOn w:val="DefaultParagraphFont"/>
    <w:uiPriority w:val="99"/>
    <w:rsid w:val="00B6329B"/>
    <w:rPr>
      <w:rFonts w:ascii="Franklin Gothic Book" w:hAnsi="Franklin Gothic Book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link w:val="BodyChar"/>
    <w:qFormat/>
    <w:rsid w:val="00F21865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 w:line="280" w:lineRule="atLeast"/>
    </w:pPr>
    <w:rPr>
      <w:sz w:val="22"/>
    </w:rPr>
  </w:style>
  <w:style w:type="character" w:styleId="BodyChar" w:customStyle="1">
    <w:name w:val="Body Char"/>
    <w:basedOn w:val="DefaultParagraphFont"/>
    <w:link w:val="Body"/>
    <w:locked/>
    <w:rsid w:val="00F21865"/>
    <w:rPr>
      <w:rFonts w:ascii="Franklin Gothic Book" w:hAnsi="Franklin Gothic Book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7C32C6"/>
    <w:rPr>
      <w:rFonts w:ascii="Franklin Gothic Medium" w:hAnsi="Franklin Gothic Medium" w:cstheme="majorBidi"/>
      <w:bCs/>
      <w:iCs/>
      <w:color w:val="002060"/>
      <w:sz w:val="24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styleId="ItalEmphasis" w:customStyle="1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styleId="LocationSubhead" w:customStyle="1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styleId="LocationSubheadChar" w:customStyle="1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E31A7A"/>
    <w:pPr>
      <w:spacing w:after="0" w:line="240" w:lineRule="auto"/>
    </w:pPr>
    <w:rPr>
      <w:rFonts w:ascii="Franklin Gothic Book" w:hAnsi="Franklin Gothic Book" w:cs="Times New Roman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qFormat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1" w:customStyle="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rsid w:val="00544D69"/>
    <w:pPr>
      <w:tabs>
        <w:tab w:val="right" w:leader="dot" w:pos="9180"/>
      </w:tabs>
      <w:spacing w:after="100"/>
      <w:ind w:left="400"/>
    </w:pPr>
  </w:style>
  <w:style w:type="paragraph" w:styleId="CoverpageyearH1" w:customStyle="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styleId="CoverpageyearH1Char" w:customStyle="1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qFormat/>
    <w:rsid w:val="007A5D97"/>
    <w:pPr>
      <w:keepNext/>
      <w:keepLines/>
      <w:spacing w:before="240"/>
    </w:pPr>
    <w:rPr>
      <w:rFonts w:ascii="Franklin Gothic Medium" w:hAnsi="Franklin Gothic Medium" w:eastAsiaTheme="majorEastAsia" w:cstheme="majorBidi"/>
      <w:b/>
      <w:caps/>
      <w:color w:val="173963"/>
      <w:sz w:val="44"/>
      <w:szCs w:val="32"/>
    </w:rPr>
  </w:style>
  <w:style w:type="paragraph" w:styleId="TableHeading2" w:customStyle="1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styleId="TableHeading2Char" w:customStyle="1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styleId="Bulletlist" w:customStyle="1">
    <w:name w:val="Bullet list"/>
    <w:uiPriority w:val="99"/>
    <w:rsid w:val="00763BE3"/>
  </w:style>
  <w:style w:type="table" w:styleId="PlainTable11" w:customStyle="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color="BFBFBF" w:themeColor="background1" w:themeShade="BF" w:sz="4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lainTable21" w:customStyle="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styleId="GridTable1Light2" w:customStyle="1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ld" w:customStyle="1">
    <w:name w:val="Bold"/>
    <w:basedOn w:val="Body"/>
    <w:link w:val="BoldChar"/>
    <w:qFormat/>
    <w:rsid w:val="00E31A7A"/>
    <w:rPr>
      <w:b/>
    </w:rPr>
  </w:style>
  <w:style w:type="paragraph" w:styleId="Italics" w:customStyle="1">
    <w:name w:val="Italics"/>
    <w:basedOn w:val="Body"/>
    <w:link w:val="ItalicsChar"/>
    <w:qFormat/>
    <w:rsid w:val="00E31CAE"/>
    <w:rPr>
      <w:i/>
    </w:rPr>
  </w:style>
  <w:style w:type="character" w:styleId="BoldChar" w:customStyle="1">
    <w:name w:val="Bold Char"/>
    <w:basedOn w:val="BodyChar"/>
    <w:link w:val="Bold"/>
    <w:rsid w:val="00E31A7A"/>
    <w:rPr>
      <w:rFonts w:ascii="Franklin Gothic Book" w:hAnsi="Franklin Gothic Book"/>
      <w:b/>
      <w:sz w:val="22"/>
    </w:rPr>
  </w:style>
  <w:style w:type="character" w:styleId="ItalicsChar" w:customStyle="1">
    <w:name w:val="Italics Char"/>
    <w:basedOn w:val="BodyChar"/>
    <w:link w:val="Italics"/>
    <w:rsid w:val="00E31CAE"/>
    <w:rPr>
      <w:rFonts w:ascii="Franklin Gothic Book" w:hAnsi="Franklin Gothic Book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50A32"/>
    <w:rPr>
      <w:rFonts w:ascii="Franklin Gothic Book" w:hAnsi="Franklin Gothic Book"/>
    </w:rPr>
  </w:style>
  <w:style w:type="numbering" w:styleId="Style1" w:customStyle="1">
    <w:name w:val="Style1"/>
    <w:uiPriority w:val="99"/>
    <w:rsid w:val="00EE1F36"/>
  </w:style>
  <w:style w:type="paragraph" w:styleId="Numberedlist" w:customStyle="1">
    <w:name w:val="Numbered list"/>
    <w:basedOn w:val="Body"/>
    <w:next w:val="Body"/>
    <w:link w:val="NumberedlistChar"/>
    <w:qFormat/>
    <w:rsid w:val="00EE1F36"/>
    <w:pPr>
      <w:tabs>
        <w:tab w:val="num" w:pos="720"/>
      </w:tabs>
      <w:ind w:left="720" w:hanging="720"/>
    </w:pPr>
  </w:style>
  <w:style w:type="character" w:styleId="NumberedlistChar" w:customStyle="1">
    <w:name w:val="Numbered list Char"/>
    <w:basedOn w:val="BodyChar"/>
    <w:link w:val="Numberedlist"/>
    <w:rsid w:val="00EE1F36"/>
    <w:rPr>
      <w:rFonts w:ascii="Franklin Gothic Book" w:hAnsi="Franklin Gothic Book"/>
      <w:sz w:val="22"/>
    </w:rPr>
  </w:style>
  <w:style w:type="numbering" w:styleId="Style2" w:customStyle="1">
    <w:name w:val="Style2"/>
    <w:uiPriority w:val="99"/>
    <w:rsid w:val="00EE1F36"/>
  </w:style>
  <w:style w:type="paragraph" w:styleId="Coverpagecontactinformation" w:customStyle="1">
    <w:name w:val="Cover page contact information"/>
    <w:basedOn w:val="Body"/>
    <w:next w:val="Body"/>
    <w:semiHidden/>
    <w:rsid w:val="00920D63"/>
    <w:pPr>
      <w:spacing w:before="0"/>
      <w:jc w:val="center"/>
    </w:pPr>
    <w:rPr>
      <w:sz w:val="24"/>
    </w:rPr>
  </w:style>
  <w:style w:type="paragraph" w:styleId="Heading20" w:customStyle="1">
    <w:name w:val="Heading2"/>
    <w:basedOn w:val="Heading1"/>
    <w:link w:val="Heading2Char0"/>
    <w:rsid w:val="00184DC1"/>
    <w:pPr>
      <w:keepNext/>
      <w:keepLines/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240" w:after="0" w:line="259" w:lineRule="auto"/>
      <w:jc w:val="left"/>
      <w:textAlignment w:val="auto"/>
    </w:pPr>
    <w:rPr>
      <w:rFonts w:eastAsia="Calibri" w:cs="Calibri"/>
      <w:b w:val="0"/>
      <w:bCs w:val="0"/>
      <w:caps w:val="0"/>
      <w:color w:val="2E75B5"/>
      <w:sz w:val="32"/>
      <w:szCs w:val="32"/>
    </w:rPr>
  </w:style>
  <w:style w:type="paragraph" w:styleId="Heading30" w:customStyle="1">
    <w:name w:val="Heading3"/>
    <w:basedOn w:val="Heading2"/>
    <w:link w:val="Heading3Char0"/>
    <w:rsid w:val="00184DC1"/>
    <w:pPr>
      <w:keepNext/>
      <w:keepLines/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120" w:after="0" w:line="240" w:lineRule="auto"/>
      <w:textAlignment w:val="auto"/>
    </w:pPr>
    <w:rPr>
      <w:rFonts w:eastAsia="Calibri" w:cs="Calibri"/>
      <w:bCs w:val="0"/>
      <w:color w:val="1E4D78"/>
      <w:sz w:val="24"/>
      <w:szCs w:val="24"/>
    </w:rPr>
  </w:style>
  <w:style w:type="character" w:styleId="Heading2Char0" w:customStyle="1">
    <w:name w:val="Heading2 Char"/>
    <w:basedOn w:val="Heading1Char"/>
    <w:link w:val="Heading20"/>
    <w:rsid w:val="00184DC1"/>
    <w:rPr>
      <w:rFonts w:ascii="Franklin Gothic Medium" w:hAnsi="Franklin Gothic Medium" w:eastAsia="Calibri" w:cs="Calibri"/>
      <w:b w:val="0"/>
      <w:bCs w:val="0"/>
      <w:caps w:val="0"/>
      <w:color w:val="2E75B5"/>
      <w:sz w:val="32"/>
      <w:szCs w:val="32"/>
    </w:rPr>
  </w:style>
  <w:style w:type="character" w:styleId="Heading3Char0" w:customStyle="1">
    <w:name w:val="Heading3 Char"/>
    <w:basedOn w:val="Heading2Char"/>
    <w:link w:val="Heading30"/>
    <w:rsid w:val="00184DC1"/>
    <w:rPr>
      <w:rFonts w:ascii="Franklin Gothic Medium" w:hAnsi="Franklin Gothic Medium" w:eastAsia="Calibri" w:cs="Calibri"/>
      <w:bCs w:val="0"/>
      <w:color w:val="1E4D78"/>
      <w:sz w:val="24"/>
      <w:szCs w:val="24"/>
    </w:rPr>
  </w:style>
  <w:style w:type="paragraph" w:styleId="Paragraph" w:customStyle="1">
    <w:name w:val="Paragraph"/>
    <w:basedOn w:val="Normal"/>
    <w:link w:val="ParagraphChar"/>
    <w:rsid w:val="00184DC1"/>
    <w:pPr>
      <w:pBdr>
        <w:top w:val="nil"/>
        <w:left w:val="nil"/>
        <w:bottom w:val="nil"/>
        <w:right w:val="nil"/>
        <w:between w:val="nil"/>
      </w:pBdr>
      <w:spacing w:before="0" w:after="60" w:line="259" w:lineRule="auto"/>
    </w:pPr>
    <w:rPr>
      <w:rFonts w:ascii="Calibri" w:hAnsi="Calibri" w:eastAsia="Calibri" w:cs="Calibri"/>
      <w:color w:val="000000"/>
      <w:sz w:val="22"/>
      <w:szCs w:val="22"/>
    </w:rPr>
  </w:style>
  <w:style w:type="character" w:styleId="ParagraphChar" w:customStyle="1">
    <w:name w:val="Paragraph Char"/>
    <w:basedOn w:val="DefaultParagraphFont"/>
    <w:link w:val="Paragraph"/>
    <w:rsid w:val="00184DC1"/>
    <w:rPr>
      <w:rFonts w:ascii="Calibri" w:hAnsi="Calibri" w:eastAsia="Calibri" w:cs="Calibri"/>
      <w:color w:val="000000"/>
      <w:sz w:val="22"/>
      <w:szCs w:val="22"/>
    </w:rPr>
  </w:style>
  <w:style w:type="paragraph" w:styleId="Heading10" w:customStyle="1">
    <w:name w:val="Heading1"/>
    <w:basedOn w:val="Title"/>
    <w:link w:val="Heading1Char0"/>
    <w:rsid w:val="00184DC1"/>
    <w:pPr>
      <w:widowControl/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0" w:after="0"/>
      <w:jc w:val="left"/>
      <w:textAlignment w:val="auto"/>
    </w:pPr>
    <w:rPr>
      <w:rFonts w:ascii="Calibri" w:hAnsi="Calibri" w:eastAsia="Calibri" w:cs="Calibri"/>
      <w:b w:val="0"/>
      <w:bCs w:val="0"/>
      <w:caps w:val="0"/>
      <w:color w:val="002060"/>
      <w:sz w:val="96"/>
      <w:szCs w:val="96"/>
    </w:rPr>
  </w:style>
  <w:style w:type="character" w:styleId="Heading1Char0" w:customStyle="1">
    <w:name w:val="Heading1 Char"/>
    <w:basedOn w:val="TitleChar"/>
    <w:link w:val="Heading10"/>
    <w:rsid w:val="00184DC1"/>
    <w:rPr>
      <w:rFonts w:ascii="Calibri" w:hAnsi="Calibri" w:eastAsia="Calibri" w:cs="Calibri"/>
      <w:b w:val="0"/>
      <w:bCs w:val="0"/>
      <w:caps w:val="0"/>
      <w:color w:val="002060"/>
      <w:sz w:val="96"/>
      <w:szCs w:val="96"/>
    </w:rPr>
  </w:style>
  <w:style w:type="paragraph" w:styleId="Default" w:customStyle="1">
    <w:name w:val="Default"/>
    <w:rsid w:val="00171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22E1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5DA9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06224B"/>
    <w:rPr>
      <w:color w:val="605E5C"/>
      <w:shd w:val="clear" w:color="auto" w:fill="E1DFDD"/>
    </w:rPr>
  </w:style>
  <w:style w:type="character" w:styleId="pseditboxdisponly" w:customStyle="1">
    <w:name w:val="pseditbox_disponly"/>
    <w:basedOn w:val="DefaultParagraphFont"/>
    <w:rsid w:val="00567407"/>
  </w:style>
  <w:style w:type="character" w:styleId="normaltextrun" w:customStyle="1">
    <w:name w:val="normaltextrun"/>
    <w:basedOn w:val="DefaultParagraphFont"/>
    <w:rsid w:val="00046FD1"/>
  </w:style>
  <w:style w:type="paragraph" w:styleId="paragraph0" w:customStyle="1">
    <w:name w:val="paragraph"/>
    <w:basedOn w:val="Normal"/>
    <w:rsid w:val="00432F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32FC1"/>
  </w:style>
  <w:style w:type="character" w:styleId="wacimagecontainer" w:customStyle="1">
    <w:name w:val="wacimagecontainer"/>
    <w:basedOn w:val="DefaultParagraphFont"/>
    <w:rsid w:val="004D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header" Target="header1.xml" Id="rId18" /><Relationship Type="http://schemas.openxmlformats.org/officeDocument/2006/relationships/customXml" Target="../customXml/item2.xml" Id="rId26" /><Relationship Type="http://schemas.openxmlformats.org/officeDocument/2006/relationships/styles" Target="styles.xml" Id="rId3" /><Relationship Type="http://schemas.openxmlformats.org/officeDocument/2006/relationships/footer" Target="footer2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jpg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footer" Target="footer3.xml" Id="rId23" /><Relationship Type="http://schemas.openxmlformats.org/officeDocument/2006/relationships/customXml" Target="../customXml/item4.xml" Id="rId28" /><Relationship Type="http://schemas.openxmlformats.org/officeDocument/2006/relationships/image" Target="media/image3.png" Id="rId10" /><Relationship Type="http://schemas.openxmlformats.org/officeDocument/2006/relationships/header" Target="header2.xml" Id="rId19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media/image7.png" Id="rId14" /><Relationship Type="http://schemas.openxmlformats.org/officeDocument/2006/relationships/header" Target="header3.xml" Id="rId22" /><Relationship Type="http://schemas.openxmlformats.org/officeDocument/2006/relationships/customXml" Target="../customXml/item3.xml" Id="rId27" /><Relationship Type="http://schemas.openxmlformats.org/officeDocument/2006/relationships/glossaryDocument" Target="glossary/document.xml" Id="R96d4bb8132f34feb" /><Relationship Type="http://schemas.microsoft.com/office/2020/10/relationships/intelligence" Target="intelligence2.xml" Id="R5de33a5e0a404e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993c-21f4-47e3-b2b8-b25cddc6e6d3}"/>
      </w:docPartPr>
      <w:docPartBody>
        <w:p w14:paraId="393A1947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fQEDDmAd0Xa9LcHuxpH+d2ISQ==">AMUW2mVFuSDKCbb13WeA3JHWAp59ChrZuvtxm3zASPKt0ONioQadFfcHBim8xRGelft9ug/JjIuakAMH08gRAqBGz3ZbftB3+F4TYlZXCylzvbxAPmr99lpK5B5u0t1hFWHFohqKfPwS/u2ZHJjlewuv+XpB6BVtJrp7HDk0nTi/J1FQ5B6lIfV5rWJiofjm22yHmEKjcE7uK73DbP7Jl54CmjskI6d3v5dtlrrtxtIkNFF8ihjj5LL/Ks9imWcw9MxPnloIqGLuuSmTjFLg914ZwOJh9vcU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1F08EC50F39428B1D68F816E85FF6" ma:contentTypeVersion="18" ma:contentTypeDescription="Create a new document." ma:contentTypeScope="" ma:versionID="8ca104d40e326084b00a36a8e2ecd7a9">
  <xsd:schema xmlns:xsd="http://www.w3.org/2001/XMLSchema" xmlns:xs="http://www.w3.org/2001/XMLSchema" xmlns:p="http://schemas.microsoft.com/office/2006/metadata/properties" xmlns:ns2="87e4b8a5-58cc-406c-bce5-a4757a0e295f" xmlns:ns3="98abb1d6-28fa-415c-95eb-36da9a6aac7f" targetNamespace="http://schemas.microsoft.com/office/2006/metadata/properties" ma:root="true" ma:fieldsID="b2e0db070fd91a1823c4686fccfcdd7e" ns2:_="" ns3:_="">
    <xsd:import namespace="87e4b8a5-58cc-406c-bce5-a4757a0e295f"/>
    <xsd:import namespace="98abb1d6-28fa-415c-95eb-36da9a6a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b8a5-58cc-406c-bce5-a4757a0e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" ma:description="Enter brief notes for context, if needed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bb1d6-28fa-415c-95eb-36da9a6aa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f9ad8-3f3f-478e-8531-983663a6c9f2}" ma:internalName="TaxCatchAll" ma:showField="CatchAllData" ma:web="98abb1d6-28fa-415c-95eb-36da9a6a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bb1d6-28fa-415c-95eb-36da9a6aac7f" xsi:nil="true"/>
    <Notes xmlns="87e4b8a5-58cc-406c-bce5-a4757a0e295f" xsi:nil="true"/>
    <lcf76f155ced4ddcb4097134ff3c332f xmlns="87e4b8a5-58cc-406c-bce5-a4757a0e2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5E373A-0720-434C-AD13-EA3C2DE36E03}"/>
</file>

<file path=customXml/itemProps3.xml><?xml version="1.0" encoding="utf-8"?>
<ds:datastoreItem xmlns:ds="http://schemas.openxmlformats.org/officeDocument/2006/customXml" ds:itemID="{5919BE5F-4D0D-4B53-818F-B39ED07565E6}"/>
</file>

<file path=customXml/itemProps4.xml><?xml version="1.0" encoding="utf-8"?>
<ds:datastoreItem xmlns:ds="http://schemas.openxmlformats.org/officeDocument/2006/customXml" ds:itemID="{9585FCF3-9E4F-4C5B-9735-B1C649871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Deborah Englehardt</dc:creator>
  <lastModifiedBy>Amanda Hoover</lastModifiedBy>
  <revision>5</revision>
  <dcterms:created xsi:type="dcterms:W3CDTF">2024-04-17T14:27:00.0000000Z</dcterms:created>
  <dcterms:modified xsi:type="dcterms:W3CDTF">2024-04-17T15:18:46.3688147Z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0x0101009441F08EC50F39428B1D68F816E85FF6</vt:lpwstr>
  </property>
  <property fmtid="{D5CDD505-2E9C-101B-9397-08002B2CF9AE}" pid="3" name="MediaServiceImageTags">
    <vt:lpwstr/>
  </property>
</Properties>
</file>