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3DA32" w14:textId="77777777" w:rsidR="001678CB" w:rsidRPr="008E28D4" w:rsidRDefault="007C4A94" w:rsidP="003F68F9">
      <w:pPr>
        <w:rPr>
          <w:sz w:val="48"/>
          <w:szCs w:val="48"/>
        </w:rPr>
      </w:pPr>
      <w:r w:rsidRPr="008E28D4">
        <w:rPr>
          <w:noProof/>
        </w:rPr>
        <w:drawing>
          <wp:anchor distT="0" distB="0" distL="114300" distR="114300" simplePos="0" relativeHeight="251660288" behindDoc="1" locked="0" layoutInCell="1" allowOverlap="1" wp14:anchorId="76567EC9" wp14:editId="09317A77">
            <wp:simplePos x="0" y="0"/>
            <wp:positionH relativeFrom="column">
              <wp:posOffset>116840</wp:posOffset>
            </wp:positionH>
            <wp:positionV relativeFrom="paragraph">
              <wp:posOffset>549275</wp:posOffset>
            </wp:positionV>
            <wp:extent cx="6400800" cy="191770"/>
            <wp:effectExtent l="0" t="0" r="0" b="0"/>
            <wp:wrapSquare wrapText="bothSides"/>
            <wp:docPr id="1" name="Picture 1" descr="SBCTC footer" title="SBCTC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tterhead foote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7"/>
                    <a:stretch/>
                  </pic:blipFill>
                  <pic:spPr bwMode="auto">
                    <a:xfrm>
                      <a:off x="0" y="0"/>
                      <a:ext cx="6400800" cy="19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745ADA9" wp14:editId="3723F18E">
            <wp:simplePos x="0" y="0"/>
            <wp:positionH relativeFrom="column">
              <wp:posOffset>4930140</wp:posOffset>
            </wp:positionH>
            <wp:positionV relativeFrom="paragraph">
              <wp:posOffset>0</wp:posOffset>
            </wp:positionV>
            <wp:extent cx="1587500" cy="566420"/>
            <wp:effectExtent l="0" t="0" r="0" b="5080"/>
            <wp:wrapTight wrapText="bothSides">
              <wp:wrapPolygon edited="0">
                <wp:start x="3110" y="0"/>
                <wp:lineTo x="0" y="5085"/>
                <wp:lineTo x="0" y="11623"/>
                <wp:lineTo x="1296" y="18161"/>
                <wp:lineTo x="3110" y="21067"/>
                <wp:lineTo x="4406" y="21067"/>
                <wp:lineTo x="21254" y="15982"/>
                <wp:lineTo x="21254" y="7265"/>
                <wp:lineTo x="4406" y="0"/>
                <wp:lineTo x="3110" y="0"/>
              </wp:wrapPolygon>
            </wp:wrapTight>
            <wp:docPr id="23" name="Picture 23" descr="SBCT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BCTC color 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65" w:rsidRPr="008E28D4">
        <w:rPr>
          <w:noProof/>
        </w:rPr>
        <w:drawing>
          <wp:anchor distT="0" distB="0" distL="114300" distR="114300" simplePos="0" relativeHeight="251661312" behindDoc="1" locked="0" layoutInCell="1" allowOverlap="1" wp14:anchorId="78F6A129" wp14:editId="60D291D5">
            <wp:simplePos x="0" y="0"/>
            <wp:positionH relativeFrom="column">
              <wp:posOffset>196850</wp:posOffset>
            </wp:positionH>
            <wp:positionV relativeFrom="paragraph">
              <wp:posOffset>101380</wp:posOffset>
            </wp:positionV>
            <wp:extent cx="1346200" cy="298450"/>
            <wp:effectExtent l="0" t="0" r="6350" b="6350"/>
            <wp:wrapTight wrapText="bothSides">
              <wp:wrapPolygon edited="0">
                <wp:start x="0" y="0"/>
                <wp:lineTo x="0" y="20681"/>
                <wp:lineTo x="21396" y="20681"/>
                <wp:lineTo x="21396" y="0"/>
                <wp:lineTo x="0" y="0"/>
              </wp:wrapPolygon>
            </wp:wrapTight>
            <wp:docPr id="2" name="Picture 2" descr="ctcLin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654A8" w14:textId="67F8EF33" w:rsidR="002940A4" w:rsidRDefault="00237ED1" w:rsidP="004D51EA">
      <w:pPr>
        <w:pStyle w:val="Heading2"/>
        <w:ind w:right="-90"/>
        <w:jc w:val="center"/>
        <w:rPr>
          <w:rFonts w:cs="SourceSansPro-Bold"/>
          <w:b/>
          <w:bCs/>
          <w:caps/>
          <w:color w:val="173963"/>
          <w:sz w:val="48"/>
          <w:szCs w:val="48"/>
        </w:rPr>
      </w:pPr>
      <w:r w:rsidRPr="00237ED1">
        <w:rPr>
          <w:rFonts w:cs="SourceSansPro-Bold"/>
          <w:b/>
          <w:bCs/>
          <w:caps/>
          <w:color w:val="173963"/>
          <w:sz w:val="48"/>
          <w:szCs w:val="48"/>
        </w:rPr>
        <w:t>Fraud</w:t>
      </w:r>
      <w:r>
        <w:rPr>
          <w:rFonts w:cs="SourceSansPro-Bold"/>
          <w:b/>
          <w:bCs/>
          <w:caps/>
          <w:color w:val="173963"/>
          <w:sz w:val="48"/>
          <w:szCs w:val="48"/>
        </w:rPr>
        <w:t>ulent</w:t>
      </w:r>
      <w:r w:rsidRPr="00237ED1">
        <w:rPr>
          <w:rFonts w:cs="SourceSansPro-Bold"/>
          <w:b/>
          <w:bCs/>
          <w:caps/>
          <w:color w:val="173963"/>
          <w:sz w:val="48"/>
          <w:szCs w:val="48"/>
        </w:rPr>
        <w:t xml:space="preserve"> </w:t>
      </w:r>
      <w:r w:rsidR="00FC2EF9">
        <w:rPr>
          <w:rFonts w:cs="SourceSansPro-Bold"/>
          <w:b/>
          <w:bCs/>
          <w:caps/>
          <w:color w:val="173963"/>
          <w:sz w:val="48"/>
          <w:szCs w:val="48"/>
        </w:rPr>
        <w:t>account/applications update</w:t>
      </w:r>
    </w:p>
    <w:p w14:paraId="454181A3" w14:textId="05B8F826" w:rsidR="00237ED1" w:rsidRDefault="00BD4A63" w:rsidP="00725746">
      <w:pPr>
        <w:pStyle w:val="Body"/>
        <w:jc w:val="center"/>
      </w:pPr>
      <w:r>
        <w:t>Update f</w:t>
      </w:r>
      <w:r w:rsidR="006B083F">
        <w:t>o</w:t>
      </w:r>
      <w:r w:rsidR="00237ED1">
        <w:t>r WACTC Technology Committee and WACTC</w:t>
      </w:r>
      <w:r w:rsidR="006B083F">
        <w:t>, Nov. 30/Dec. 1, 2023</w:t>
      </w:r>
    </w:p>
    <w:p w14:paraId="10AA01BA" w14:textId="45FEC7EC" w:rsidR="006B083F" w:rsidRDefault="006B083F" w:rsidP="006B083F">
      <w:pPr>
        <w:pStyle w:val="Heading2"/>
        <w:rPr>
          <w:rStyle w:val="Emphasis"/>
          <w:b w:val="0"/>
          <w:i w:val="0"/>
        </w:rPr>
      </w:pPr>
      <w:r>
        <w:rPr>
          <w:rStyle w:val="Emphasis"/>
          <w:b w:val="0"/>
          <w:i w:val="0"/>
        </w:rPr>
        <w:t>Accomplishments</w:t>
      </w:r>
    </w:p>
    <w:p w14:paraId="14D54AB5" w14:textId="395CB9AE" w:rsidR="004D51EA" w:rsidRDefault="004D51EA" w:rsidP="004D51EA">
      <w:r w:rsidRPr="004D51EA">
        <w:t xml:space="preserve">SBCTC Student Services, Business Operations, and Information Technology divisions, as well as Instruction Commission leadership, collaborated to develop guidance and technical measures for </w:t>
      </w:r>
      <w:r w:rsidR="007E4B8D">
        <w:t xml:space="preserve">Admissions Application, Enrollment, and Financial Aid </w:t>
      </w:r>
      <w:r w:rsidRPr="004D51EA">
        <w:t>fraud mitigation and prevention as outlined below</w:t>
      </w:r>
      <w:r w:rsidR="007E4B8D">
        <w:t>:</w:t>
      </w:r>
    </w:p>
    <w:p w14:paraId="54FB0E68" w14:textId="77777777" w:rsidR="00112A65" w:rsidRPr="007E4B8D" w:rsidRDefault="00112A65" w:rsidP="007E4B8D">
      <w:pPr>
        <w:pStyle w:val="ListParagraph"/>
        <w:numPr>
          <w:ilvl w:val="0"/>
          <w:numId w:val="3"/>
        </w:numPr>
        <w:ind w:left="360" w:hanging="360"/>
      </w:pPr>
      <w:r w:rsidRPr="007E4B8D">
        <w:t>Created service indicators for colleges to indicate “Investigation” and “Confirmed Fraud”</w:t>
      </w:r>
    </w:p>
    <w:p w14:paraId="29A64DA7" w14:textId="77777777" w:rsidR="00112A65" w:rsidRPr="007E4B8D" w:rsidRDefault="00FC2EF9" w:rsidP="007E4B8D">
      <w:pPr>
        <w:pStyle w:val="ListParagraph"/>
        <w:numPr>
          <w:ilvl w:val="0"/>
          <w:numId w:val="3"/>
        </w:numPr>
        <w:ind w:left="360" w:hanging="360"/>
      </w:pPr>
      <w:hyperlink r:id="rId15" w:tgtFrame="_blank" w:history="1">
        <w:r w:rsidR="00112A65" w:rsidRPr="007E4B8D">
          <w:rPr>
            <w:rStyle w:val="Hyperlink"/>
          </w:rPr>
          <w:t>Mitigating Enrollment Fraud - Institutional Practices &amp; Reporting Obligations</w:t>
        </w:r>
      </w:hyperlink>
      <w:r w:rsidR="00112A65" w:rsidRPr="007E4B8D">
        <w:t xml:space="preserve"> (revised April 24, 2023)</w:t>
      </w:r>
    </w:p>
    <w:p w14:paraId="771573E5" w14:textId="214863EB" w:rsidR="001D187B" w:rsidRPr="007E4B8D" w:rsidRDefault="00FC2EF9" w:rsidP="007E4B8D">
      <w:pPr>
        <w:pStyle w:val="ListParagraph"/>
        <w:numPr>
          <w:ilvl w:val="0"/>
          <w:numId w:val="3"/>
        </w:numPr>
        <w:ind w:left="360" w:hanging="360"/>
      </w:pPr>
      <w:hyperlink r:id="rId16" w:tgtFrame="_blank" w:history="1">
        <w:r w:rsidR="00112A65" w:rsidRPr="007E4B8D">
          <w:rPr>
            <w:rStyle w:val="Hyperlink"/>
          </w:rPr>
          <w:t>Memorandum to system: Mitigating Enrollment Fraud – Instructional Practices &amp; Reporting Obligations</w:t>
        </w:r>
      </w:hyperlink>
      <w:r w:rsidR="00112A65" w:rsidRPr="007E4B8D">
        <w:t xml:space="preserve"> (April 24, 2023)</w:t>
      </w:r>
    </w:p>
    <w:p w14:paraId="522DD344" w14:textId="4D0C641D" w:rsidR="004D51EA" w:rsidRPr="007E4B8D" w:rsidRDefault="00FC2EF9" w:rsidP="007E4B8D">
      <w:pPr>
        <w:pStyle w:val="ListParagraph"/>
        <w:numPr>
          <w:ilvl w:val="0"/>
          <w:numId w:val="3"/>
        </w:numPr>
        <w:ind w:left="360" w:hanging="360"/>
      </w:pPr>
      <w:hyperlink r:id="rId17" w:tgtFrame="_blank" w:history="1">
        <w:r w:rsidR="004D51EA" w:rsidRPr="007E4B8D">
          <w:rPr>
            <w:rStyle w:val="Hyperlink"/>
          </w:rPr>
          <w:t>A Student-Centered Approach to Fraud Detection</w:t>
        </w:r>
      </w:hyperlink>
    </w:p>
    <w:p w14:paraId="3F99E5EB" w14:textId="58CD7270" w:rsidR="006B083F" w:rsidRPr="007E4B8D" w:rsidRDefault="00FC2EF9" w:rsidP="007E4B8D">
      <w:pPr>
        <w:pStyle w:val="ListParagraph"/>
        <w:numPr>
          <w:ilvl w:val="0"/>
          <w:numId w:val="3"/>
        </w:numPr>
        <w:ind w:left="360" w:hanging="360"/>
      </w:pPr>
      <w:hyperlink r:id="rId18" w:history="1">
        <w:r w:rsidR="006B083F" w:rsidRPr="007E4B8D">
          <w:rPr>
            <w:rStyle w:val="Hyperlink"/>
          </w:rPr>
          <w:t>Reporting Admissions &amp; Financial Aid Fraud</w:t>
        </w:r>
      </w:hyperlink>
    </w:p>
    <w:p w14:paraId="63B5C9C8" w14:textId="6609700B" w:rsidR="006B083F" w:rsidRPr="007E4B8D" w:rsidRDefault="00FC2EF9" w:rsidP="007E4B8D">
      <w:pPr>
        <w:pStyle w:val="ListParagraph"/>
        <w:numPr>
          <w:ilvl w:val="0"/>
          <w:numId w:val="3"/>
        </w:numPr>
        <w:ind w:left="360" w:hanging="360"/>
      </w:pPr>
      <w:hyperlink r:id="rId19" w:history="1">
        <w:r w:rsidR="006B083F" w:rsidRPr="007E4B8D">
          <w:rPr>
            <w:rStyle w:val="Hyperlink"/>
          </w:rPr>
          <w:t>What to Do When a Fraudulent Application is Suspected</w:t>
        </w:r>
      </w:hyperlink>
    </w:p>
    <w:p w14:paraId="6776D72D" w14:textId="4D01153C" w:rsidR="006B083F" w:rsidRPr="007E4B8D" w:rsidRDefault="00FC2EF9" w:rsidP="007E4B8D">
      <w:pPr>
        <w:pStyle w:val="ListParagraph"/>
        <w:numPr>
          <w:ilvl w:val="0"/>
          <w:numId w:val="3"/>
        </w:numPr>
        <w:ind w:left="360" w:hanging="360"/>
      </w:pPr>
      <w:hyperlink r:id="rId20" w:tgtFrame="_blank" w:history="1">
        <w:r w:rsidR="00E02E1E" w:rsidRPr="007E4B8D">
          <w:rPr>
            <w:rStyle w:val="Hyperlink"/>
          </w:rPr>
          <w:t>Reporting Fraudulent Applications and Student Accounts to SBCTC</w:t>
        </w:r>
      </w:hyperlink>
      <w:r w:rsidR="00E02E1E" w:rsidRPr="007E4B8D">
        <w:t xml:space="preserve"> </w:t>
      </w:r>
      <w:r w:rsidR="007E4B8D">
        <w:t xml:space="preserve">- </w:t>
      </w:r>
      <w:r w:rsidR="00E02E1E" w:rsidRPr="007E4B8D">
        <w:t>Quick Reference Guide (QRG)</w:t>
      </w:r>
    </w:p>
    <w:p w14:paraId="577773E8" w14:textId="02DAE200" w:rsidR="004D51EA" w:rsidRDefault="004D51EA" w:rsidP="004D51EA">
      <w:pPr>
        <w:pStyle w:val="Heading2"/>
        <w:rPr>
          <w:rStyle w:val="Emphasis"/>
          <w:b w:val="0"/>
          <w:i w:val="0"/>
        </w:rPr>
      </w:pPr>
      <w:r>
        <w:rPr>
          <w:rStyle w:val="Emphasis"/>
          <w:b w:val="0"/>
          <w:i w:val="0"/>
        </w:rPr>
        <w:t>Fraudulent Application Systemwide S</w:t>
      </w:r>
      <w:r w:rsidRPr="00237ED1">
        <w:rPr>
          <w:rStyle w:val="Emphasis"/>
          <w:b w:val="0"/>
          <w:i w:val="0"/>
        </w:rPr>
        <w:t>ub</w:t>
      </w:r>
      <w:r>
        <w:rPr>
          <w:rStyle w:val="Emphasis"/>
          <w:b w:val="0"/>
          <w:i w:val="0"/>
        </w:rPr>
        <w:t>g</w:t>
      </w:r>
      <w:r w:rsidRPr="00237ED1">
        <w:rPr>
          <w:rStyle w:val="Emphasis"/>
          <w:b w:val="0"/>
          <w:i w:val="0"/>
        </w:rPr>
        <w:t>roup</w:t>
      </w:r>
    </w:p>
    <w:p w14:paraId="172E0F1F" w14:textId="5807EB01" w:rsidR="00E02E1E" w:rsidRDefault="00E02E1E" w:rsidP="004D51EA">
      <w:pPr>
        <w:pStyle w:val="Heading3"/>
      </w:pPr>
      <w:r>
        <w:t>Next steps</w:t>
      </w:r>
    </w:p>
    <w:p w14:paraId="7D0ABD03" w14:textId="7844A271" w:rsidR="00237ED1" w:rsidRPr="00237ED1" w:rsidRDefault="00E02E1E" w:rsidP="007E4B8D">
      <w:pPr>
        <w:pStyle w:val="Body"/>
        <w:rPr>
          <w:rStyle w:val="Emphasis"/>
          <w:b w:val="0"/>
          <w:i w:val="0"/>
        </w:rPr>
      </w:pPr>
      <w:r>
        <w:t>S</w:t>
      </w:r>
      <w:r w:rsidRPr="00E02E1E">
        <w:t>ome colleges follow</w:t>
      </w:r>
      <w:r w:rsidR="007E4B8D">
        <w:t xml:space="preserve"> the guidance</w:t>
      </w:r>
      <w:r w:rsidRPr="00E02E1E">
        <w:t xml:space="preserve"> and ma</w:t>
      </w:r>
      <w:r w:rsidR="007E4B8D">
        <w:t>k</w:t>
      </w:r>
      <w:r w:rsidRPr="00E02E1E">
        <w:t xml:space="preserve">e </w:t>
      </w:r>
      <w:r>
        <w:t xml:space="preserve">their </w:t>
      </w:r>
      <w:r w:rsidRPr="00E02E1E">
        <w:t>own interpretation</w:t>
      </w:r>
      <w:r>
        <w:t xml:space="preserve">s. However, </w:t>
      </w:r>
      <w:r>
        <w:rPr>
          <w:rStyle w:val="Emphasis"/>
          <w:b w:val="0"/>
          <w:i w:val="0"/>
        </w:rPr>
        <w:t>the</w:t>
      </w:r>
      <w:r w:rsidRPr="00237ED1">
        <w:rPr>
          <w:rStyle w:val="Emphasis"/>
          <w:b w:val="0"/>
          <w:i w:val="0"/>
        </w:rPr>
        <w:t xml:space="preserve"> need to define </w:t>
      </w:r>
      <w:r w:rsidR="004056A5" w:rsidRPr="000A1771">
        <w:rPr>
          <w:rStyle w:val="Emphasis"/>
          <w:b w:val="0"/>
          <w:i w:val="0"/>
        </w:rPr>
        <w:t>globally</w:t>
      </w:r>
      <w:r w:rsidR="004056A5">
        <w:rPr>
          <w:rStyle w:val="Emphasis"/>
          <w:b w:val="0"/>
          <w:i w:val="0"/>
        </w:rPr>
        <w:t xml:space="preserve"> </w:t>
      </w:r>
      <w:r w:rsidRPr="00E02E1E">
        <w:rPr>
          <w:rStyle w:val="Emphasis"/>
          <w:bCs/>
          <w:iCs w:val="0"/>
        </w:rPr>
        <w:t>required</w:t>
      </w:r>
      <w:r w:rsidRPr="00E02E1E">
        <w:rPr>
          <w:rStyle w:val="Emphasis"/>
          <w:bCs/>
          <w:i w:val="0"/>
        </w:rPr>
        <w:t xml:space="preserve"> college business processes</w:t>
      </w:r>
      <w:r w:rsidRPr="00237ED1">
        <w:rPr>
          <w:rStyle w:val="Emphasis"/>
          <w:b w:val="0"/>
          <w:i w:val="0"/>
        </w:rPr>
        <w:t xml:space="preserve"> around </w:t>
      </w:r>
      <w:r w:rsidR="004056A5" w:rsidRPr="00237ED1">
        <w:rPr>
          <w:rStyle w:val="Emphasis"/>
          <w:b w:val="0"/>
          <w:i w:val="0"/>
        </w:rPr>
        <w:t>guidance</w:t>
      </w:r>
      <w:r>
        <w:rPr>
          <w:rStyle w:val="Emphasis"/>
          <w:b w:val="0"/>
          <w:i w:val="0"/>
        </w:rPr>
        <w:t xml:space="preserve"> has become clear.</w:t>
      </w:r>
      <w:r w:rsidR="007E4B8D">
        <w:rPr>
          <w:rStyle w:val="Emphasis"/>
          <w:b w:val="0"/>
          <w:i w:val="0"/>
        </w:rPr>
        <w:t xml:space="preserve"> A</w:t>
      </w:r>
      <w:r w:rsidRPr="00237ED1">
        <w:rPr>
          <w:rStyle w:val="Emphasis"/>
          <w:b w:val="0"/>
          <w:i w:val="0"/>
        </w:rPr>
        <w:t xml:space="preserve"> </w:t>
      </w:r>
      <w:r w:rsidR="004D51EA">
        <w:rPr>
          <w:rStyle w:val="Emphasis"/>
          <w:b w:val="0"/>
          <w:i w:val="0"/>
        </w:rPr>
        <w:t>systemwide</w:t>
      </w:r>
      <w:r w:rsidR="004D51EA" w:rsidRPr="00237ED1">
        <w:rPr>
          <w:rStyle w:val="Emphasis"/>
          <w:b w:val="0"/>
          <w:i w:val="0"/>
        </w:rPr>
        <w:t xml:space="preserve"> </w:t>
      </w:r>
      <w:r w:rsidRPr="00237ED1">
        <w:rPr>
          <w:rStyle w:val="Emphasis"/>
          <w:b w:val="0"/>
          <w:i w:val="0"/>
        </w:rPr>
        <w:t xml:space="preserve">subgroup </w:t>
      </w:r>
      <w:r w:rsidR="004D51EA">
        <w:t xml:space="preserve">of </w:t>
      </w:r>
      <w:r w:rsidR="004D51EA" w:rsidRPr="00E02E1E">
        <w:t>admissions staff, registrars, IT staff and business analysts</w:t>
      </w:r>
      <w:r w:rsidR="004D51EA">
        <w:t xml:space="preserve"> </w:t>
      </w:r>
      <w:r w:rsidR="00FC2EF9">
        <w:t xml:space="preserve">has been </w:t>
      </w:r>
      <w:r w:rsidR="007E4B8D">
        <w:t xml:space="preserve">convened </w:t>
      </w:r>
      <w:r w:rsidRPr="00237ED1">
        <w:rPr>
          <w:rStyle w:val="Emphasis"/>
          <w:b w:val="0"/>
          <w:i w:val="0"/>
        </w:rPr>
        <w:t>to work on</w:t>
      </w:r>
      <w:r w:rsidR="004D51EA">
        <w:rPr>
          <w:rStyle w:val="Emphasis"/>
          <w:b w:val="0"/>
          <w:i w:val="0"/>
        </w:rPr>
        <w:t xml:space="preserve"> </w:t>
      </w:r>
      <w:r>
        <w:rPr>
          <w:rStyle w:val="Emphasis"/>
          <w:b w:val="0"/>
          <w:i w:val="0"/>
        </w:rPr>
        <w:t>f</w:t>
      </w:r>
      <w:r w:rsidRPr="00237ED1">
        <w:rPr>
          <w:rStyle w:val="Emphasis"/>
          <w:b w:val="0"/>
          <w:i w:val="0"/>
        </w:rPr>
        <w:t>raudulent application activities</w:t>
      </w:r>
      <w:r w:rsidR="00FC2EF9">
        <w:rPr>
          <w:rStyle w:val="Emphasis"/>
          <w:b w:val="0"/>
          <w:i w:val="0"/>
        </w:rPr>
        <w:t>. Meetings are monthly on fi</w:t>
      </w:r>
      <w:r w:rsidR="00FC2EF9">
        <w:rPr>
          <w:rStyle w:val="Emphasis"/>
          <w:b w:val="0"/>
          <w:i w:val="0"/>
        </w:rPr>
        <w:t>rst Thursday</w:t>
      </w:r>
      <w:r w:rsidR="00FC2EF9">
        <w:rPr>
          <w:rStyle w:val="Emphasis"/>
          <w:b w:val="0"/>
          <w:i w:val="0"/>
        </w:rPr>
        <w:t>s.</w:t>
      </w:r>
    </w:p>
    <w:p w14:paraId="3BB77444" w14:textId="62997584" w:rsidR="00237ED1" w:rsidRPr="00237ED1" w:rsidRDefault="00725746" w:rsidP="00E02E1E">
      <w:pPr>
        <w:pStyle w:val="Heading3"/>
      </w:pPr>
      <w:r>
        <w:t>Activities</w:t>
      </w:r>
    </w:p>
    <w:p w14:paraId="07F4203C" w14:textId="169F654C" w:rsidR="00237ED1" w:rsidRPr="00237ED1" w:rsidRDefault="00237ED1" w:rsidP="006B083F">
      <w:pPr>
        <w:pStyle w:val="Body"/>
        <w:tabs>
          <w:tab w:val="clear" w:pos="0"/>
        </w:tabs>
        <w:ind w:left="360" w:hanging="360"/>
      </w:pPr>
      <w:r w:rsidRPr="00237ED1">
        <w:t>•</w:t>
      </w:r>
      <w:r w:rsidRPr="00237ED1">
        <w:tab/>
        <w:t xml:space="preserve">Working to deploy Okta in front of the </w:t>
      </w:r>
      <w:r w:rsidR="007E4B8D">
        <w:t xml:space="preserve">Online </w:t>
      </w:r>
      <w:r w:rsidRPr="00237ED1">
        <w:t>Admission</w:t>
      </w:r>
      <w:r w:rsidR="007E4B8D">
        <w:t>s</w:t>
      </w:r>
      <w:r w:rsidRPr="00237ED1">
        <w:t xml:space="preserve"> Application</w:t>
      </w:r>
      <w:r w:rsidR="007E4B8D">
        <w:t xml:space="preserve"> Portal (OAAP)</w:t>
      </w:r>
      <w:r w:rsidR="00E02E1E">
        <w:t>. This</w:t>
      </w:r>
      <w:r w:rsidRPr="00237ED1">
        <w:t xml:space="preserve"> will assist in password reset options and provide additional technical information behind the scenes</w:t>
      </w:r>
      <w:r w:rsidR="0090583F">
        <w:t>.</w:t>
      </w:r>
      <w:r w:rsidR="00FC2EF9">
        <w:t xml:space="preserve"> Timeline under development for early 2024.</w:t>
      </w:r>
    </w:p>
    <w:p w14:paraId="3B8554DF" w14:textId="3081BD87" w:rsidR="00237ED1" w:rsidRPr="00237ED1" w:rsidRDefault="00237ED1" w:rsidP="006B083F">
      <w:pPr>
        <w:pStyle w:val="Body"/>
        <w:tabs>
          <w:tab w:val="clear" w:pos="0"/>
        </w:tabs>
        <w:ind w:left="360" w:hanging="360"/>
      </w:pPr>
      <w:r w:rsidRPr="00237ED1">
        <w:t>•</w:t>
      </w:r>
      <w:r w:rsidRPr="00237ED1">
        <w:tab/>
        <w:t xml:space="preserve">Working on defining </w:t>
      </w:r>
      <w:r w:rsidR="0090583F">
        <w:t xml:space="preserve">required global </w:t>
      </w:r>
      <w:r w:rsidRPr="00237ED1">
        <w:t>common business processes for all colleges</w:t>
      </w:r>
      <w:r w:rsidR="0090583F">
        <w:t>.</w:t>
      </w:r>
    </w:p>
    <w:p w14:paraId="57F3B6C4" w14:textId="53866BBE" w:rsidR="00237ED1" w:rsidRDefault="00237ED1" w:rsidP="006B083F">
      <w:pPr>
        <w:pStyle w:val="Body"/>
        <w:tabs>
          <w:tab w:val="clear" w:pos="0"/>
        </w:tabs>
        <w:ind w:left="360" w:hanging="360"/>
      </w:pPr>
      <w:r w:rsidRPr="00237ED1">
        <w:t>•</w:t>
      </w:r>
      <w:r w:rsidRPr="00237ED1">
        <w:tab/>
        <w:t xml:space="preserve">Working to implement the </w:t>
      </w:r>
      <w:r w:rsidR="007E4B8D">
        <w:t xml:space="preserve">OAAP </w:t>
      </w:r>
      <w:r w:rsidRPr="00237ED1">
        <w:t xml:space="preserve">security </w:t>
      </w:r>
      <w:r w:rsidR="00FC2EF9">
        <w:t xml:space="preserve">and flagging </w:t>
      </w:r>
      <w:r w:rsidRPr="00237ED1">
        <w:t>options that Kastech (vendor) has provided</w:t>
      </w:r>
      <w:r w:rsidR="0090583F">
        <w:t>.</w:t>
      </w:r>
    </w:p>
    <w:p w14:paraId="1F406266" w14:textId="6EB29313" w:rsidR="00E02E1E" w:rsidRDefault="004D51EA" w:rsidP="004D51EA">
      <w:pPr>
        <w:pStyle w:val="Heading3"/>
      </w:pPr>
      <w:r>
        <w:t>Membership</w:t>
      </w:r>
    </w:p>
    <w:p w14:paraId="1B60E3AD" w14:textId="0E6DC82D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Jill Hammitt, Business System Analyst, Highline </w:t>
      </w:r>
    </w:p>
    <w:p w14:paraId="6F0B1EF7" w14:textId="510C94E1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Douglas Haub, Lead Business &amp; Data Analyst, Shoreline </w:t>
      </w:r>
    </w:p>
    <w:p w14:paraId="18AFCFA3" w14:textId="6AB85101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Clay Krauss, Director of Information Technology, Tacoma </w:t>
      </w:r>
    </w:p>
    <w:p w14:paraId="2BBD54E4" w14:textId="3C088854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Nicole Oh, Admissions Specialist, Tacoma </w:t>
      </w:r>
    </w:p>
    <w:p w14:paraId="196E7CE8" w14:textId="2E62C6BF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Dave Ortega, Business Analyst, Bellevue </w:t>
      </w:r>
    </w:p>
    <w:p w14:paraId="3EBA8E19" w14:textId="1E6F6B20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Stephanie Baker, Business Analyst, Bellevue </w:t>
      </w:r>
    </w:p>
    <w:p w14:paraId="15EA294E" w14:textId="336D6705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Amy Rovner, Director of eLearning Services, Shoreline </w:t>
      </w:r>
    </w:p>
    <w:p w14:paraId="533F4F1B" w14:textId="0715EDBB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Maria Larsen,  Interim Associate Dean of Enrollment Services, Everett </w:t>
      </w:r>
    </w:p>
    <w:p w14:paraId="3ECA9A5F" w14:textId="6F4DDA46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Andre Betita, Enrollment Services Manager, Renton </w:t>
      </w:r>
    </w:p>
    <w:p w14:paraId="7D910700" w14:textId="3EE404CA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>Linda Bui, Student Success Specialist / Entry &amp; Support, Renton</w:t>
      </w:r>
    </w:p>
    <w:p w14:paraId="3FC678B2" w14:textId="727EB4E8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Magnus Altmayer, Director of Registration, LCC </w:t>
      </w:r>
    </w:p>
    <w:p w14:paraId="3C111B82" w14:textId="1B2E7887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Krystal Blair, Business Applications Coordinator, Lake Washington </w:t>
      </w:r>
    </w:p>
    <w:p w14:paraId="775911B5" w14:textId="4E641534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Rick Mahaffey, IT System Admin, Bellevue </w:t>
      </w:r>
    </w:p>
    <w:p w14:paraId="2F093189" w14:textId="708E5D55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Dennis Deitchman, Director of Infrastructure, Bellevue </w:t>
      </w:r>
    </w:p>
    <w:p w14:paraId="0EBE1416" w14:textId="209F76DF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Emily Terry, Enrollment Services Information Specialist, Renton  </w:t>
      </w:r>
    </w:p>
    <w:p w14:paraId="2D155620" w14:textId="20A01F8E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Luis Puga, Institutional Research Consultant, Renton </w:t>
      </w:r>
    </w:p>
    <w:p w14:paraId="2695E411" w14:textId="39E75C8F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Lia Homeister, Director of Institutional Research &amp; Effectiveness, Renton </w:t>
      </w:r>
    </w:p>
    <w:p w14:paraId="5F5B1CDE" w14:textId="7BD6A8D8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Christine Taylor, Director Financial Aid &amp; Veteran Services, Bellevue </w:t>
      </w:r>
    </w:p>
    <w:p w14:paraId="456F4F6F" w14:textId="751870EF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Anneke Hercules, Director of Enrollment Services, Bellevue </w:t>
      </w:r>
    </w:p>
    <w:p w14:paraId="5A47268C" w14:textId="45B17470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Lauren Hibbs, Director of Student Services, SBCTC  </w:t>
      </w:r>
    </w:p>
    <w:p w14:paraId="769E9ECD" w14:textId="43CCD104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Chirstine McMullin, Policy Associate, Student Services, SBCTC  </w:t>
      </w:r>
    </w:p>
    <w:p w14:paraId="3E3F056D" w14:textId="237B689C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Yokiko Hayashi-Saguil, Policy Associate, Student Services, SBCTC  </w:t>
      </w:r>
    </w:p>
    <w:p w14:paraId="12BFF041" w14:textId="50690090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Shelia Sloan, ctcLink Security Associate Director, SBCTC </w:t>
      </w:r>
    </w:p>
    <w:p w14:paraId="6870B64B" w14:textId="6747709F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Kyrsten Catlin, Facilitator, ctcLink Associate Director Campus Solutions, SBCTC </w:t>
      </w:r>
    </w:p>
    <w:p w14:paraId="470E3C6E" w14:textId="3AB87B93" w:rsidR="00237ED1" w:rsidRPr="00237ED1" w:rsidRDefault="00237ED1" w:rsidP="007E4B8D">
      <w:pPr>
        <w:pStyle w:val="ListParagraph"/>
        <w:numPr>
          <w:ilvl w:val="0"/>
          <w:numId w:val="2"/>
        </w:numPr>
        <w:ind w:left="360" w:hanging="360"/>
      </w:pPr>
      <w:r w:rsidRPr="00237ED1">
        <w:t xml:space="preserve">Dani Bundy, Facilitator, ctcLink Customer Support Director, SBCTC </w:t>
      </w:r>
    </w:p>
    <w:sectPr w:rsidR="00237ED1" w:rsidRPr="00237ED1" w:rsidSect="003209C0">
      <w:headerReference w:type="even" r:id="rId21"/>
      <w:headerReference w:type="default" r:id="rId22"/>
      <w:footerReference w:type="default" r:id="rId23"/>
      <w:footerReference w:type="first" r:id="rId24"/>
      <w:type w:val="continuous"/>
      <w:pgSz w:w="12240" w:h="15840"/>
      <w:pgMar w:top="720" w:right="720" w:bottom="720" w:left="720" w:header="28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601B1" w14:textId="77777777" w:rsidR="001678AF" w:rsidRDefault="001678AF" w:rsidP="00400DC5">
      <w:pPr>
        <w:spacing w:before="0" w:after="0" w:line="240" w:lineRule="auto"/>
      </w:pPr>
      <w:r>
        <w:separator/>
      </w:r>
    </w:p>
  </w:endnote>
  <w:endnote w:type="continuationSeparator" w:id="0">
    <w:p w14:paraId="00F053BE" w14:textId="77777777" w:rsidR="001678AF" w:rsidRDefault="001678AF" w:rsidP="00400D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ourceSansPro-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6D699" w14:textId="77777777" w:rsidR="00400DC5" w:rsidRDefault="00F364C8" w:rsidP="005219C0">
    <w:pPr>
      <w:pStyle w:val="Footer"/>
      <w:tabs>
        <w:tab w:val="clear" w:pos="4680"/>
        <w:tab w:val="clear" w:pos="9360"/>
        <w:tab w:val="left" w:pos="3150"/>
      </w:tabs>
      <w:ind w:left="-360"/>
      <w:jc w:val="center"/>
    </w:pPr>
    <w:r w:rsidRPr="00080F2D">
      <w:rPr>
        <w:noProof/>
        <w:szCs w:val="24"/>
      </w:rPr>
      <w:drawing>
        <wp:inline distT="0" distB="0" distL="0" distR="0" wp14:anchorId="15607084" wp14:editId="2FC92DC1">
          <wp:extent cx="6399085" cy="190500"/>
          <wp:effectExtent l="0" t="0" r="1905" b="0"/>
          <wp:docPr id="3" name="Picture 3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B440" w14:textId="77777777" w:rsidR="00B65566" w:rsidRPr="00262CB5" w:rsidRDefault="00F364C8" w:rsidP="001D0DBE">
    <w:pPr>
      <w:pStyle w:val="BodyCopy"/>
      <w:jc w:val="right"/>
      <w:rPr>
        <w:i/>
        <w:sz w:val="18"/>
        <w:szCs w:val="18"/>
      </w:rPr>
    </w:pPr>
    <w:r w:rsidRPr="00080F2D">
      <w:rPr>
        <w:noProof/>
        <w:szCs w:val="24"/>
      </w:rPr>
      <w:drawing>
        <wp:inline distT="0" distB="0" distL="0" distR="0" wp14:anchorId="53ED089F" wp14:editId="4770AEDA">
          <wp:extent cx="6399085" cy="190500"/>
          <wp:effectExtent l="0" t="0" r="1905" b="0"/>
          <wp:docPr id="4" name="Picture 4" descr="SBCTC footer" title="SBCT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etterhead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17"/>
                  <a:stretch/>
                </pic:blipFill>
                <pic:spPr bwMode="auto">
                  <a:xfrm>
                    <a:off x="0" y="0"/>
                    <a:ext cx="6400800" cy="1905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162A" w14:textId="77777777" w:rsidR="001678AF" w:rsidRDefault="001678AF" w:rsidP="00400DC5">
      <w:pPr>
        <w:spacing w:before="0" w:after="0" w:line="240" w:lineRule="auto"/>
      </w:pPr>
      <w:r>
        <w:separator/>
      </w:r>
    </w:p>
  </w:footnote>
  <w:footnote w:type="continuationSeparator" w:id="0">
    <w:p w14:paraId="6E0FE74F" w14:textId="77777777" w:rsidR="001678AF" w:rsidRDefault="001678AF" w:rsidP="00400D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8821" w14:textId="77777777" w:rsidR="00400DC5" w:rsidRDefault="00FC2EF9">
    <w:pPr>
      <w:pStyle w:val="Header"/>
    </w:pPr>
    <w:r>
      <w:rPr>
        <w:noProof/>
      </w:rPr>
      <w:pict w14:anchorId="272D71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931063" o:spid="_x0000_s1032" type="#_x0000_t75" style="position:absolute;margin-left:0;margin-top:0;width:467.7pt;height:434.5pt;z-index:-25165875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3A029" w14:textId="77777777" w:rsidR="00505322" w:rsidRPr="00505322" w:rsidRDefault="00505322">
    <w:pPr>
      <w:pStyle w:val="Header"/>
      <w:rPr>
        <w:color w:val="FFFFFF" w:themeColor="background1"/>
      </w:rPr>
    </w:pPr>
    <w:r w:rsidRPr="00505322">
      <w:rPr>
        <w:color w:val="FFFFFF" w:themeColor="background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F3B16"/>
    <w:multiLevelType w:val="hybridMultilevel"/>
    <w:tmpl w:val="0FE05870"/>
    <w:lvl w:ilvl="0" w:tplc="60841ABC">
      <w:numFmt w:val="bullet"/>
      <w:lvlText w:val="•"/>
      <w:lvlJc w:val="left"/>
      <w:pPr>
        <w:ind w:left="720" w:hanging="72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C12D2"/>
    <w:multiLevelType w:val="multilevel"/>
    <w:tmpl w:val="F14C9302"/>
    <w:lvl w:ilvl="0">
      <w:start w:val="1"/>
      <w:numFmt w:val="bullet"/>
      <w:pStyle w:val="Bullets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8" w:hanging="28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656" w:hanging="288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944" w:hanging="288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</w:rPr>
    </w:lvl>
  </w:abstractNum>
  <w:abstractNum w:abstractNumId="2" w15:restartNumberingAfterBreak="0">
    <w:nsid w:val="7BC4537B"/>
    <w:multiLevelType w:val="hybridMultilevel"/>
    <w:tmpl w:val="B19C2138"/>
    <w:lvl w:ilvl="0" w:tplc="60841ABC">
      <w:numFmt w:val="bullet"/>
      <w:lvlText w:val="•"/>
      <w:lvlJc w:val="left"/>
      <w:pPr>
        <w:ind w:left="720" w:hanging="72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958521">
    <w:abstractNumId w:val="1"/>
  </w:num>
  <w:num w:numId="2" w16cid:durableId="676470079">
    <w:abstractNumId w:val="0"/>
  </w:num>
  <w:num w:numId="3" w16cid:durableId="79039317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LockTheme/>
  <w:styleLockQFSet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139"/>
    <w:rsid w:val="00022819"/>
    <w:rsid w:val="000410D4"/>
    <w:rsid w:val="00043813"/>
    <w:rsid w:val="00056FB2"/>
    <w:rsid w:val="00057335"/>
    <w:rsid w:val="00064B81"/>
    <w:rsid w:val="000750D2"/>
    <w:rsid w:val="00076009"/>
    <w:rsid w:val="00080F2D"/>
    <w:rsid w:val="00084909"/>
    <w:rsid w:val="000A1771"/>
    <w:rsid w:val="000B0B12"/>
    <w:rsid w:val="000B5EB7"/>
    <w:rsid w:val="000E11D6"/>
    <w:rsid w:val="00112A65"/>
    <w:rsid w:val="00113ED7"/>
    <w:rsid w:val="00125CAD"/>
    <w:rsid w:val="001263AF"/>
    <w:rsid w:val="00153899"/>
    <w:rsid w:val="001678AF"/>
    <w:rsid w:val="001678CB"/>
    <w:rsid w:val="00173C23"/>
    <w:rsid w:val="001B38CB"/>
    <w:rsid w:val="001D0DBE"/>
    <w:rsid w:val="001D187B"/>
    <w:rsid w:val="001D35A0"/>
    <w:rsid w:val="00236478"/>
    <w:rsid w:val="00237ED1"/>
    <w:rsid w:val="0024560F"/>
    <w:rsid w:val="00251626"/>
    <w:rsid w:val="00257A99"/>
    <w:rsid w:val="00262CB5"/>
    <w:rsid w:val="0026703D"/>
    <w:rsid w:val="002879D9"/>
    <w:rsid w:val="002940A4"/>
    <w:rsid w:val="002A0FE0"/>
    <w:rsid w:val="002D62CB"/>
    <w:rsid w:val="002E7DA7"/>
    <w:rsid w:val="003209C0"/>
    <w:rsid w:val="00352831"/>
    <w:rsid w:val="003540C1"/>
    <w:rsid w:val="003779A8"/>
    <w:rsid w:val="003A0DC7"/>
    <w:rsid w:val="003C6DE9"/>
    <w:rsid w:val="003F68F9"/>
    <w:rsid w:val="00400DC5"/>
    <w:rsid w:val="004056A5"/>
    <w:rsid w:val="0048078B"/>
    <w:rsid w:val="004834D7"/>
    <w:rsid w:val="004910D6"/>
    <w:rsid w:val="004B021B"/>
    <w:rsid w:val="004B6D3C"/>
    <w:rsid w:val="004D51EA"/>
    <w:rsid w:val="004F271F"/>
    <w:rsid w:val="004F7860"/>
    <w:rsid w:val="00505322"/>
    <w:rsid w:val="005219C0"/>
    <w:rsid w:val="00552D32"/>
    <w:rsid w:val="005613D1"/>
    <w:rsid w:val="005843E9"/>
    <w:rsid w:val="005F4A83"/>
    <w:rsid w:val="00607F7B"/>
    <w:rsid w:val="00612F7E"/>
    <w:rsid w:val="00627E7B"/>
    <w:rsid w:val="00634221"/>
    <w:rsid w:val="00635EA4"/>
    <w:rsid w:val="006A44B9"/>
    <w:rsid w:val="006B083F"/>
    <w:rsid w:val="006B465D"/>
    <w:rsid w:val="006F215D"/>
    <w:rsid w:val="006F2B51"/>
    <w:rsid w:val="00725746"/>
    <w:rsid w:val="00727973"/>
    <w:rsid w:val="007C4A94"/>
    <w:rsid w:val="007D0E23"/>
    <w:rsid w:val="007D303B"/>
    <w:rsid w:val="007E0E6C"/>
    <w:rsid w:val="007E4B8D"/>
    <w:rsid w:val="007F425C"/>
    <w:rsid w:val="008115DB"/>
    <w:rsid w:val="0081371C"/>
    <w:rsid w:val="00835165"/>
    <w:rsid w:val="00886B89"/>
    <w:rsid w:val="0088793F"/>
    <w:rsid w:val="00897337"/>
    <w:rsid w:val="008D0E33"/>
    <w:rsid w:val="008D7355"/>
    <w:rsid w:val="008E28D4"/>
    <w:rsid w:val="0090583F"/>
    <w:rsid w:val="00916035"/>
    <w:rsid w:val="00943D1F"/>
    <w:rsid w:val="0095510F"/>
    <w:rsid w:val="00965531"/>
    <w:rsid w:val="009767D5"/>
    <w:rsid w:val="009A63A7"/>
    <w:rsid w:val="009A7850"/>
    <w:rsid w:val="009F343E"/>
    <w:rsid w:val="00A34E90"/>
    <w:rsid w:val="00A36B57"/>
    <w:rsid w:val="00A72EDA"/>
    <w:rsid w:val="00AA0B1F"/>
    <w:rsid w:val="00AD6614"/>
    <w:rsid w:val="00B2545E"/>
    <w:rsid w:val="00B65566"/>
    <w:rsid w:val="00B972BB"/>
    <w:rsid w:val="00BA4BB6"/>
    <w:rsid w:val="00BC533E"/>
    <w:rsid w:val="00BD4A63"/>
    <w:rsid w:val="00C02075"/>
    <w:rsid w:val="00C226F9"/>
    <w:rsid w:val="00C32A04"/>
    <w:rsid w:val="00C33289"/>
    <w:rsid w:val="00C4533C"/>
    <w:rsid w:val="00C90C8B"/>
    <w:rsid w:val="00CA5139"/>
    <w:rsid w:val="00CC2B35"/>
    <w:rsid w:val="00CF2A97"/>
    <w:rsid w:val="00D01767"/>
    <w:rsid w:val="00D33B58"/>
    <w:rsid w:val="00D4402D"/>
    <w:rsid w:val="00D714B1"/>
    <w:rsid w:val="00DD41E2"/>
    <w:rsid w:val="00E001A8"/>
    <w:rsid w:val="00E01D47"/>
    <w:rsid w:val="00E02E1E"/>
    <w:rsid w:val="00E0385D"/>
    <w:rsid w:val="00E156E6"/>
    <w:rsid w:val="00E47690"/>
    <w:rsid w:val="00E52957"/>
    <w:rsid w:val="00E6620C"/>
    <w:rsid w:val="00E94E88"/>
    <w:rsid w:val="00EA040F"/>
    <w:rsid w:val="00ED0E48"/>
    <w:rsid w:val="00ED2280"/>
    <w:rsid w:val="00F33B01"/>
    <w:rsid w:val="00F364C8"/>
    <w:rsid w:val="00F40FCB"/>
    <w:rsid w:val="00F527BD"/>
    <w:rsid w:val="00F541E4"/>
    <w:rsid w:val="00F549E1"/>
    <w:rsid w:val="00F6362E"/>
    <w:rsid w:val="00FC2402"/>
    <w:rsid w:val="00FC2EF9"/>
    <w:rsid w:val="00FC34EC"/>
    <w:rsid w:val="00FC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419F1"/>
  <w15:chartTrackingRefBased/>
  <w15:docId w15:val="{0648858D-6C8C-40AC-BBC7-CB35AF45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60"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47690"/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626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  <w:outlineLvl w:val="0"/>
    </w:pPr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6B083F"/>
    <w:pPr>
      <w:widowControl w:val="0"/>
      <w:suppressAutoHyphens/>
      <w:autoSpaceDE w:val="0"/>
      <w:autoSpaceDN w:val="0"/>
      <w:adjustRightInd w:val="0"/>
      <w:spacing w:before="120" w:after="0" w:line="240" w:lineRule="auto"/>
      <w:textAlignment w:val="center"/>
      <w:outlineLvl w:val="1"/>
    </w:pPr>
    <w:rPr>
      <w:rFonts w:ascii="Franklin Gothic Medium" w:hAnsi="Franklin Gothic Medium" w:cs="SourceSansPro-Light"/>
      <w:sz w:val="32"/>
      <w:szCs w:val="21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7E4B8D"/>
    <w:pPr>
      <w:spacing w:before="60"/>
      <w:outlineLvl w:val="2"/>
    </w:pPr>
    <w:rPr>
      <w:color w:val="2E74B5" w:themeColor="accent1" w:themeShade="BF"/>
    </w:rPr>
  </w:style>
  <w:style w:type="paragraph" w:styleId="Heading4">
    <w:name w:val="heading 4"/>
    <w:aliases w:val="Date and Brief No"/>
    <w:basedOn w:val="Date-Rightaligned"/>
    <w:next w:val="Normal"/>
    <w:link w:val="Heading4Char"/>
    <w:uiPriority w:val="9"/>
    <w:rsid w:val="00257A99"/>
    <w:pPr>
      <w:ind w:left="693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semiHidden/>
    <w:rsid w:val="0063422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63422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3422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634221"/>
    <w:pPr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634221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semiHidden/>
    <w:rsid w:val="00257A99"/>
    <w:pPr>
      <w:autoSpaceDE w:val="0"/>
      <w:autoSpaceDN w:val="0"/>
      <w:adjustRightInd w:val="0"/>
      <w:spacing w:after="0" w:line="280" w:lineRule="atLeast"/>
      <w:textAlignment w:val="center"/>
    </w:pPr>
    <w:rPr>
      <w:rFonts w:cs="Franklin Gothic Book"/>
      <w:color w:val="000000"/>
    </w:rPr>
  </w:style>
  <w:style w:type="paragraph" w:customStyle="1" w:styleId="NoParagraphStyle">
    <w:name w:val="[No Paragraph Style]"/>
    <w:rsid w:val="00257A99"/>
    <w:pPr>
      <w:widowControl w:val="0"/>
      <w:autoSpaceDE w:val="0"/>
      <w:autoSpaceDN w:val="0"/>
      <w:adjustRightInd w:val="0"/>
      <w:textAlignment w:val="center"/>
    </w:pPr>
    <w:rPr>
      <w:rFonts w:ascii="Franklin Gothic Book" w:hAnsi="Franklin Gothic Book" w:cs="MinionPro-Regular"/>
      <w:color w:val="00000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B083F"/>
    <w:rPr>
      <w:rFonts w:ascii="Franklin Gothic Medium" w:hAnsi="Franklin Gothic Medium" w:cs="SourceSansPro-Light"/>
      <w:sz w:val="32"/>
      <w:szCs w:val="21"/>
    </w:rPr>
  </w:style>
  <w:style w:type="paragraph" w:customStyle="1" w:styleId="BodyCopy">
    <w:name w:val="Body Copy"/>
    <w:basedOn w:val="Normal"/>
    <w:link w:val="BodyCopyChar"/>
    <w:qFormat/>
    <w:rsid w:val="00262CB5"/>
    <w:pPr>
      <w:widowControl w:val="0"/>
      <w:suppressAutoHyphens/>
      <w:autoSpaceDE w:val="0"/>
      <w:autoSpaceDN w:val="0"/>
      <w:adjustRightInd w:val="0"/>
      <w:spacing w:before="0" w:line="240" w:lineRule="auto"/>
      <w:textAlignment w:val="center"/>
    </w:pPr>
    <w:rPr>
      <w:rFonts w:cs="SourceSansPro-Light"/>
      <w:color w:val="000000"/>
      <w:sz w:val="24"/>
      <w:szCs w:val="21"/>
    </w:rPr>
  </w:style>
  <w:style w:type="character" w:customStyle="1" w:styleId="BodyCopyChar">
    <w:name w:val="Body Copy Char"/>
    <w:basedOn w:val="DefaultParagraphFont"/>
    <w:link w:val="BodyCopy"/>
    <w:rsid w:val="00262CB5"/>
    <w:rPr>
      <w:rFonts w:ascii="Franklin Gothic Book" w:hAnsi="Franklin Gothic Book" w:cs="SourceSansPro-Light"/>
      <w:color w:val="000000"/>
      <w:sz w:val="24"/>
      <w:szCs w:val="21"/>
    </w:rPr>
  </w:style>
  <w:style w:type="paragraph" w:customStyle="1" w:styleId="Bullets">
    <w:name w:val="Bullets"/>
    <w:basedOn w:val="Normal"/>
    <w:link w:val="BulletsChar"/>
    <w:qFormat/>
    <w:rsid w:val="00F33B01"/>
    <w:pPr>
      <w:widowControl w:val="0"/>
      <w:numPr>
        <w:numId w:val="1"/>
      </w:numPr>
      <w:suppressAutoHyphens/>
      <w:autoSpaceDE w:val="0"/>
      <w:autoSpaceDN w:val="0"/>
      <w:adjustRightInd w:val="0"/>
      <w:spacing w:before="0" w:after="0" w:line="240" w:lineRule="auto"/>
      <w:ind w:left="144" w:hanging="144"/>
      <w:textAlignment w:val="center"/>
    </w:pPr>
    <w:rPr>
      <w:rFonts w:cs="SourceSansPro-Light"/>
      <w:color w:val="000000"/>
      <w:szCs w:val="21"/>
    </w:rPr>
  </w:style>
  <w:style w:type="character" w:customStyle="1" w:styleId="BulletsChar">
    <w:name w:val="Bullets Char"/>
    <w:basedOn w:val="DefaultParagraphFont"/>
    <w:link w:val="Bullets"/>
    <w:rsid w:val="00F33B01"/>
    <w:rPr>
      <w:rFonts w:ascii="Franklin Gothic Book" w:hAnsi="Franklin Gothic Book" w:cs="SourceSansPro-Light"/>
      <w:color w:val="000000"/>
      <w:szCs w:val="21"/>
    </w:rPr>
  </w:style>
  <w:style w:type="paragraph" w:customStyle="1" w:styleId="ContactBody">
    <w:name w:val="Contact Body"/>
    <w:basedOn w:val="BasicParagraph"/>
    <w:link w:val="ContactBodyChar"/>
    <w:qFormat/>
    <w:rsid w:val="00257A99"/>
    <w:pPr>
      <w:suppressAutoHyphens/>
      <w:spacing w:line="240" w:lineRule="auto"/>
    </w:pPr>
    <w:rPr>
      <w:rFonts w:cs="Franklin Gothic Demi"/>
      <w:spacing w:val="-3"/>
      <w:sz w:val="16"/>
      <w:szCs w:val="16"/>
    </w:rPr>
  </w:style>
  <w:style w:type="character" w:customStyle="1" w:styleId="ContactBodyChar">
    <w:name w:val="Contact Body Char"/>
    <w:basedOn w:val="DefaultParagraphFont"/>
    <w:link w:val="ContactBody"/>
    <w:rsid w:val="00257A99"/>
    <w:rPr>
      <w:rFonts w:ascii="Franklin Gothic Book" w:hAnsi="Franklin Gothic Book" w:cs="Franklin Gothic Demi"/>
      <w:color w:val="000000"/>
      <w:spacing w:val="-3"/>
      <w:sz w:val="16"/>
      <w:szCs w:val="16"/>
    </w:rPr>
  </w:style>
  <w:style w:type="paragraph" w:customStyle="1" w:styleId="Contactcopy-9ptbottomright">
    <w:name w:val="Contact copy - 9pt (bottom right)"/>
    <w:basedOn w:val="NoParagraphStyle"/>
    <w:link w:val="Contactcopy-9ptbottomrightChar"/>
    <w:uiPriority w:val="99"/>
    <w:semiHidden/>
    <w:rsid w:val="00257A99"/>
    <w:pPr>
      <w:spacing w:after="90" w:line="140" w:lineRule="atLeast"/>
    </w:pPr>
    <w:rPr>
      <w:rFonts w:cs="SourceSansPro-Semibold"/>
      <w:spacing w:val="-4"/>
      <w:sz w:val="18"/>
      <w:szCs w:val="18"/>
    </w:rPr>
  </w:style>
  <w:style w:type="character" w:customStyle="1" w:styleId="Contactcopy-9ptbottomrightChar">
    <w:name w:val="Contact copy - 9pt (bottom right) Char"/>
    <w:basedOn w:val="DefaultParagraphFont"/>
    <w:link w:val="Contactcopy-9ptbottomright"/>
    <w:uiPriority w:val="99"/>
    <w:semiHidden/>
    <w:rsid w:val="00E01D47"/>
    <w:rPr>
      <w:rFonts w:ascii="Franklin Gothic Book" w:hAnsi="Franklin Gothic Book" w:cs="SourceSansPro-Semibold"/>
      <w:color w:val="000000"/>
      <w:spacing w:val="-4"/>
      <w:sz w:val="18"/>
      <w:szCs w:val="18"/>
    </w:rPr>
  </w:style>
  <w:style w:type="paragraph" w:customStyle="1" w:styleId="ContactHeader">
    <w:name w:val="Contact Header"/>
    <w:basedOn w:val="Heading2"/>
    <w:link w:val="ContactHeaderChar"/>
    <w:qFormat/>
    <w:rsid w:val="00943D1F"/>
    <w:pPr>
      <w:spacing w:before="0"/>
    </w:pPr>
    <w:rPr>
      <w:bCs/>
      <w:sz w:val="20"/>
    </w:rPr>
  </w:style>
  <w:style w:type="character" w:customStyle="1" w:styleId="ContactHeaderChar">
    <w:name w:val="Contact Header Char"/>
    <w:basedOn w:val="DefaultParagraphFont"/>
    <w:link w:val="ContactHeader"/>
    <w:rsid w:val="00943D1F"/>
    <w:rPr>
      <w:rFonts w:ascii="Franklin Gothic Medium" w:hAnsi="Franklin Gothic Medium" w:cs="SourceSansPro-Light"/>
      <w:bCs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51626"/>
    <w:rPr>
      <w:rFonts w:ascii="Franklin Gothic Medium" w:hAnsi="Franklin Gothic Medium" w:cs="SourceSansPro-Bold"/>
      <w:b/>
      <w:bCs/>
      <w:caps/>
      <w:color w:val="173963"/>
      <w:sz w:val="36"/>
      <w:szCs w:val="40"/>
    </w:rPr>
  </w:style>
  <w:style w:type="character" w:customStyle="1" w:styleId="Contactname-BOLD">
    <w:name w:val="Contact name - BOLD"/>
    <w:uiPriority w:val="99"/>
    <w:semiHidden/>
    <w:rsid w:val="00257A99"/>
    <w:rPr>
      <w:rFonts w:ascii="Franklin Gothic Medium" w:hAnsi="Franklin Gothic Medium"/>
    </w:rPr>
  </w:style>
  <w:style w:type="paragraph" w:customStyle="1" w:styleId="Date-Rightaligned">
    <w:name w:val="Date - Right aligned"/>
    <w:basedOn w:val="Normal"/>
    <w:uiPriority w:val="99"/>
    <w:semiHidden/>
    <w:qFormat/>
    <w:rsid w:val="00257A99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Franklin Gothic Medium" w:hAnsi="Franklin Gothic Medium" w:cs="SourceSansPro-Bold"/>
      <w:bCs/>
      <w:color w:val="6D6E7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E4B8D"/>
    <w:rPr>
      <w:rFonts w:ascii="Franklin Gothic Medium" w:hAnsi="Franklin Gothic Medium" w:cs="SourceSansPro-Light"/>
      <w:color w:val="2E74B5" w:themeColor="accent1" w:themeShade="BF"/>
      <w:sz w:val="32"/>
      <w:szCs w:val="21"/>
    </w:rPr>
  </w:style>
  <w:style w:type="character" w:customStyle="1" w:styleId="Heading4Char">
    <w:name w:val="Heading 4 Char"/>
    <w:aliases w:val="Date and Brief No Char"/>
    <w:basedOn w:val="DefaultParagraphFont"/>
    <w:link w:val="Heading4"/>
    <w:uiPriority w:val="9"/>
    <w:rsid w:val="00257A99"/>
    <w:rPr>
      <w:rFonts w:ascii="Franklin Gothic Medium" w:hAnsi="Franklin Gothic Medium" w:cs="SourceSansPro-Bold"/>
      <w:b/>
      <w:bCs/>
      <w:color w:val="6D6E71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01D4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01D4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D4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22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22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customStyle="1" w:styleId="Date-RightAligned0">
    <w:name w:val="Date-Right Aligned"/>
    <w:basedOn w:val="Normal"/>
    <w:qFormat/>
    <w:rsid w:val="009767D5"/>
    <w:pPr>
      <w:spacing w:after="0" w:line="288" w:lineRule="auto"/>
      <w:jc w:val="right"/>
    </w:pPr>
    <w:rPr>
      <w:color w:val="6D6E71"/>
      <w:sz w:val="18"/>
    </w:rPr>
  </w:style>
  <w:style w:type="paragraph" w:customStyle="1" w:styleId="FeaturedQuote">
    <w:name w:val="Featured Quote"/>
    <w:basedOn w:val="BodyCopy"/>
    <w:next w:val="BodyCopy"/>
    <w:qFormat/>
    <w:rsid w:val="001D35A0"/>
    <w:pPr>
      <w:ind w:left="1440" w:right="1440"/>
      <w:jc w:val="center"/>
    </w:pPr>
    <w:rPr>
      <w:i/>
      <w:color w:val="003764"/>
    </w:rPr>
  </w:style>
  <w:style w:type="paragraph" w:styleId="Footer">
    <w:name w:val="footer"/>
    <w:basedOn w:val="Normal"/>
    <w:link w:val="FooterChar"/>
    <w:uiPriority w:val="99"/>
    <w:semiHidden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01D47"/>
    <w:rPr>
      <w:rFonts w:ascii="Franklin Gothic Book" w:hAnsi="Franklin Gothic Book"/>
      <w:szCs w:val="22"/>
    </w:rPr>
  </w:style>
  <w:style w:type="paragraph" w:styleId="Header">
    <w:name w:val="header"/>
    <w:basedOn w:val="Normal"/>
    <w:link w:val="HeaderChar"/>
    <w:uiPriority w:val="99"/>
    <w:rsid w:val="00257A99"/>
    <w:pPr>
      <w:tabs>
        <w:tab w:val="center" w:pos="4680"/>
        <w:tab w:val="right" w:pos="9360"/>
      </w:tabs>
      <w:spacing w:after="0" w:line="240" w:lineRule="auto"/>
    </w:pPr>
    <w:rPr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01D47"/>
    <w:rPr>
      <w:rFonts w:ascii="Franklin Gothic Book" w:hAnsi="Franklin Gothic Book"/>
      <w:szCs w:val="22"/>
    </w:rPr>
  </w:style>
  <w:style w:type="paragraph" w:customStyle="1" w:styleId="Header4-Contactinfo">
    <w:name w:val="Header 4 - Contact info"/>
    <w:basedOn w:val="NoParagraphStyle"/>
    <w:uiPriority w:val="99"/>
    <w:semiHidden/>
    <w:rsid w:val="00257A99"/>
    <w:pPr>
      <w:spacing w:after="90" w:line="340" w:lineRule="atLeast"/>
    </w:pPr>
    <w:rPr>
      <w:rFonts w:ascii="Franklin Gothic Medium" w:hAnsi="Franklin Gothic Medium" w:cs="SourceSansPro-Semibold"/>
      <w:color w:val="2C6FB7"/>
      <w:szCs w:val="20"/>
    </w:rPr>
  </w:style>
  <w:style w:type="character" w:styleId="Hyperlink">
    <w:name w:val="Hyperlink"/>
    <w:basedOn w:val="DefaultParagraphFont"/>
    <w:uiPriority w:val="99"/>
    <w:semiHidden/>
    <w:rsid w:val="00257A99"/>
    <w:rPr>
      <w:rFonts w:ascii="Franklin Gothic Book" w:hAnsi="Franklin Gothic Book"/>
      <w:color w:val="0563C1" w:themeColor="hyperlink"/>
      <w:u w:val="single"/>
    </w:rPr>
  </w:style>
  <w:style w:type="character" w:customStyle="1" w:styleId="ItalEmphasis">
    <w:name w:val="Ital Emphasis"/>
    <w:uiPriority w:val="99"/>
    <w:semiHidden/>
    <w:rsid w:val="00257A99"/>
    <w:rPr>
      <w:rFonts w:ascii="Franklin Gothic Book" w:hAnsi="Franklin Gothic Book"/>
      <w:i/>
      <w:iCs/>
    </w:rPr>
  </w:style>
  <w:style w:type="paragraph" w:customStyle="1" w:styleId="ItalicEmphasis">
    <w:name w:val="Italic Emphasis"/>
    <w:basedOn w:val="Normal"/>
    <w:link w:val="ItalicEmphasisChar"/>
    <w:semiHidden/>
    <w:rsid w:val="00257A99"/>
    <w:pPr>
      <w:widowControl w:val="0"/>
      <w:suppressAutoHyphens/>
      <w:autoSpaceDE w:val="0"/>
      <w:autoSpaceDN w:val="0"/>
      <w:adjustRightInd w:val="0"/>
      <w:spacing w:before="120" w:after="0" w:line="280" w:lineRule="atLeast"/>
      <w:textAlignment w:val="center"/>
    </w:pPr>
    <w:rPr>
      <w:rFonts w:cs="SourceSansPro-Light"/>
      <w:b/>
      <w:i/>
      <w:color w:val="000000"/>
      <w:szCs w:val="21"/>
    </w:rPr>
  </w:style>
  <w:style w:type="character" w:customStyle="1" w:styleId="ItalicEmphasisChar">
    <w:name w:val="Italic Emphasis Char"/>
    <w:basedOn w:val="DefaultParagraphFont"/>
    <w:link w:val="ItalicEmphasis"/>
    <w:semiHidden/>
    <w:rsid w:val="00257A99"/>
    <w:rPr>
      <w:rFonts w:ascii="Franklin Gothic Book" w:hAnsi="Franklin Gothic Book" w:cs="SourceSansPro-Light"/>
      <w:b/>
      <w:i/>
      <w:color w:val="000000"/>
      <w:szCs w:val="21"/>
    </w:rPr>
  </w:style>
  <w:style w:type="paragraph" w:customStyle="1" w:styleId="Subpageheading">
    <w:name w:val="Subpage heading"/>
    <w:basedOn w:val="Header"/>
    <w:link w:val="SubpageheadingChar"/>
    <w:qFormat/>
    <w:rsid w:val="00257A99"/>
    <w:pPr>
      <w:tabs>
        <w:tab w:val="clear" w:pos="4680"/>
        <w:tab w:val="clear" w:pos="9360"/>
      </w:tabs>
      <w:jc w:val="right"/>
    </w:pPr>
    <w:rPr>
      <w:rFonts w:ascii="Franklin Gothic Medium" w:hAnsi="Franklin Gothic Medium"/>
      <w:caps/>
      <w:color w:val="5B9BD5" w:themeColor="accent1"/>
      <w:sz w:val="24"/>
      <w:szCs w:val="24"/>
    </w:rPr>
  </w:style>
  <w:style w:type="character" w:customStyle="1" w:styleId="SubpageheadingChar">
    <w:name w:val="Subpage heading Char"/>
    <w:basedOn w:val="HeaderChar"/>
    <w:link w:val="Subpageheading"/>
    <w:rsid w:val="00257A99"/>
    <w:rPr>
      <w:rFonts w:ascii="Franklin Gothic Medium" w:hAnsi="Franklin Gothic Medium"/>
      <w:caps/>
      <w:color w:val="5B9BD5" w:themeColor="accent1"/>
      <w:sz w:val="24"/>
      <w:szCs w:val="24"/>
    </w:rPr>
  </w:style>
  <w:style w:type="paragraph" w:styleId="NoSpacing">
    <w:name w:val="No Spacing"/>
    <w:uiPriority w:val="1"/>
    <w:rsid w:val="00E01D47"/>
    <w:pPr>
      <w:spacing w:after="0" w:line="240" w:lineRule="auto"/>
    </w:pPr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257A9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01D47"/>
    <w:rPr>
      <w:rFonts w:ascii="Franklin Gothic Book" w:eastAsiaTheme="minorEastAsia" w:hAnsi="Franklin Gothic 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rsid w:val="00257A9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13ED7"/>
    <w:rPr>
      <w:b/>
      <w:i/>
      <w:iCs/>
    </w:rPr>
  </w:style>
  <w:style w:type="character" w:styleId="IntenseEmphasis">
    <w:name w:val="Intense Emphasis"/>
    <w:basedOn w:val="DefaultParagraphFont"/>
    <w:uiPriority w:val="21"/>
    <w:semiHidden/>
    <w:rsid w:val="00257A99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semiHidden/>
    <w:rsid w:val="00257A99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rsid w:val="00257A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01D47"/>
    <w:rPr>
      <w:rFonts w:ascii="Franklin Gothic Book" w:hAnsi="Franklin Gothic Book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257A9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01D47"/>
    <w:rPr>
      <w:rFonts w:ascii="Franklin Gothic Book" w:hAnsi="Franklin Gothic Book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semiHidden/>
    <w:rsid w:val="00257A9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rsid w:val="00257A99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rsid w:val="00257A9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257A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A9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A9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80F2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80F2D"/>
    <w:rPr>
      <w:color w:val="605E5C"/>
      <w:shd w:val="clear" w:color="auto" w:fill="E1DFDD"/>
    </w:rPr>
  </w:style>
  <w:style w:type="paragraph" w:customStyle="1" w:styleId="Body">
    <w:name w:val="Body"/>
    <w:basedOn w:val="Normal"/>
    <w:link w:val="BodyChar"/>
    <w:qFormat/>
    <w:rsid w:val="00113ED7"/>
    <w:pPr>
      <w:widowControl w:val="0"/>
      <w:tabs>
        <w:tab w:val="left" w:pos="0"/>
      </w:tabs>
      <w:suppressAutoHyphens/>
      <w:autoSpaceDE w:val="0"/>
      <w:autoSpaceDN w:val="0"/>
      <w:adjustRightInd w:val="0"/>
      <w:spacing w:before="0" w:after="0" w:line="240" w:lineRule="auto"/>
    </w:pPr>
  </w:style>
  <w:style w:type="character" w:customStyle="1" w:styleId="BodyChar">
    <w:name w:val="Body Char"/>
    <w:basedOn w:val="DefaultParagraphFont"/>
    <w:link w:val="Body"/>
    <w:locked/>
    <w:rsid w:val="00113ED7"/>
    <w:rPr>
      <w:rFonts w:ascii="Franklin Gothic Book" w:hAnsi="Franklin Gothic Book"/>
    </w:rPr>
  </w:style>
  <w:style w:type="paragraph" w:customStyle="1" w:styleId="CoverpageyearH1">
    <w:name w:val="Cover page year H1"/>
    <w:basedOn w:val="Body"/>
    <w:next w:val="Body"/>
    <w:link w:val="CoverpageyearH1Char"/>
    <w:uiPriority w:val="2"/>
    <w:qFormat/>
    <w:rsid w:val="00BA4BB6"/>
    <w:pPr>
      <w:spacing w:after="3600"/>
      <w:jc w:val="right"/>
    </w:pPr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character" w:customStyle="1" w:styleId="CoverpageyearH1Char">
    <w:name w:val="Cover page year H1 Char"/>
    <w:basedOn w:val="Heading2Char"/>
    <w:link w:val="CoverpageyearH1"/>
    <w:uiPriority w:val="2"/>
    <w:rsid w:val="00BA4BB6"/>
    <w:rPr>
      <w:rFonts w:ascii="Franklin Gothic Medium" w:hAnsi="Franklin Gothic Medium" w:cs="SourceSansPro-Light"/>
      <w:i/>
      <w:caps/>
      <w:color w:val="0071CE"/>
      <w:sz w:val="44"/>
      <w:szCs w:val="44"/>
    </w:rPr>
  </w:style>
  <w:style w:type="paragraph" w:styleId="NormalWeb">
    <w:name w:val="Normal (Web)"/>
    <w:basedOn w:val="Normal"/>
    <w:uiPriority w:val="99"/>
    <w:unhideWhenUsed/>
    <w:rsid w:val="00BA4B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BA4BB6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1">
    <w:name w:val="Normal1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paragraph" w:customStyle="1" w:styleId="Normal2">
    <w:name w:val="Normal2"/>
    <w:rsid w:val="00251626"/>
    <w:pPr>
      <w:pBdr>
        <w:top w:val="nil"/>
        <w:left w:val="nil"/>
        <w:bottom w:val="nil"/>
        <w:right w:val="nil"/>
        <w:between w:val="nil"/>
      </w:pBdr>
      <w:spacing w:before="0" w:after="0" w:line="240" w:lineRule="auto"/>
    </w:pPr>
    <w:rPr>
      <w:rFonts w:ascii="Times" w:eastAsia="Times" w:hAnsi="Times" w:cs="Times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C2B3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B08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330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45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92564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0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3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203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2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2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sbctc.edu/colleges-staff/it-support/erp-support/report-fraud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sbctc.edu/colleges-staff/it-support/erp-support/report-fraud/student-approach.aspx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bctc.edu/resources/documents/colleges-staff/it-support/memo-mitigating-enrollment-fraud.pdf" TargetMode="External"/><Relationship Id="rId20" Type="http://schemas.openxmlformats.org/officeDocument/2006/relationships/hyperlink" Target="https://ctclinkreferencecenter.ctclink.us/m/79544/l/1664733-reporting-fraudulent-applications-accounts-to-sbctc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sbctc.edu/resources/documents/colleges-staff/it-support/erp/mitigating-enrollment-fraud-institutional-practices-reporting-obligations.pdf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sbctc.edu/colleges-staff/it-support/erp-support/report-fraud/college-rol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01EAAAF5A9A14C98C32A8D7B77B290" ma:contentTypeVersion="4" ma:contentTypeDescription="Create a new document." ma:contentTypeScope="" ma:versionID="e364fc523c39ff84877964d62bb0c69e">
  <xsd:schema xmlns:xsd="http://www.w3.org/2001/XMLSchema" xmlns:xs="http://www.w3.org/2001/XMLSchema" xmlns:p="http://schemas.microsoft.com/office/2006/metadata/properties" xmlns:ns1="http://schemas.microsoft.com/sharepoint/v3" xmlns:ns2="686bc730-dfb5-4557-ac43-64e2aeb71117" xmlns:ns3="dbb9891f-5342-44b3-9004-2472729e727f" xmlns:ns4="http://schemas.microsoft.com/sharepoint/v4" targetNamespace="http://schemas.microsoft.com/office/2006/metadata/properties" ma:root="true" ma:fieldsID="b59568911a8627c463a330b5927c98aa" ns1:_="" ns2:_="" ns3:_="" ns4:_="">
    <xsd:import namespace="http://schemas.microsoft.com/sharepoint/v3"/>
    <xsd:import namespace="686bc730-dfb5-4557-ac43-64e2aeb71117"/>
    <xsd:import namespace="dbb9891f-5342-44b3-9004-2472729e727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nu_x0020_Group" minOccurs="0"/>
                <xsd:element ref="ns2:Category" minOccurs="0"/>
                <xsd:element ref="ns2:Content_x0020_Owner" minOccurs="0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bc730-dfb5-4557-ac43-64e2aeb71117" elementFormDefault="qualified">
    <xsd:import namespace="http://schemas.microsoft.com/office/2006/documentManagement/types"/>
    <xsd:import namespace="http://schemas.microsoft.com/office/infopath/2007/PartnerControls"/>
    <xsd:element name="Menu_x0020_Group" ma:index="2" nillable="true" ma:displayName="Menu Group" ma:default="Publications &amp; Printing" ma:format="Dropdown" ma:internalName="Menu_x0020_Group" ma:readOnly="false">
      <xsd:simpleType>
        <xsd:restriction base="dms:Choice">
          <xsd:enumeration value="Publications &amp; Printing"/>
        </xsd:restriction>
      </xsd:simpleType>
    </xsd:element>
    <xsd:element name="Category" ma:index="3" nillable="true" ma:displayName="Category" ma:format="Dropdown" ma:internalName="Category">
      <xsd:simpleType>
        <xsd:restriction base="dms:Choice">
          <xsd:enumeration value="Agency Issue Briefs"/>
          <xsd:enumeration value="Business Cards"/>
          <xsd:enumeration value="Name Badges"/>
          <xsd:enumeration value="Logos"/>
          <xsd:enumeration value="SBCTC Templates"/>
          <xsd:enumeration value="Style Guide"/>
        </xsd:restriction>
      </xsd:simpleType>
    </xsd:element>
    <xsd:element name="Content_x0020_Owner" ma:index="10" nillable="true" ma:displayName="Content Owner" ma:list="UserInfo" ma:SharePointGroup="0" ma:internalName="Cont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9891f-5342-44b3-9004-2472729e727f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Owner xmlns="686bc730-dfb5-4557-ac43-64e2aeb71117">
      <UserInfo>
        <DisplayName>Katie Rose</DisplayName>
        <AccountId>178</AccountId>
        <AccountType/>
      </UserInfo>
    </Content_x0020_Owner>
    <IconOverlay xmlns="http://schemas.microsoft.com/sharepoint/v4" xsi:nil="true"/>
    <Menu_x0020_Group xmlns="686bc730-dfb5-4557-ac43-64e2aeb71117">Publications &amp; Printing</Menu_x0020_Group>
    <PublishingExpirationDate xmlns="http://schemas.microsoft.com/sharepoint/v3" xsi:nil="true"/>
    <PublishingStartDate xmlns="http://schemas.microsoft.com/sharepoint/v3" xsi:nil="true"/>
    <Category xmlns="686bc730-dfb5-4557-ac43-64e2aeb71117">SBCTC Templates</Category>
    <_dlc_DocId xmlns="dbb9891f-5342-44b3-9004-2472729e727f">Z7X6SQ3F62JH-64-69</_dlc_DocId>
    <_dlc_DocIdUrl xmlns="dbb9891f-5342-44b3-9004-2472729e727f">
      <Url>https://portal.sbctc.edu/sites/Intranet/publications/_layouts/15/DocIdRedir.aspx?ID=Z7X6SQ3F62JH-64-69</Url>
      <Description>Z7X6SQ3F62JH-64-69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F2DC16C-C8E4-443A-AEFA-8FEDC741EA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BC5034-13A3-4F32-8638-98837F9FD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6bc730-dfb5-4557-ac43-64e2aeb71117"/>
    <ds:schemaRef ds:uri="dbb9891f-5342-44b3-9004-2472729e727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A48358-08D9-4AFB-90FE-CD888E2183A0}">
  <ds:schemaRefs>
    <ds:schemaRef ds:uri="http://schemas.microsoft.com/office/2006/metadata/properties"/>
    <ds:schemaRef ds:uri="http://schemas.microsoft.com/office/infopath/2007/PartnerControls"/>
    <ds:schemaRef ds:uri="686bc730-dfb5-4557-ac43-64e2aeb71117"/>
    <ds:schemaRef ds:uri="http://schemas.microsoft.com/sharepoint/v4"/>
    <ds:schemaRef ds:uri="http://schemas.microsoft.com/sharepoint/v3"/>
    <ds:schemaRef ds:uri="dbb9891f-5342-44b3-9004-2472729e727f"/>
  </ds:schemaRefs>
</ds:datastoreItem>
</file>

<file path=customXml/itemProps4.xml><?xml version="1.0" encoding="utf-8"?>
<ds:datastoreItem xmlns:ds="http://schemas.openxmlformats.org/officeDocument/2006/customXml" ds:itemID="{409BEA51-77DD-420D-84D8-CD0B37EAC0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3432DDF-803D-42D5-9432-78F0C06CC76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Fraudulent Applications Update</vt:lpstr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Fraudulent Applications Update</dc:title>
  <dc:subject>For Nov. 30 Dec. 1 WACTC</dc:subject>
  <dc:creator>Sherry Nelson</dc:creator>
  <cp:keywords/>
  <dc:description/>
  <cp:lastModifiedBy>Sherry Nelson</cp:lastModifiedBy>
  <cp:revision>4</cp:revision>
  <cp:lastPrinted>2018-01-03T19:38:00Z</cp:lastPrinted>
  <dcterms:created xsi:type="dcterms:W3CDTF">2023-11-27T21:55:00Z</dcterms:created>
  <dcterms:modified xsi:type="dcterms:W3CDTF">2023-11-28T19:01:00Z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0x0101007301EAAAF5A9A14C98C32A8D7B77B290</vt:lpwstr>
  </property>
  <property fmtid="{D5CDD505-2E9C-101B-9397-08002B2CF9AE}" pid="3" name="_dlc_DocIdItemGuid">
    <vt:lpwstr>0b30785d-3eee-483d-a025-f472dccdf5da</vt:lpwstr>
  </property>
</Properties>
</file>