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1333AE" w:rsidP="001333AE">
      <w:pPr>
        <w:pStyle w:val="Recipient"/>
      </w:pPr>
      <w:r w:rsidRPr="004142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D2209">
                <wp:simplePos x="0" y="0"/>
                <wp:positionH relativeFrom="column">
                  <wp:posOffset>-57150</wp:posOffset>
                </wp:positionH>
                <wp:positionV relativeFrom="paragraph">
                  <wp:posOffset>-512444</wp:posOffset>
                </wp:positionV>
                <wp:extent cx="6943725" cy="933450"/>
                <wp:effectExtent l="19050" t="19050" r="28575" b="1905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334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5E648C" w:rsidRPr="005E648C" w:rsidRDefault="005E648C" w:rsidP="001333AE">
                            <w:pPr>
                              <w:pStyle w:val="Logo"/>
                              <w:rPr>
                                <w:rFonts w:ascii="Arial Rounded MT Bold" w:hAnsi="Arial Rounded MT Bold"/>
                                <w:color w:val="auto"/>
                                <w:sz w:val="36"/>
                                <w:u w:val="single"/>
                              </w:rPr>
                            </w:pPr>
                            <w:r w:rsidRPr="005E648C">
                              <w:rPr>
                                <w:rFonts w:ascii="Arial Rounded MT Bold" w:hAnsi="Arial Rounded MT Bold"/>
                                <w:color w:val="auto"/>
                                <w:sz w:val="36"/>
                                <w:u w:val="single"/>
                              </w:rPr>
                              <w:t>FA Work</w:t>
                            </w: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36"/>
                                <w:u w:val="single"/>
                              </w:rPr>
                              <w:t xml:space="preserve"> S</w:t>
                            </w:r>
                            <w:r w:rsidRPr="005E648C">
                              <w:rPr>
                                <w:rFonts w:ascii="Arial Rounded MT Bold" w:hAnsi="Arial Rounded MT Bold"/>
                                <w:color w:val="auto"/>
                                <w:sz w:val="36"/>
                                <w:u w:val="single"/>
                              </w:rPr>
                              <w:t>ession:</w:t>
                            </w:r>
                          </w:p>
                          <w:p w:rsidR="005E648C" w:rsidRPr="005E648C" w:rsidRDefault="005E648C" w:rsidP="001333AE">
                            <w:pPr>
                              <w:pStyle w:val="Logo"/>
                              <w:rPr>
                                <w:rFonts w:ascii="Arial Rounded MT Bold" w:hAnsi="Arial Rounded MT Bold"/>
                                <w:color w:val="auto"/>
                                <w:sz w:val="36"/>
                                <w:u w:val="single"/>
                              </w:rPr>
                            </w:pPr>
                            <w:r w:rsidRPr="005E648C">
                              <w:rPr>
                                <w:rFonts w:ascii="Arial Rounded MT Bold" w:hAnsi="Arial Rounded MT Bold"/>
                                <w:color w:val="auto"/>
                                <w:sz w:val="36"/>
                                <w:u w:val="single"/>
                              </w:rPr>
                              <w:t>Awarding Accuracy &amp;</w:t>
                            </w:r>
                          </w:p>
                          <w:p w:rsidR="001333AE" w:rsidRPr="005E648C" w:rsidRDefault="005E648C" w:rsidP="001333AE">
                            <w:pPr>
                              <w:pStyle w:val="Logo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u w:val="single"/>
                              </w:rPr>
                            </w:pPr>
                            <w:r w:rsidRPr="005E648C">
                              <w:rPr>
                                <w:rFonts w:ascii="Arial Rounded MT Bold" w:hAnsi="Arial Rounded MT Bold"/>
                                <w:color w:val="auto"/>
                                <w:sz w:val="36"/>
                                <w:u w:val="single"/>
                              </w:rPr>
                              <w:t>Resolving Over-awards</w:t>
                            </w:r>
                          </w:p>
                          <w:p w:rsidR="001333AE" w:rsidRDefault="001333AE"/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AD2209" id="Shape 61" o:spid="_x0000_s1026" style="position:absolute;left:0;text-align:left;margin-left:-4.5pt;margin-top:-40.35pt;width:546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" filled="f" strokecolor="white [3212]" strokeweight="3pt">
                <v:stroke miterlimit="4"/>
                <v:textbox inset="1.5pt,1.5pt,1.5pt,1.5pt">
                  <w:txbxContent>
                    <w:p w:rsidR="005E648C" w:rsidRPr="005E648C" w:rsidRDefault="005E648C" w:rsidP="001333AE">
                      <w:pPr>
                        <w:pStyle w:val="Logo"/>
                        <w:rPr>
                          <w:rFonts w:ascii="Arial Rounded MT Bold" w:hAnsi="Arial Rounded MT Bold"/>
                          <w:color w:val="auto"/>
                          <w:sz w:val="36"/>
                          <w:u w:val="single"/>
                        </w:rPr>
                      </w:pPr>
                      <w:r w:rsidRPr="005E648C">
                        <w:rPr>
                          <w:rFonts w:ascii="Arial Rounded MT Bold" w:hAnsi="Arial Rounded MT Bold"/>
                          <w:color w:val="auto"/>
                          <w:sz w:val="36"/>
                          <w:u w:val="single"/>
                        </w:rPr>
                        <w:t>FA Work</w:t>
                      </w:r>
                      <w:r>
                        <w:rPr>
                          <w:rFonts w:ascii="Arial Rounded MT Bold" w:hAnsi="Arial Rounded MT Bold"/>
                          <w:color w:val="auto"/>
                          <w:sz w:val="36"/>
                          <w:u w:val="single"/>
                        </w:rPr>
                        <w:t xml:space="preserve"> S</w:t>
                      </w:r>
                      <w:r w:rsidRPr="005E648C">
                        <w:rPr>
                          <w:rFonts w:ascii="Arial Rounded MT Bold" w:hAnsi="Arial Rounded MT Bold"/>
                          <w:color w:val="auto"/>
                          <w:sz w:val="36"/>
                          <w:u w:val="single"/>
                        </w:rPr>
                        <w:t>ession:</w:t>
                      </w:r>
                    </w:p>
                    <w:p w:rsidR="005E648C" w:rsidRPr="005E648C" w:rsidRDefault="005E648C" w:rsidP="001333AE">
                      <w:pPr>
                        <w:pStyle w:val="Logo"/>
                        <w:rPr>
                          <w:rFonts w:ascii="Arial Rounded MT Bold" w:hAnsi="Arial Rounded MT Bold"/>
                          <w:color w:val="auto"/>
                          <w:sz w:val="36"/>
                          <w:u w:val="single"/>
                        </w:rPr>
                      </w:pPr>
                      <w:r w:rsidRPr="005E648C">
                        <w:rPr>
                          <w:rFonts w:ascii="Arial Rounded MT Bold" w:hAnsi="Arial Rounded MT Bold"/>
                          <w:color w:val="auto"/>
                          <w:sz w:val="36"/>
                          <w:u w:val="single"/>
                        </w:rPr>
                        <w:t>Awarding Accuracy &amp;</w:t>
                      </w:r>
                    </w:p>
                    <w:p w:rsidR="001333AE" w:rsidRPr="005E648C" w:rsidRDefault="005E648C" w:rsidP="001333AE">
                      <w:pPr>
                        <w:pStyle w:val="Logo"/>
                        <w:rPr>
                          <w:rFonts w:ascii="Arial Rounded MT Bold" w:hAnsi="Arial Rounded MT Bold"/>
                          <w:color w:val="auto"/>
                          <w:sz w:val="28"/>
                          <w:u w:val="single"/>
                        </w:rPr>
                      </w:pPr>
                      <w:r w:rsidRPr="005E648C">
                        <w:rPr>
                          <w:rFonts w:ascii="Arial Rounded MT Bold" w:hAnsi="Arial Rounded MT Bold"/>
                          <w:color w:val="auto"/>
                          <w:sz w:val="36"/>
                          <w:u w:val="single"/>
                        </w:rPr>
                        <w:t>Resolving Over-awards</w:t>
                      </w:r>
                    </w:p>
                    <w:p w:rsidR="001333AE" w:rsidRDefault="001333AE"/>
                  </w:txbxContent>
                </v:textbox>
              </v:rect>
            </w:pict>
          </mc:Fallback>
        </mc:AlternateContent>
      </w:r>
    </w:p>
    <w:p w:rsidR="001333AE" w:rsidRPr="005E648C" w:rsidRDefault="001333AE" w:rsidP="001333AE">
      <w:pPr>
        <w:pStyle w:val="Logo"/>
        <w:jc w:val="left"/>
        <w:rPr>
          <w:rFonts w:ascii="Arial Rounded MT Bold" w:hAnsi="Arial Rounded MT Bold"/>
          <w:color w:val="002060"/>
          <w:sz w:val="52"/>
          <w:u w:val="single"/>
        </w:rPr>
      </w:pPr>
      <w:r w:rsidRPr="005E648C">
        <w:rPr>
          <w:rFonts w:ascii="Arial Rounded MT Bold" w:hAnsi="Arial Rounded MT Bold"/>
          <w:color w:val="002060"/>
          <w:sz w:val="52"/>
          <w:u w:val="single"/>
        </w:rPr>
        <w:t>Helpful Queries</w:t>
      </w:r>
    </w:p>
    <w:p w:rsidR="001333AE" w:rsidRPr="005E648C" w:rsidRDefault="001333AE" w:rsidP="001333AE">
      <w:pPr>
        <w:pStyle w:val="Logo"/>
        <w:jc w:val="left"/>
        <w:rPr>
          <w:rFonts w:ascii="Arial Rounded MT Bold" w:hAnsi="Arial Rounded MT Bold"/>
          <w:color w:val="002060"/>
          <w:sz w:val="52"/>
          <w:u w:val="single"/>
        </w:rPr>
      </w:pPr>
      <w:r w:rsidRPr="005E648C">
        <w:rPr>
          <w:rFonts w:ascii="Arial Rounded MT Bold" w:hAnsi="Arial Rounded MT Bold"/>
          <w:color w:val="002060"/>
          <w:sz w:val="52"/>
          <w:u w:val="single"/>
        </w:rPr>
        <w:t>&amp; Guides!</w:t>
      </w:r>
    </w:p>
    <w:p w:rsidR="001333AE" w:rsidRDefault="001333AE" w:rsidP="00A6783B">
      <w:pPr>
        <w:pStyle w:val="Signature"/>
      </w:pPr>
    </w:p>
    <w:p w:rsidR="001333AE" w:rsidRDefault="001333AE" w:rsidP="00A6783B">
      <w:pPr>
        <w:pStyle w:val="Signature"/>
      </w:pPr>
    </w:p>
    <w:p w:rsidR="001333AE" w:rsidRDefault="001333AE" w:rsidP="00A6783B">
      <w:pPr>
        <w:pStyle w:val="Signature"/>
      </w:pPr>
    </w:p>
    <w:p w:rsidR="001333AE" w:rsidRDefault="001333AE" w:rsidP="00A6783B">
      <w:pPr>
        <w:pStyle w:val="Signature"/>
      </w:pPr>
    </w:p>
    <w:p w:rsidR="001333AE" w:rsidRPr="005E648C" w:rsidRDefault="001333AE" w:rsidP="001333AE">
      <w:pPr>
        <w:rPr>
          <w:b/>
          <w:u w:val="single"/>
        </w:rPr>
      </w:pPr>
      <w:r w:rsidRPr="005E648C">
        <w:rPr>
          <w:b/>
          <w:u w:val="single"/>
        </w:rPr>
        <w:t>FLF Process:</w:t>
      </w:r>
    </w:p>
    <w:p w:rsidR="001333AE" w:rsidRDefault="00587E54" w:rsidP="001333AE">
      <w:pPr>
        <w:ind w:left="1440"/>
      </w:pPr>
      <w:hyperlink r:id="rId9" w:history="1">
        <w:r w:rsidR="001333AE" w:rsidRPr="006130F8">
          <w:rPr>
            <w:rStyle w:val="Hyperlink"/>
          </w:rPr>
          <w:t>https://ctclinkreferencecenter.ctclink.us/m/92436/l/794730-9-2-fa-business-flow</w:t>
        </w:r>
      </w:hyperlink>
    </w:p>
    <w:p w:rsidR="001333AE" w:rsidRPr="005E648C" w:rsidRDefault="001333AE" w:rsidP="001333AE">
      <w:pPr>
        <w:rPr>
          <w:b/>
          <w:u w:val="single"/>
        </w:rPr>
      </w:pPr>
      <w:r w:rsidRPr="005E648C">
        <w:rPr>
          <w:b/>
          <w:u w:val="single"/>
        </w:rPr>
        <w:t xml:space="preserve">Award Errors doc: </w:t>
      </w:r>
    </w:p>
    <w:p w:rsidR="001333AE" w:rsidRDefault="00587E54" w:rsidP="001333AE">
      <w:pPr>
        <w:ind w:left="1440"/>
      </w:pPr>
      <w:hyperlink r:id="rId10" w:history="1">
        <w:r w:rsidR="001333AE" w:rsidRPr="006130F8">
          <w:rPr>
            <w:rStyle w:val="Hyperlink"/>
          </w:rPr>
          <w:t>https://ctclinkreferencecenter.ctclink.us/m/92427/l/934310-9-2-ctclink-award-errors</w:t>
        </w:r>
      </w:hyperlink>
    </w:p>
    <w:p w:rsidR="001333AE" w:rsidRPr="005E648C" w:rsidRDefault="001333AE" w:rsidP="001333AE">
      <w:pPr>
        <w:rPr>
          <w:b/>
          <w:u w:val="single"/>
        </w:rPr>
      </w:pPr>
      <w:r w:rsidRPr="005E648C">
        <w:rPr>
          <w:b/>
          <w:u w:val="single"/>
        </w:rPr>
        <w:t>How to Prorate EFC:</w:t>
      </w:r>
    </w:p>
    <w:p w:rsidR="001333AE" w:rsidRDefault="00587E54" w:rsidP="001333AE">
      <w:pPr>
        <w:ind w:left="1440"/>
      </w:pPr>
      <w:hyperlink r:id="rId11" w:history="1">
        <w:r w:rsidR="001333AE" w:rsidRPr="006130F8">
          <w:rPr>
            <w:rStyle w:val="Hyperlink"/>
          </w:rPr>
          <w:t>https://ctclinkreferencecenter.ctclink.us/m/92421/l/933744-9-2-creating-a-prorated-efc</w:t>
        </w:r>
      </w:hyperlink>
    </w:p>
    <w:p w:rsidR="001333AE" w:rsidRDefault="001333AE" w:rsidP="001333AE">
      <w:r w:rsidRPr="001333AE">
        <w:rPr>
          <w:b/>
          <w:u w:val="single"/>
        </w:rPr>
        <w:t>Reconciliation Queries</w:t>
      </w:r>
      <w:r>
        <w:t>:</w:t>
      </w:r>
    </w:p>
    <w:p w:rsidR="001333AE" w:rsidRPr="005E648C" w:rsidRDefault="001333AE" w:rsidP="00BA2691">
      <w:pPr>
        <w:ind w:left="1440"/>
        <w:rPr>
          <w:b/>
          <w:u w:val="single"/>
        </w:rPr>
      </w:pPr>
      <w:r w:rsidRPr="005E648C">
        <w:rPr>
          <w:b/>
          <w:u w:val="single"/>
        </w:rPr>
        <w:t>Fund Roster:</w:t>
      </w:r>
    </w:p>
    <w:p w:rsidR="001333AE" w:rsidRDefault="001333AE" w:rsidP="00BA2691">
      <w:pPr>
        <w:ind w:left="2160"/>
      </w:pPr>
      <w:r>
        <w:t>Nav: Financial Aid &gt; File Management &gt; Fund Roster</w:t>
      </w:r>
    </w:p>
    <w:p w:rsidR="001333AE" w:rsidRDefault="00587E54" w:rsidP="00BA2691">
      <w:pPr>
        <w:ind w:left="2160"/>
        <w:rPr>
          <w:rStyle w:val="Hyperlink"/>
        </w:rPr>
      </w:pPr>
      <w:hyperlink r:id="rId12" w:history="1">
        <w:r w:rsidR="001333AE" w:rsidRPr="00A85C51">
          <w:rPr>
            <w:rStyle w:val="Hyperlink"/>
          </w:rPr>
          <w:t>https://ctclinkreferencecenter.ctclink.us/m/92438/l/1375604-fa-fund-man</w:t>
        </w:r>
        <w:r w:rsidR="001333AE" w:rsidRPr="00CC4FDE">
          <w:rPr>
            <w:rStyle w:val="Hyperlink"/>
            <w:color w:val="F49100"/>
          </w:rPr>
          <w:t>ageme</w:t>
        </w:r>
        <w:r w:rsidR="001333AE" w:rsidRPr="00A85C51">
          <w:rPr>
            <w:rStyle w:val="Hyperlink"/>
          </w:rPr>
          <w:t>nt-business-process-guide</w:t>
        </w:r>
      </w:hyperlink>
    </w:p>
    <w:p w:rsidR="00CC4FDE" w:rsidRPr="005E648C" w:rsidRDefault="00CC4FDE" w:rsidP="00CC4FDE">
      <w:pPr>
        <w:rPr>
          <w:b/>
          <w:u w:val="single"/>
        </w:rPr>
      </w:pPr>
      <w:r>
        <w:rPr>
          <w:b/>
          <w:u w:val="single"/>
        </w:rPr>
        <w:t>Additional Recon Queries</w:t>
      </w:r>
      <w:r w:rsidRPr="005E648C">
        <w:rPr>
          <w:b/>
          <w:u w:val="single"/>
        </w:rPr>
        <w:t>:</w:t>
      </w:r>
    </w:p>
    <w:p w:rsidR="00CC4FDE" w:rsidRDefault="00CC4FDE" w:rsidP="00CC4FDE">
      <w:pPr>
        <w:ind w:left="1440"/>
      </w:pPr>
      <w:r w:rsidRPr="00CC4FDE">
        <w:t xml:space="preserve">QCS_SF_CREDIT_BAL_NONREF </w:t>
      </w:r>
      <w:r>
        <w:t>–</w:t>
      </w:r>
      <w:r w:rsidRPr="00CC4FDE">
        <w:t xml:space="preserve"> Displays Unapplied aid with hanging credit balances on SF side</w:t>
      </w:r>
    </w:p>
    <w:p w:rsidR="00CC4FDE" w:rsidRDefault="00CC4FDE" w:rsidP="00CC4FDE">
      <w:pPr>
        <w:ind w:left="1440"/>
      </w:pPr>
      <w:r>
        <w:t>QCS_FA_AWARD_EXCEEDS_TUITFEES – Prompts by institution, aid year, term, and item type.  Finds students* who have selected item type in their award amount that exceeds total tuition and fees for the prompted quarter.  *Query is set up to only calculate ACCOUNT_TYPE_SF labeled ‘TUT’ or ‘FEE’.</w:t>
      </w:r>
    </w:p>
    <w:p w:rsidR="00CC4FDE" w:rsidRDefault="00CC4FDE" w:rsidP="00CC4FDE">
      <w:pPr>
        <w:ind w:left="1440"/>
      </w:pPr>
    </w:p>
    <w:p w:rsidR="00CC4FDE" w:rsidRDefault="00CC4FDE" w:rsidP="00CC4FDE">
      <w:pPr>
        <w:ind w:left="1440"/>
      </w:pPr>
    </w:p>
    <w:p w:rsidR="00CC4FDE" w:rsidRDefault="00CC4FDE" w:rsidP="00CC4FDE">
      <w:pPr>
        <w:ind w:left="1440"/>
      </w:pPr>
    </w:p>
    <w:p w:rsidR="00CC4FDE" w:rsidRDefault="00CC4FDE" w:rsidP="00CC4FDE">
      <w:pPr>
        <w:ind w:left="1440"/>
      </w:pPr>
    </w:p>
    <w:p w:rsidR="00CC4FDE" w:rsidRDefault="00CC4FDE" w:rsidP="00CC4FDE">
      <w:pPr>
        <w:ind w:left="1440"/>
      </w:pPr>
    </w:p>
    <w:p w:rsidR="00CC4FDE" w:rsidRDefault="00CC4FDE" w:rsidP="00CC4FDE">
      <w:pPr>
        <w:ind w:left="1440"/>
      </w:pPr>
    </w:p>
    <w:p w:rsidR="00CC4FDE" w:rsidRDefault="00CC4FDE" w:rsidP="00CC4FDE">
      <w:pPr>
        <w:ind w:left="1440"/>
      </w:pPr>
    </w:p>
    <w:p w:rsidR="00646627" w:rsidRDefault="00CC4FDE" w:rsidP="00646627">
      <w:pPr>
        <w:ind w:left="1440"/>
      </w:pPr>
      <w:r>
        <w:t>QCS_FA_AWARD_GT_ITEMTYP_AMT – This query prompts for tuition and fee   item types by college</w:t>
      </w:r>
    </w:p>
    <w:p w:rsidR="001333AE" w:rsidRPr="005E648C" w:rsidRDefault="001333AE" w:rsidP="001333AE">
      <w:pPr>
        <w:rPr>
          <w:b/>
          <w:u w:val="single"/>
        </w:rPr>
      </w:pPr>
      <w:r w:rsidRPr="005E648C">
        <w:rPr>
          <w:b/>
          <w:u w:val="single"/>
        </w:rPr>
        <w:t>Over</w:t>
      </w:r>
      <w:r w:rsidR="005E648C">
        <w:rPr>
          <w:b/>
          <w:u w:val="single"/>
        </w:rPr>
        <w:t>-</w:t>
      </w:r>
      <w:r w:rsidRPr="005E648C">
        <w:rPr>
          <w:b/>
          <w:u w:val="single"/>
        </w:rPr>
        <w:t>award Queries:</w:t>
      </w:r>
    </w:p>
    <w:p w:rsidR="001333AE" w:rsidRDefault="001333AE" w:rsidP="001333AE">
      <w:pPr>
        <w:ind w:left="1440"/>
      </w:pPr>
      <w:r>
        <w:t>CTC_FA_OVERAWARDED</w:t>
      </w:r>
    </w:p>
    <w:p w:rsidR="00CC4FDE" w:rsidRPr="00CC4FDE" w:rsidRDefault="00CC4FDE" w:rsidP="00646627">
      <w:pPr>
        <w:ind w:left="1440"/>
      </w:pPr>
      <w:r>
        <w:t>CTC_FA_TERM_OVERAWARDED</w:t>
      </w:r>
    </w:p>
    <w:p w:rsidR="001333AE" w:rsidRPr="001333AE" w:rsidRDefault="001333AE" w:rsidP="001333AE">
      <w:pPr>
        <w:rPr>
          <w:b/>
          <w:u w:val="single"/>
        </w:rPr>
      </w:pPr>
      <w:r w:rsidRPr="001333AE">
        <w:rPr>
          <w:b/>
          <w:u w:val="single"/>
        </w:rPr>
        <w:t>Work Study Recon Queries: (these must be run in Schedule Query)</w:t>
      </w:r>
    </w:p>
    <w:p w:rsidR="001333AE" w:rsidRDefault="001333AE" w:rsidP="001333AE">
      <w:pPr>
        <w:ind w:left="1440"/>
      </w:pPr>
      <w:r>
        <w:t>QCS_FA_WORKSTUDY_TERM</w:t>
      </w:r>
    </w:p>
    <w:p w:rsidR="001333AE" w:rsidRDefault="001333AE" w:rsidP="001333AE">
      <w:pPr>
        <w:ind w:left="1440"/>
      </w:pPr>
      <w:r>
        <w:t>QCS_FA_WORKSTUDY_PAY_PERIOD</w:t>
      </w:r>
    </w:p>
    <w:p w:rsidR="001333AE" w:rsidRPr="001333AE" w:rsidRDefault="001333AE" w:rsidP="001333AE">
      <w:pPr>
        <w:rPr>
          <w:b/>
          <w:u w:val="single"/>
        </w:rPr>
      </w:pPr>
      <w:r w:rsidRPr="001333AE">
        <w:rPr>
          <w:b/>
          <w:u w:val="single"/>
        </w:rPr>
        <w:t>Authorization Failure Troubleshooting:</w:t>
      </w:r>
    </w:p>
    <w:p w:rsidR="005E648C" w:rsidRDefault="00587E54" w:rsidP="00646627">
      <w:hyperlink r:id="rId13" w:history="1">
        <w:r w:rsidR="001333AE" w:rsidRPr="00A85C51">
          <w:rPr>
            <w:rStyle w:val="Hyperlink"/>
          </w:rPr>
          <w:t>https://ctclinkreferencecenter.ctclink.us/m/92436/l/1421952-authorization-failure-report-troubleshooting-business-processing-guide</w:t>
        </w:r>
      </w:hyperlink>
      <w:r w:rsidR="001333AE">
        <w:t xml:space="preserve"> </w:t>
      </w:r>
      <w:bookmarkStart w:id="0" w:name="_GoBack"/>
      <w:bookmarkEnd w:id="0"/>
    </w:p>
    <w:p w:rsidR="005E648C" w:rsidRPr="005E648C" w:rsidRDefault="005E648C" w:rsidP="001333AE">
      <w:pPr>
        <w:rPr>
          <w:b/>
          <w:u w:val="single"/>
        </w:rPr>
      </w:pPr>
      <w:r w:rsidRPr="005E648C">
        <w:rPr>
          <w:b/>
          <w:u w:val="single"/>
        </w:rPr>
        <w:t>Financial Aid Business Process Guides (Reference Center)</w:t>
      </w:r>
    </w:p>
    <w:p w:rsidR="005E648C" w:rsidRDefault="00587E54" w:rsidP="001333AE">
      <w:hyperlink r:id="rId14" w:history="1">
        <w:r w:rsidR="005E648C">
          <w:rPr>
            <w:rStyle w:val="Hyperlink"/>
          </w:rPr>
          <w:t>9.2 FA - Financial Aid Business Process Guides | ctcLink Reference Center</w:t>
        </w:r>
      </w:hyperlink>
    </w:p>
    <w:sectPr w:rsidR="005E648C" w:rsidSect="00A66B18">
      <w:head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54" w:rsidRDefault="00587E54" w:rsidP="00A66B18">
      <w:pPr>
        <w:spacing w:before="0" w:after="0"/>
      </w:pPr>
      <w:r>
        <w:separator/>
      </w:r>
    </w:p>
  </w:endnote>
  <w:endnote w:type="continuationSeparator" w:id="0">
    <w:p w:rsidR="00587E54" w:rsidRDefault="00587E5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54" w:rsidRDefault="00587E54" w:rsidP="00A66B18">
      <w:pPr>
        <w:spacing w:before="0" w:after="0"/>
      </w:pPr>
      <w:r>
        <w:separator/>
      </w:r>
    </w:p>
  </w:footnote>
  <w:footnote w:type="continuationSeparator" w:id="0">
    <w:p w:rsidR="00587E54" w:rsidRDefault="00587E5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-704850</wp:posOffset>
              </wp:positionH>
              <wp:positionV relativeFrom="paragraph">
                <wp:posOffset>-552452</wp:posOffset>
              </wp:positionV>
              <wp:extent cx="8429630" cy="3106271"/>
              <wp:effectExtent l="0" t="0" r="28575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9630" cy="3106271"/>
                        <a:chOff x="-138905" y="-61579"/>
                        <a:chExt cx="6137278" cy="1972437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1985170" y="-61579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138905" y="-13192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E9E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2377" y="-13172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0EA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989352" id="Graphic 17" o:spid="_x0000_s1026" alt="Curved accent shapes that collectively build the header design" style="position:absolute;margin-left:-55.5pt;margin-top:-43.5pt;width:663.75pt;height:244.6pt;z-index:-251657216;mso-width-relative:margin;mso-height-relative:margin" coordorigin="-1389,-615" coordsize="61372,1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">
              <v:shape id="Freeform: Shape 20" o:spid="_x0000_s1027" style="position:absolute;left:19851;top:-615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1389;top:-131;width:60007;height:19239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" path="m7144,1699736v,,1403032,618173,2927032,-215265c4459129,651986,5998369,893921,5998369,893921r,-886777l7144,7144r,1692592xe" fillcolor="#a1e9e7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23;top:-131;width:60006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" path="m7144,7144r,606742c647224,1034891,2136934,964406,3546634,574834,4882039,205264,5998369,893921,5998369,893921r,-886777l7144,7144xe" fillcolor="#17406d [3204]" strokecolor="#17406d [3204]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" path="m7144,481489c380524,602456,751999,764381,1305401,812959,2325529,902494,2815114,428149,2815114,428149r,-421005c2332196,236696,1376839,568166,7144,481489xe" fillcolor="#f0ea00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37"/>
    <w:rsid w:val="00025937"/>
    <w:rsid w:val="00083BAA"/>
    <w:rsid w:val="0010680C"/>
    <w:rsid w:val="001333AE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87E54"/>
    <w:rsid w:val="005C2210"/>
    <w:rsid w:val="005E648C"/>
    <w:rsid w:val="00615018"/>
    <w:rsid w:val="0062123A"/>
    <w:rsid w:val="00646627"/>
    <w:rsid w:val="00646E75"/>
    <w:rsid w:val="006F6F10"/>
    <w:rsid w:val="00783E79"/>
    <w:rsid w:val="007B5AE8"/>
    <w:rsid w:val="007F519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A2691"/>
    <w:rsid w:val="00C701F7"/>
    <w:rsid w:val="00C70786"/>
    <w:rsid w:val="00CC4FDE"/>
    <w:rsid w:val="00D10958"/>
    <w:rsid w:val="00D66593"/>
    <w:rsid w:val="00DE6DA2"/>
    <w:rsid w:val="00DF232B"/>
    <w:rsid w:val="00DF2D30"/>
    <w:rsid w:val="00E4786A"/>
    <w:rsid w:val="00E55D74"/>
    <w:rsid w:val="00E6540C"/>
    <w:rsid w:val="00E81E2A"/>
    <w:rsid w:val="00EE0952"/>
    <w:rsid w:val="00F3680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1333AE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3AE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tclinkreferencecenter.ctclink.us/m/92436/l/1421952-authorization-failure-report-troubleshooting-business-processing-gui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tclinkreferencecenter.ctclink.us/m/92438/l/1375604-fa-fund-management-business-process-gui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tclinkreferencecenter.ctclink.us/m/92421/l/933744-9-2-creating-a-prorated-ef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tclinkreferencecenter.ctclink.us/m/92427/l/934310-9-2-ctclink-award-errors" TargetMode="External"/><Relationship Id="rId4" Type="http://schemas.openxmlformats.org/officeDocument/2006/relationships/styles" Target="styles.xml"/><Relationship Id="rId9" Type="http://schemas.openxmlformats.org/officeDocument/2006/relationships/hyperlink" Target="https://ctclinkreferencecenter.ctclink.us/m/92436/l/794730-9-2-fa-business-flow" TargetMode="External"/><Relationship Id="rId14" Type="http://schemas.openxmlformats.org/officeDocument/2006/relationships/hyperlink" Target="https://ctclinkreferencecenter.ctclink.us/m/924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a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2022-03-31T18:09:00Z</dcterms:created>
  <dcterms:modified xsi:type="dcterms:W3CDTF">2022-03-31T18:09:00Z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