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0F4EF" w14:textId="533090C0" w:rsidR="00345397" w:rsidRPr="00F06A45" w:rsidRDefault="007467C9" w:rsidP="00C1448F">
      <w:pPr>
        <w:shd w:val="clear" w:color="auto" w:fill="F8F8F8"/>
        <w:spacing w:after="0" w:line="240" w:lineRule="auto"/>
        <w:ind w:left="8100" w:firstLine="540"/>
        <w:rPr>
          <w:rFonts w:ascii="Arial" w:eastAsia="Times New Roman" w:hAnsi="Arial" w:cs="Arial"/>
        </w:rPr>
      </w:pPr>
      <w:r>
        <w:rPr>
          <w:noProof/>
        </w:rPr>
        <w:drawing>
          <wp:inline distT="0" distB="0" distL="0" distR="0" wp14:anchorId="092E0060" wp14:editId="3A3B74EF">
            <wp:extent cx="1005840" cy="470770"/>
            <wp:effectExtent l="0" t="0" r="3810" b="5715"/>
            <wp:docPr id="1" name="Picture 1" descr="C:\Users\bmoore\Dropbox\CCSS Project\Transition Courses\Bridge Course Presentations\B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oore\Dropbox\CCSS Project\Transition Courses\Bridge Course Presentations\BT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8829" cy="472169"/>
                    </a:xfrm>
                    <a:prstGeom prst="rect">
                      <a:avLst/>
                    </a:prstGeom>
                    <a:noFill/>
                    <a:ln>
                      <a:noFill/>
                    </a:ln>
                  </pic:spPr>
                </pic:pic>
              </a:graphicData>
            </a:graphic>
          </wp:inline>
        </w:drawing>
      </w:r>
    </w:p>
    <w:p w14:paraId="22716658" w14:textId="77777777" w:rsidR="003716CC" w:rsidRPr="00F06A45" w:rsidRDefault="00F06A45" w:rsidP="00C1448F">
      <w:pPr>
        <w:shd w:val="clear" w:color="auto" w:fill="F8F8F8"/>
        <w:spacing w:after="0" w:line="240" w:lineRule="auto"/>
        <w:ind w:left="180"/>
        <w:jc w:val="right"/>
        <w:rPr>
          <w:rFonts w:eastAsia="Times New Roman" w:cs="Arial"/>
        </w:rPr>
      </w:pPr>
      <w:r w:rsidRPr="00F06A45">
        <w:rPr>
          <w:rFonts w:eastAsia="Times New Roman" w:cs="Arial"/>
        </w:rPr>
        <w:t xml:space="preserve">June </w:t>
      </w:r>
      <w:r w:rsidR="003716CC" w:rsidRPr="00F06A45">
        <w:rPr>
          <w:rFonts w:eastAsia="Times New Roman" w:cs="Arial"/>
        </w:rPr>
        <w:t>2016</w:t>
      </w:r>
    </w:p>
    <w:p w14:paraId="299F87CD" w14:textId="77777777" w:rsidR="00FE07A8" w:rsidRPr="00F06A45" w:rsidRDefault="00DB103F" w:rsidP="00C1448F">
      <w:pPr>
        <w:shd w:val="clear" w:color="auto" w:fill="F8F8F8"/>
        <w:spacing w:after="0" w:line="240" w:lineRule="auto"/>
        <w:ind w:left="180"/>
        <w:rPr>
          <w:rFonts w:eastAsia="Times New Roman" w:cs="Arial"/>
        </w:rPr>
      </w:pPr>
      <w:r w:rsidRPr="00F06A45">
        <w:rPr>
          <w:rFonts w:eastAsia="Times New Roman" w:cs="Arial"/>
        </w:rPr>
        <w:t>To</w:t>
      </w:r>
      <w:r w:rsidR="00252C45" w:rsidRPr="00F06A45">
        <w:rPr>
          <w:rFonts w:eastAsia="Times New Roman" w:cs="Arial"/>
        </w:rPr>
        <w:t>:</w:t>
      </w:r>
      <w:r w:rsidR="00FE07A8" w:rsidRPr="00F06A45">
        <w:rPr>
          <w:rFonts w:eastAsia="Times New Roman" w:cs="Arial"/>
        </w:rPr>
        <w:t xml:space="preserve"> </w:t>
      </w:r>
      <w:r w:rsidRPr="00F06A45">
        <w:rPr>
          <w:rFonts w:eastAsia="Times New Roman" w:cs="Arial"/>
        </w:rPr>
        <w:t>Community and Technical College Administrators and Staff</w:t>
      </w:r>
    </w:p>
    <w:p w14:paraId="68299511" w14:textId="77777777" w:rsidR="00FE07A8" w:rsidRPr="00F06A45" w:rsidRDefault="00FE07A8" w:rsidP="00004D63">
      <w:pPr>
        <w:shd w:val="clear" w:color="auto" w:fill="F8F8F8"/>
        <w:spacing w:after="0" w:line="240" w:lineRule="auto"/>
        <w:ind w:left="180"/>
        <w:rPr>
          <w:rFonts w:ascii="Arial" w:eastAsia="Times New Roman" w:hAnsi="Arial" w:cs="Arial"/>
        </w:rPr>
      </w:pPr>
    </w:p>
    <w:p w14:paraId="1E48A5F6" w14:textId="77777777" w:rsidR="00DB103F" w:rsidRPr="00F06A45" w:rsidRDefault="00DB103F" w:rsidP="00DB103F">
      <w:pPr>
        <w:pStyle w:val="ListParagraph"/>
        <w:spacing w:after="0" w:line="240" w:lineRule="auto"/>
        <w:ind w:left="360"/>
        <w:rPr>
          <w:rStyle w:val="Hyperlink"/>
          <w:rFonts w:cs="Arial"/>
        </w:rPr>
      </w:pPr>
      <w:r w:rsidRPr="00F06A45">
        <w:rPr>
          <w:rFonts w:eastAsia="Times New Roman" w:cs="Arial"/>
        </w:rPr>
        <w:t>Now that the first full cohort of high school students eligible to use the high school Smarter Balanced assessment score for placement (the class of 2016, last year’s juniors) is starting to enroll in our colleges for fall 2016, we’</w:t>
      </w:r>
      <w:r w:rsidR="00DB7F4A" w:rsidRPr="00F06A45">
        <w:rPr>
          <w:rFonts w:eastAsia="Times New Roman" w:cs="Arial"/>
        </w:rPr>
        <w:t>d like to</w:t>
      </w:r>
      <w:r w:rsidRPr="00F06A45">
        <w:rPr>
          <w:rFonts w:eastAsia="Times New Roman" w:cs="Arial"/>
        </w:rPr>
        <w:t xml:space="preserve"> remind you of </w:t>
      </w:r>
      <w:r w:rsidR="00DB7F4A" w:rsidRPr="00F06A45">
        <w:rPr>
          <w:rFonts w:eastAsia="Times New Roman" w:cs="Arial"/>
        </w:rPr>
        <w:t>some key elements</w:t>
      </w:r>
      <w:r w:rsidRPr="00F06A45">
        <w:rPr>
          <w:rFonts w:eastAsia="Times New Roman" w:cs="Arial"/>
        </w:rPr>
        <w:t xml:space="preserve"> of the statewide placement policy</w:t>
      </w:r>
      <w:r w:rsidR="00F06A45" w:rsidRPr="00F06A45">
        <w:rPr>
          <w:rFonts w:eastAsia="Times New Roman" w:cs="Arial"/>
        </w:rPr>
        <w:t xml:space="preserve"> agreement:</w:t>
      </w:r>
      <w:r w:rsidRPr="00F06A45">
        <w:rPr>
          <w:rFonts w:eastAsia="Times New Roman" w:cs="Arial"/>
        </w:rPr>
        <w:t xml:space="preserve"> (</w:t>
      </w:r>
      <w:r w:rsidRPr="00F06A45">
        <w:rPr>
          <w:rFonts w:cs="Arial"/>
        </w:rPr>
        <w:t xml:space="preserve">For the specific </w:t>
      </w:r>
      <w:r w:rsidR="00DB7F4A" w:rsidRPr="00F06A45">
        <w:rPr>
          <w:rFonts w:cs="Arial"/>
        </w:rPr>
        <w:t>detailed language</w:t>
      </w:r>
      <w:r w:rsidRPr="00F06A45">
        <w:rPr>
          <w:rFonts w:cs="Arial"/>
        </w:rPr>
        <w:t xml:space="preserve"> of the placement agreement, see </w:t>
      </w:r>
      <w:hyperlink r:id="rId10" w:history="1">
        <w:r w:rsidRPr="00F06A45">
          <w:rPr>
            <w:rStyle w:val="Hyperlink"/>
            <w:rFonts w:cs="Arial"/>
          </w:rPr>
          <w:t>http://www.sbctc.edu/about/agency/initiatives-projects/bridge-to-college.aspx</w:t>
        </w:r>
      </w:hyperlink>
      <w:r w:rsidRPr="00F06A45">
        <w:rPr>
          <w:rStyle w:val="Hyperlink"/>
          <w:rFonts w:cs="Arial"/>
        </w:rPr>
        <w:t>).</w:t>
      </w:r>
    </w:p>
    <w:p w14:paraId="6413A0B6" w14:textId="77777777" w:rsidR="00FE07A8" w:rsidRPr="00F06A45" w:rsidRDefault="00FE07A8" w:rsidP="008E0BBD">
      <w:pPr>
        <w:shd w:val="clear" w:color="auto" w:fill="F8F8F8"/>
        <w:spacing w:after="0" w:line="240" w:lineRule="auto"/>
        <w:ind w:left="187"/>
        <w:rPr>
          <w:rFonts w:eastAsia="Times New Roman" w:cs="Arial"/>
        </w:rPr>
      </w:pPr>
    </w:p>
    <w:p w14:paraId="600957DB" w14:textId="58DF2ACF" w:rsidR="00DB7F4A" w:rsidRDefault="00CE7489" w:rsidP="00DB7F4A">
      <w:pPr>
        <w:pStyle w:val="ListParagraph"/>
        <w:numPr>
          <w:ilvl w:val="0"/>
          <w:numId w:val="5"/>
        </w:numPr>
        <w:shd w:val="clear" w:color="auto" w:fill="F8F8F8"/>
        <w:spacing w:after="0" w:line="240" w:lineRule="auto"/>
        <w:rPr>
          <w:rFonts w:eastAsia="Times New Roman" w:cs="Arial"/>
        </w:rPr>
      </w:pPr>
      <w:r w:rsidRPr="00CE7489">
        <w:rPr>
          <w:rFonts w:eastAsia="Times New Roman" w:cs="Arial"/>
          <w:b/>
        </w:rPr>
        <w:t>Statewide policy</w:t>
      </w:r>
      <w:r>
        <w:rPr>
          <w:rFonts w:eastAsia="Times New Roman" w:cs="Arial"/>
        </w:rPr>
        <w:t xml:space="preserve">: For the period of the </w:t>
      </w:r>
      <w:r w:rsidR="00AF178A">
        <w:rPr>
          <w:rFonts w:eastAsia="Times New Roman" w:cs="Arial"/>
        </w:rPr>
        <w:t xml:space="preserve">existing provisional </w:t>
      </w:r>
      <w:bookmarkStart w:id="0" w:name="_GoBack"/>
      <w:bookmarkEnd w:id="0"/>
      <w:r>
        <w:rPr>
          <w:rFonts w:eastAsia="Times New Roman" w:cs="Arial"/>
        </w:rPr>
        <w:t>agreement (2016-2018), t</w:t>
      </w:r>
      <w:r w:rsidR="00DB7F4A" w:rsidRPr="00F06A45">
        <w:rPr>
          <w:rFonts w:eastAsia="Times New Roman" w:cs="Arial"/>
        </w:rPr>
        <w:t>he language of</w:t>
      </w:r>
      <w:r>
        <w:rPr>
          <w:rFonts w:eastAsia="Times New Roman" w:cs="Arial"/>
        </w:rPr>
        <w:t xml:space="preserve"> the agreement applies</w:t>
      </w:r>
      <w:r w:rsidR="00DB7F4A" w:rsidRPr="00F06A45">
        <w:rPr>
          <w:rFonts w:eastAsia="Times New Roman" w:cs="Arial"/>
        </w:rPr>
        <w:t xml:space="preserve"> to </w:t>
      </w:r>
      <w:r w:rsidR="00DB7F4A" w:rsidRPr="00F06A45">
        <w:rPr>
          <w:rFonts w:eastAsia="Times New Roman" w:cs="Arial"/>
          <w:b/>
        </w:rPr>
        <w:t>all</w:t>
      </w:r>
      <w:r w:rsidR="00DB7F4A" w:rsidRPr="00F06A45">
        <w:rPr>
          <w:rFonts w:eastAsia="Times New Roman" w:cs="Arial"/>
        </w:rPr>
        <w:t xml:space="preserve"> community and technical colleges.</w:t>
      </w:r>
    </w:p>
    <w:p w14:paraId="0EBD24C6" w14:textId="6F5689E6" w:rsidR="00CE7489" w:rsidRPr="00077B13" w:rsidRDefault="00CE7489" w:rsidP="00CE7489">
      <w:pPr>
        <w:pStyle w:val="ListParagraph"/>
        <w:numPr>
          <w:ilvl w:val="0"/>
          <w:numId w:val="5"/>
        </w:numPr>
        <w:shd w:val="clear" w:color="auto" w:fill="F8F8F8"/>
        <w:spacing w:after="0" w:line="240" w:lineRule="auto"/>
        <w:rPr>
          <w:rFonts w:eastAsia="Times New Roman" w:cs="Arial"/>
        </w:rPr>
      </w:pPr>
      <w:r w:rsidRPr="00CE7489">
        <w:rPr>
          <w:rFonts w:cs="Arial"/>
          <w:b/>
        </w:rPr>
        <w:t>Primary placement for high school students</w:t>
      </w:r>
      <w:r>
        <w:rPr>
          <w:rFonts w:cs="Arial"/>
        </w:rPr>
        <w:t xml:space="preserve">: </w:t>
      </w:r>
      <w:r w:rsidRPr="00F06A45">
        <w:rPr>
          <w:rFonts w:cs="Arial"/>
        </w:rPr>
        <w:t>If a student has the appropriate Smarter Balanced score and wants to enroll in a course specified by the agreement, the placement is automatic; students should not be required to take a placement test first. However, if students wish to enroll in a course different from what the agreement allows, they may be required to provide additional transcript information or take a placement test.</w:t>
      </w:r>
    </w:p>
    <w:p w14:paraId="1659D13F" w14:textId="13E7606F" w:rsidR="00CE7489" w:rsidRPr="00F06A45" w:rsidRDefault="00CE7489" w:rsidP="00CE7489">
      <w:pPr>
        <w:pStyle w:val="ListParagraph"/>
        <w:numPr>
          <w:ilvl w:val="0"/>
          <w:numId w:val="5"/>
        </w:numPr>
        <w:shd w:val="clear" w:color="auto" w:fill="F8F8F8"/>
        <w:spacing w:after="0" w:line="240" w:lineRule="auto"/>
        <w:rPr>
          <w:rFonts w:eastAsia="Times New Roman" w:cs="Arial"/>
        </w:rPr>
      </w:pPr>
      <w:r w:rsidRPr="00CE7489">
        <w:rPr>
          <w:rFonts w:cs="Arial"/>
          <w:b/>
        </w:rPr>
        <w:t>Running Start included</w:t>
      </w:r>
      <w:r>
        <w:rPr>
          <w:rFonts w:cs="Arial"/>
        </w:rPr>
        <w:t>: Students may use the agreement for enrolling in Running Start classes as well as for classes after graduating from high school. The same terms apply in either situation.</w:t>
      </w:r>
    </w:p>
    <w:p w14:paraId="3F59D411" w14:textId="687ED845" w:rsidR="006378D6" w:rsidRPr="00F06A45" w:rsidRDefault="00CE7489" w:rsidP="006378D6">
      <w:pPr>
        <w:pStyle w:val="ListParagraph"/>
        <w:numPr>
          <w:ilvl w:val="0"/>
          <w:numId w:val="5"/>
        </w:numPr>
        <w:shd w:val="clear" w:color="auto" w:fill="F8F8F8"/>
        <w:spacing w:after="0" w:line="240" w:lineRule="auto"/>
        <w:rPr>
          <w:rFonts w:eastAsia="Times New Roman" w:cs="Arial"/>
        </w:rPr>
      </w:pPr>
      <w:r w:rsidRPr="00CE7489">
        <w:rPr>
          <w:rFonts w:eastAsia="Times New Roman" w:cs="Arial"/>
          <w:b/>
        </w:rPr>
        <w:t>Bridge to College transition courses</w:t>
      </w:r>
      <w:r>
        <w:rPr>
          <w:rFonts w:eastAsia="Times New Roman" w:cs="Arial"/>
        </w:rPr>
        <w:t xml:space="preserve">: </w:t>
      </w:r>
      <w:r w:rsidR="006378D6" w:rsidRPr="00F06A45">
        <w:rPr>
          <w:rFonts w:eastAsia="Times New Roman" w:cs="Arial"/>
        </w:rPr>
        <w:t>Students interested in enrolling who s</w:t>
      </w:r>
      <w:r w:rsidR="008451CB" w:rsidRPr="00F06A45">
        <w:rPr>
          <w:rFonts w:eastAsia="Times New Roman" w:cs="Arial"/>
        </w:rPr>
        <w:t>core</w:t>
      </w:r>
      <w:r w:rsidR="006378D6" w:rsidRPr="00F06A45">
        <w:rPr>
          <w:rFonts w:eastAsia="Times New Roman" w:cs="Arial"/>
        </w:rPr>
        <w:t>d</w:t>
      </w:r>
      <w:r w:rsidR="00A14258" w:rsidRPr="00F06A45">
        <w:rPr>
          <w:rFonts w:eastAsia="Times New Roman" w:cs="Arial"/>
        </w:rPr>
        <w:t xml:space="preserve"> </w:t>
      </w:r>
      <w:r w:rsidR="008451CB" w:rsidRPr="00F06A45">
        <w:rPr>
          <w:rFonts w:eastAsia="Times New Roman" w:cs="Arial"/>
        </w:rPr>
        <w:t>in the</w:t>
      </w:r>
      <w:r w:rsidR="00004D63" w:rsidRPr="00F06A45">
        <w:rPr>
          <w:rFonts w:eastAsia="Times New Roman" w:cs="Arial"/>
        </w:rPr>
        <w:t xml:space="preserve"> level tw</w:t>
      </w:r>
      <w:r w:rsidR="00A14258" w:rsidRPr="00F06A45">
        <w:rPr>
          <w:rFonts w:eastAsia="Times New Roman" w:cs="Arial"/>
        </w:rPr>
        <w:t>o</w:t>
      </w:r>
      <w:r w:rsidR="008451CB" w:rsidRPr="00F06A45">
        <w:rPr>
          <w:rFonts w:eastAsia="Times New Roman" w:cs="Arial"/>
        </w:rPr>
        <w:t xml:space="preserve"> range on the Smarter Balanced high school assessment</w:t>
      </w:r>
      <w:r w:rsidR="006378D6" w:rsidRPr="00F06A45">
        <w:rPr>
          <w:rFonts w:eastAsia="Times New Roman" w:cs="Arial"/>
        </w:rPr>
        <w:t xml:space="preserve"> and who c</w:t>
      </w:r>
      <w:r w:rsidR="00004D63" w:rsidRPr="00F06A45">
        <w:rPr>
          <w:rFonts w:eastAsia="Times New Roman" w:cs="Arial"/>
        </w:rPr>
        <w:t>omplete</w:t>
      </w:r>
      <w:r w:rsidR="006378D6" w:rsidRPr="00F06A45">
        <w:rPr>
          <w:rFonts w:eastAsia="Times New Roman" w:cs="Arial"/>
        </w:rPr>
        <w:t>d</w:t>
      </w:r>
      <w:r w:rsidR="00004D63" w:rsidRPr="00F06A45">
        <w:rPr>
          <w:rFonts w:eastAsia="Times New Roman" w:cs="Arial"/>
        </w:rPr>
        <w:t xml:space="preserve"> a Bridge to College course with a</w:t>
      </w:r>
      <w:r w:rsidR="00A14258" w:rsidRPr="00F06A45">
        <w:rPr>
          <w:rFonts w:eastAsia="Times New Roman" w:cs="Arial"/>
        </w:rPr>
        <w:t xml:space="preserve"> final grade of</w:t>
      </w:r>
      <w:r w:rsidR="006378D6" w:rsidRPr="00F06A45">
        <w:rPr>
          <w:rFonts w:eastAsia="Times New Roman" w:cs="Arial"/>
        </w:rPr>
        <w:t xml:space="preserve"> "B" or better are eligible for the same automatic placement terms as students who scored in the level 3 </w:t>
      </w:r>
      <w:proofErr w:type="gramStart"/>
      <w:r w:rsidR="006378D6" w:rsidRPr="00F06A45">
        <w:rPr>
          <w:rFonts w:eastAsia="Times New Roman" w:cs="Arial"/>
        </w:rPr>
        <w:t>range</w:t>
      </w:r>
      <w:proofErr w:type="gramEnd"/>
      <w:r w:rsidR="006378D6" w:rsidRPr="00F06A45">
        <w:rPr>
          <w:rFonts w:eastAsia="Times New Roman" w:cs="Arial"/>
        </w:rPr>
        <w:t>. As noted above, local colleges may make these terms more favorable—for instance, allowing a “B-“ instead of a “B”—but not less favorable (a “B+” instead of a “B”).</w:t>
      </w:r>
    </w:p>
    <w:p w14:paraId="275B161E" w14:textId="2C1B60F3" w:rsidR="00CE7489" w:rsidRPr="00CE7489" w:rsidRDefault="00CE7489" w:rsidP="00CE7489">
      <w:pPr>
        <w:pStyle w:val="ListParagraph"/>
        <w:numPr>
          <w:ilvl w:val="0"/>
          <w:numId w:val="5"/>
        </w:numPr>
        <w:shd w:val="clear" w:color="auto" w:fill="F8F8F8"/>
        <w:spacing w:after="0" w:line="240" w:lineRule="auto"/>
        <w:rPr>
          <w:rFonts w:eastAsia="Times New Roman" w:cs="Arial"/>
        </w:rPr>
      </w:pPr>
      <w:r w:rsidRPr="00CE7489">
        <w:rPr>
          <w:rFonts w:eastAsia="Times New Roman" w:cs="Arial"/>
          <w:b/>
        </w:rPr>
        <w:t>Local flexibility</w:t>
      </w:r>
      <w:r>
        <w:rPr>
          <w:rFonts w:eastAsia="Times New Roman" w:cs="Arial"/>
        </w:rPr>
        <w:t xml:space="preserve">: </w:t>
      </w:r>
      <w:r w:rsidRPr="00F06A45">
        <w:rPr>
          <w:rFonts w:eastAsia="Times New Roman" w:cs="Arial"/>
        </w:rPr>
        <w:t xml:space="preserve">Local colleges can alter the terms of the agreement to make them more favorable for students but </w:t>
      </w:r>
      <w:r w:rsidRPr="00F06A45">
        <w:rPr>
          <w:rFonts w:eastAsia="Times New Roman" w:cs="Arial"/>
          <w:b/>
        </w:rPr>
        <w:t xml:space="preserve">not </w:t>
      </w:r>
      <w:r w:rsidRPr="00F06A45">
        <w:rPr>
          <w:rFonts w:eastAsia="Times New Roman" w:cs="Arial"/>
        </w:rPr>
        <w:t>less favorable. For example, the statewide agreement indicates that students may use their English Language Arts score for placement any time during their first year after graduation but only in the fall quarter for math. Colleges may extend the time period for math to match English but may not reduce the English time period to match math.</w:t>
      </w:r>
      <w:r w:rsidR="00CC6EE2" w:rsidRPr="00CE7489">
        <w:rPr>
          <w:rFonts w:cs="Arial"/>
        </w:rPr>
        <w:t xml:space="preserve"> </w:t>
      </w:r>
      <w:r>
        <w:t>A</w:t>
      </w:r>
      <w:r w:rsidRPr="00F06A45">
        <w:t xml:space="preserve">nything </w:t>
      </w:r>
      <w:r w:rsidRPr="00CE7489">
        <w:rPr>
          <w:u w:val="single"/>
        </w:rPr>
        <w:t>not specifically defined</w:t>
      </w:r>
      <w:r w:rsidRPr="00F06A45">
        <w:t xml:space="preserve"> in the language of the agreement is left up to individual colleges to determine.</w:t>
      </w:r>
    </w:p>
    <w:p w14:paraId="541C327C" w14:textId="46EE7944" w:rsidR="00004D63" w:rsidRPr="00CE7489" w:rsidRDefault="00CE7489" w:rsidP="00CE7489">
      <w:pPr>
        <w:pStyle w:val="ListParagraph"/>
        <w:numPr>
          <w:ilvl w:val="0"/>
          <w:numId w:val="5"/>
        </w:numPr>
        <w:shd w:val="clear" w:color="auto" w:fill="F8F8F8"/>
        <w:spacing w:after="0" w:line="240" w:lineRule="auto"/>
        <w:rPr>
          <w:rFonts w:eastAsia="Times New Roman" w:cs="Arial"/>
        </w:rPr>
      </w:pPr>
      <w:r w:rsidRPr="00CE7489">
        <w:rPr>
          <w:rFonts w:eastAsia="Times New Roman" w:cs="Arial"/>
          <w:b/>
        </w:rPr>
        <w:t>Local implementation</w:t>
      </w:r>
      <w:r>
        <w:rPr>
          <w:rFonts w:eastAsia="Times New Roman" w:cs="Arial"/>
        </w:rPr>
        <w:t xml:space="preserve">: </w:t>
      </w:r>
      <w:r w:rsidRPr="00F06A45">
        <w:rPr>
          <w:rFonts w:eastAsia="Times New Roman" w:cs="Arial"/>
        </w:rPr>
        <w:t xml:space="preserve">Local </w:t>
      </w:r>
      <w:r w:rsidRPr="00F06A45">
        <w:rPr>
          <w:rFonts w:cs="Arial"/>
        </w:rPr>
        <w:t>colleges handle the admissions and placement process, including honoring this placement agreement, in different ways. Colleges may ask students provide copies of their Smarter Balanced Score Report or may contact high schools to gather the information. We have communicated to students and to high school staff that it is the student’s responsibility to follow whatever procedure the college has defined to submit valid score information for placement.</w:t>
      </w:r>
    </w:p>
    <w:p w14:paraId="58C991FE" w14:textId="77777777" w:rsidR="00252C45" w:rsidRDefault="00252C45" w:rsidP="008E0BBD">
      <w:pPr>
        <w:spacing w:after="0" w:line="240" w:lineRule="auto"/>
        <w:ind w:left="360"/>
        <w:rPr>
          <w:rFonts w:cs="Arial"/>
        </w:rPr>
      </w:pPr>
    </w:p>
    <w:p w14:paraId="203CE7B0" w14:textId="7E04AFCA" w:rsidR="00C1448F" w:rsidRDefault="00C1448F" w:rsidP="00C1448F">
      <w:pPr>
        <w:spacing w:after="0" w:line="240" w:lineRule="auto"/>
        <w:ind w:left="360"/>
        <w:rPr>
          <w:rFonts w:cs="Arial"/>
          <w:b/>
        </w:rPr>
      </w:pPr>
      <w:r>
        <w:rPr>
          <w:rFonts w:cs="Arial"/>
        </w:rPr>
        <w:t xml:space="preserve">For anyone interested, I’ve set aside 3 different hours for separate virtual Q &amp; A sessions about the implementation of the agreement: </w:t>
      </w:r>
      <w:r w:rsidRPr="00C1448F">
        <w:rPr>
          <w:rFonts w:cs="Arial"/>
          <w:b/>
        </w:rPr>
        <w:t>June 22 2-3 pm</w:t>
      </w:r>
      <w:r>
        <w:rPr>
          <w:rFonts w:cs="Arial"/>
        </w:rPr>
        <w:t xml:space="preserve">; </w:t>
      </w:r>
      <w:r w:rsidRPr="00C1448F">
        <w:rPr>
          <w:rFonts w:cs="Arial"/>
          <w:b/>
        </w:rPr>
        <w:t>June 23, 4-5 pm</w:t>
      </w:r>
      <w:r>
        <w:rPr>
          <w:rFonts w:cs="Arial"/>
        </w:rPr>
        <w:t xml:space="preserve">; or </w:t>
      </w:r>
      <w:r w:rsidRPr="00C1448F">
        <w:rPr>
          <w:rFonts w:cs="Arial"/>
          <w:b/>
        </w:rPr>
        <w:t xml:space="preserve">June 24, 11 </w:t>
      </w:r>
      <w:proofErr w:type="gramStart"/>
      <w:r w:rsidRPr="00C1448F">
        <w:rPr>
          <w:rFonts w:cs="Arial"/>
          <w:b/>
        </w:rPr>
        <w:t>am-noon</w:t>
      </w:r>
      <w:proofErr w:type="gramEnd"/>
    </w:p>
    <w:p w14:paraId="60CEF2D1" w14:textId="77777777" w:rsidR="00C1448F" w:rsidRDefault="00C1448F" w:rsidP="00C1448F">
      <w:pPr>
        <w:spacing w:after="0" w:line="240" w:lineRule="auto"/>
        <w:ind w:left="360"/>
        <w:rPr>
          <w:rFonts w:cs="Arial"/>
        </w:rPr>
      </w:pPr>
    </w:p>
    <w:p w14:paraId="42772C00" w14:textId="04DB0156" w:rsidR="00C1448F" w:rsidRDefault="00C1448F" w:rsidP="00C1448F">
      <w:pPr>
        <w:spacing w:after="0" w:line="240" w:lineRule="auto"/>
        <w:ind w:left="360"/>
        <w:jc w:val="center"/>
        <w:rPr>
          <w:rFonts w:cs="Arial"/>
        </w:rPr>
      </w:pPr>
      <w:hyperlink r:id="rId11" w:history="1">
        <w:r w:rsidRPr="00C1448F">
          <w:rPr>
            <w:rStyle w:val="Hyperlink"/>
            <w:rFonts w:cs="Arial"/>
          </w:rPr>
          <w:t>Here’s the link to the Q&amp;A session</w:t>
        </w:r>
      </w:hyperlink>
    </w:p>
    <w:p w14:paraId="5666276A" w14:textId="77777777" w:rsidR="00C1448F" w:rsidRDefault="00C1448F" w:rsidP="008E0BBD">
      <w:pPr>
        <w:spacing w:after="0" w:line="240" w:lineRule="auto"/>
        <w:ind w:left="360"/>
        <w:rPr>
          <w:rFonts w:cs="Arial"/>
        </w:rPr>
      </w:pPr>
    </w:p>
    <w:p w14:paraId="47F29A09" w14:textId="216BFF63" w:rsidR="00F06A45" w:rsidRDefault="00C1448F" w:rsidP="008E0BBD">
      <w:pPr>
        <w:spacing w:after="0" w:line="240" w:lineRule="auto"/>
        <w:ind w:left="360"/>
        <w:rPr>
          <w:rFonts w:cs="Arial"/>
        </w:rPr>
      </w:pPr>
      <w:r>
        <w:rPr>
          <w:rFonts w:cs="Arial"/>
        </w:rPr>
        <w:t>In the meantime, p</w:t>
      </w:r>
      <w:r w:rsidR="00F06A45">
        <w:rPr>
          <w:rFonts w:cs="Arial"/>
        </w:rPr>
        <w:t>lease let me know if you have any questions</w:t>
      </w:r>
      <w:r w:rsidR="00077B13">
        <w:rPr>
          <w:rFonts w:cs="Arial"/>
        </w:rPr>
        <w:t>—thanks!</w:t>
      </w:r>
    </w:p>
    <w:p w14:paraId="410C202A" w14:textId="77777777" w:rsidR="00077B13" w:rsidRPr="00F06A45" w:rsidRDefault="00077B13" w:rsidP="008E0BBD">
      <w:pPr>
        <w:spacing w:after="0" w:line="240" w:lineRule="auto"/>
        <w:ind w:left="360"/>
        <w:rPr>
          <w:rFonts w:cs="Arial"/>
        </w:rPr>
      </w:pPr>
    </w:p>
    <w:p w14:paraId="2B85A01A" w14:textId="011F24BB" w:rsidR="00345397" w:rsidRPr="00C1448F" w:rsidRDefault="006905A7" w:rsidP="00C1448F">
      <w:pPr>
        <w:spacing w:after="0" w:line="240" w:lineRule="auto"/>
        <w:ind w:firstLine="360"/>
        <w:rPr>
          <w:rFonts w:cs="Arial"/>
        </w:rPr>
      </w:pPr>
      <w:r w:rsidRPr="006905A7">
        <w:rPr>
          <w:rStyle w:val="Hyperlink"/>
          <w:rFonts w:cs="Arial"/>
          <w:color w:val="auto"/>
          <w:u w:val="none"/>
        </w:rPr>
        <w:t>Bill Moore</w:t>
      </w:r>
      <w:r w:rsidR="00C1448F">
        <w:rPr>
          <w:rStyle w:val="Hyperlink"/>
          <w:rFonts w:cs="Arial"/>
          <w:color w:val="auto"/>
          <w:u w:val="none"/>
        </w:rPr>
        <w:t xml:space="preserve">                  </w:t>
      </w:r>
      <w:r w:rsidRPr="006905A7">
        <w:rPr>
          <w:rStyle w:val="Hyperlink"/>
          <w:rFonts w:cs="Arial"/>
          <w:color w:val="auto"/>
          <w:u w:val="none"/>
        </w:rPr>
        <w:t>Director, K-12 Partnerships, SBCTC</w:t>
      </w:r>
      <w:r w:rsidR="00C1448F">
        <w:rPr>
          <w:rStyle w:val="Hyperlink"/>
          <w:rFonts w:cs="Arial"/>
          <w:color w:val="auto"/>
          <w:u w:val="none"/>
        </w:rPr>
        <w:t xml:space="preserve">            </w:t>
      </w:r>
      <w:r w:rsidRPr="006905A7">
        <w:rPr>
          <w:rStyle w:val="Hyperlink"/>
          <w:rFonts w:cs="Arial"/>
          <w:color w:val="auto"/>
          <w:u w:val="none"/>
        </w:rPr>
        <w:t>360-704-4346</w:t>
      </w:r>
      <w:r w:rsidR="00C1448F">
        <w:rPr>
          <w:rStyle w:val="Hyperlink"/>
          <w:rFonts w:cs="Arial"/>
          <w:color w:val="auto"/>
          <w:u w:val="none"/>
        </w:rPr>
        <w:t xml:space="preserve">             </w:t>
      </w:r>
      <w:hyperlink r:id="rId12" w:history="1">
        <w:r w:rsidRPr="00206EEA">
          <w:rPr>
            <w:rStyle w:val="Hyperlink"/>
            <w:rFonts w:cs="Arial"/>
          </w:rPr>
          <w:t>bmoore@sbctc.edu</w:t>
        </w:r>
      </w:hyperlink>
      <w:r>
        <w:rPr>
          <w:rStyle w:val="Hyperlink"/>
          <w:rFonts w:cs="Arial"/>
          <w:color w:val="auto"/>
          <w:u w:val="none"/>
        </w:rPr>
        <w:t xml:space="preserve"> </w:t>
      </w:r>
      <w:r w:rsidR="008E0BBD" w:rsidRPr="00F06A45">
        <w:rPr>
          <w:rStyle w:val="Hyperlink"/>
          <w:rFonts w:ascii="Arial" w:hAnsi="Arial" w:cs="Arial"/>
          <w:u w:val="none"/>
        </w:rPr>
        <w:tab/>
      </w:r>
      <w:r w:rsidR="008E0BBD" w:rsidRPr="00F06A45">
        <w:rPr>
          <w:rStyle w:val="Hyperlink"/>
          <w:rFonts w:ascii="Arial" w:hAnsi="Arial" w:cs="Arial"/>
          <w:u w:val="none"/>
        </w:rPr>
        <w:tab/>
      </w:r>
      <w:r w:rsidR="008E0BBD" w:rsidRPr="00F06A45">
        <w:rPr>
          <w:rStyle w:val="Hyperlink"/>
          <w:rFonts w:ascii="Arial" w:hAnsi="Arial" w:cs="Arial"/>
          <w:u w:val="none"/>
        </w:rPr>
        <w:tab/>
      </w:r>
    </w:p>
    <w:sectPr w:rsidR="00345397" w:rsidRPr="00C1448F" w:rsidSect="00F06A45">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4B9F8" w14:textId="77777777" w:rsidR="00175314" w:rsidRDefault="00175314" w:rsidP="00004D63">
      <w:pPr>
        <w:spacing w:after="0" w:line="240" w:lineRule="auto"/>
      </w:pPr>
      <w:r>
        <w:separator/>
      </w:r>
    </w:p>
  </w:endnote>
  <w:endnote w:type="continuationSeparator" w:id="0">
    <w:p w14:paraId="1A6F41D5" w14:textId="77777777" w:rsidR="00175314" w:rsidRDefault="00175314" w:rsidP="0000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DE2CF" w14:textId="77777777" w:rsidR="007467C9" w:rsidRDefault="00746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B0AC8" w14:textId="77777777" w:rsidR="00F06A45" w:rsidRDefault="00F06A45">
    <w:pPr>
      <w:pStyle w:val="Footer"/>
    </w:pPr>
    <w:r>
      <w:rPr>
        <w:noProof/>
      </w:rPr>
      <w:drawing>
        <wp:inline distT="0" distB="0" distL="0" distR="0" wp14:anchorId="121AF031" wp14:editId="2E7D3489">
          <wp:extent cx="1831616" cy="881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472" cy="884140"/>
                  </a:xfrm>
                  <a:prstGeom prst="rect">
                    <a:avLst/>
                  </a:prstGeom>
                  <a:noFill/>
                  <a:ln>
                    <a:noFill/>
                  </a:ln>
                </pic:spPr>
              </pic:pic>
            </a:graphicData>
          </a:graphic>
        </wp:inline>
      </w:drawing>
    </w:r>
    <w:r>
      <w:t xml:space="preserve">       </w:t>
    </w:r>
    <w:r>
      <w:tab/>
    </w:r>
    <w:r>
      <w:tab/>
    </w:r>
    <w:r>
      <w:rPr>
        <w:noProof/>
      </w:rPr>
      <w:drawing>
        <wp:inline distT="0" distB="0" distL="0" distR="0" wp14:anchorId="1455301B" wp14:editId="23234876">
          <wp:extent cx="82867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2036" w14:textId="77777777" w:rsidR="007467C9" w:rsidRDefault="00746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D62D7" w14:textId="77777777" w:rsidR="00175314" w:rsidRDefault="00175314" w:rsidP="00004D63">
      <w:pPr>
        <w:spacing w:after="0" w:line="240" w:lineRule="auto"/>
      </w:pPr>
      <w:r>
        <w:separator/>
      </w:r>
    </w:p>
  </w:footnote>
  <w:footnote w:type="continuationSeparator" w:id="0">
    <w:p w14:paraId="5EA792E7" w14:textId="77777777" w:rsidR="00175314" w:rsidRDefault="00175314" w:rsidP="00004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4D959" w14:textId="10EB43F2" w:rsidR="007467C9" w:rsidRDefault="00746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1C68F" w14:textId="2C9A65C5" w:rsidR="007467C9" w:rsidRDefault="007467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53F7F" w14:textId="524735E4" w:rsidR="007467C9" w:rsidRDefault="00746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3A52"/>
    <w:multiLevelType w:val="multilevel"/>
    <w:tmpl w:val="2E5E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38250D"/>
    <w:multiLevelType w:val="hybridMultilevel"/>
    <w:tmpl w:val="486E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D79D2"/>
    <w:multiLevelType w:val="hybridMultilevel"/>
    <w:tmpl w:val="7B2834A8"/>
    <w:lvl w:ilvl="0" w:tplc="2876C08E">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2DE01D16"/>
    <w:multiLevelType w:val="hybridMultilevel"/>
    <w:tmpl w:val="FA10F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203D5"/>
    <w:multiLevelType w:val="hybridMultilevel"/>
    <w:tmpl w:val="76C4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17890"/>
    <w:multiLevelType w:val="hybridMultilevel"/>
    <w:tmpl w:val="8D92B992"/>
    <w:lvl w:ilvl="0" w:tplc="707E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63"/>
    <w:rsid w:val="00004D63"/>
    <w:rsid w:val="0000691E"/>
    <w:rsid w:val="00077B13"/>
    <w:rsid w:val="00175314"/>
    <w:rsid w:val="00252C45"/>
    <w:rsid w:val="00301819"/>
    <w:rsid w:val="00345397"/>
    <w:rsid w:val="00367A5C"/>
    <w:rsid w:val="003716CC"/>
    <w:rsid w:val="00592FCF"/>
    <w:rsid w:val="006051D3"/>
    <w:rsid w:val="006378D6"/>
    <w:rsid w:val="006905A7"/>
    <w:rsid w:val="006A35F9"/>
    <w:rsid w:val="007467C9"/>
    <w:rsid w:val="008451CB"/>
    <w:rsid w:val="008E0BBD"/>
    <w:rsid w:val="00A02689"/>
    <w:rsid w:val="00A14258"/>
    <w:rsid w:val="00AF178A"/>
    <w:rsid w:val="00C1448F"/>
    <w:rsid w:val="00CA78BB"/>
    <w:rsid w:val="00CC6EE2"/>
    <w:rsid w:val="00CE7489"/>
    <w:rsid w:val="00DB103F"/>
    <w:rsid w:val="00DB7F4A"/>
    <w:rsid w:val="00E62510"/>
    <w:rsid w:val="00E67DD2"/>
    <w:rsid w:val="00F06A45"/>
    <w:rsid w:val="00FE07A8"/>
    <w:rsid w:val="00FF5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F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D63"/>
    <w:pPr>
      <w:spacing w:after="0" w:line="240" w:lineRule="auto"/>
      <w:ind w:left="180"/>
    </w:pPr>
    <w:rPr>
      <w:rFonts w:ascii="Arial" w:eastAsia="Times New Roman" w:hAnsi="Arial" w:cs="Arial"/>
      <w:color w:val="606060"/>
      <w:sz w:val="21"/>
      <w:szCs w:val="21"/>
    </w:rPr>
  </w:style>
  <w:style w:type="paragraph" w:customStyle="1" w:styleId="Default">
    <w:name w:val="Default"/>
    <w:rsid w:val="00004D6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04D63"/>
    <w:pPr>
      <w:ind w:left="720"/>
      <w:contextualSpacing/>
    </w:pPr>
  </w:style>
  <w:style w:type="character" w:styleId="Hyperlink">
    <w:name w:val="Hyperlink"/>
    <w:basedOn w:val="DefaultParagraphFont"/>
    <w:uiPriority w:val="99"/>
    <w:unhideWhenUsed/>
    <w:rsid w:val="00004D63"/>
    <w:rPr>
      <w:color w:val="0000FF" w:themeColor="hyperlink"/>
      <w:u w:val="single"/>
    </w:rPr>
  </w:style>
  <w:style w:type="paragraph" w:styleId="FootnoteText">
    <w:name w:val="footnote text"/>
    <w:basedOn w:val="Normal"/>
    <w:link w:val="FootnoteTextChar"/>
    <w:uiPriority w:val="99"/>
    <w:semiHidden/>
    <w:unhideWhenUsed/>
    <w:rsid w:val="00004D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D63"/>
    <w:rPr>
      <w:sz w:val="20"/>
      <w:szCs w:val="20"/>
    </w:rPr>
  </w:style>
  <w:style w:type="character" w:styleId="FootnoteReference">
    <w:name w:val="footnote reference"/>
    <w:basedOn w:val="DefaultParagraphFont"/>
    <w:uiPriority w:val="99"/>
    <w:semiHidden/>
    <w:unhideWhenUsed/>
    <w:rsid w:val="00004D63"/>
    <w:rPr>
      <w:vertAlign w:val="superscript"/>
    </w:rPr>
  </w:style>
  <w:style w:type="table" w:styleId="TableGrid">
    <w:name w:val="Table Grid"/>
    <w:basedOn w:val="TableNormal"/>
    <w:uiPriority w:val="39"/>
    <w:rsid w:val="00004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4D63"/>
    <w:rPr>
      <w:sz w:val="18"/>
      <w:szCs w:val="18"/>
    </w:rPr>
  </w:style>
  <w:style w:type="paragraph" w:styleId="CommentText">
    <w:name w:val="annotation text"/>
    <w:basedOn w:val="Normal"/>
    <w:link w:val="CommentTextChar"/>
    <w:uiPriority w:val="99"/>
    <w:semiHidden/>
    <w:unhideWhenUsed/>
    <w:rsid w:val="00004D63"/>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004D63"/>
    <w:rPr>
      <w:sz w:val="24"/>
      <w:szCs w:val="24"/>
    </w:rPr>
  </w:style>
  <w:style w:type="paragraph" w:styleId="BalloonText">
    <w:name w:val="Balloon Text"/>
    <w:basedOn w:val="Normal"/>
    <w:link w:val="BalloonTextChar"/>
    <w:uiPriority w:val="99"/>
    <w:semiHidden/>
    <w:unhideWhenUsed/>
    <w:rsid w:val="0000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63"/>
    <w:rPr>
      <w:rFonts w:ascii="Tahoma" w:hAnsi="Tahoma" w:cs="Tahoma"/>
      <w:sz w:val="16"/>
      <w:szCs w:val="16"/>
    </w:rPr>
  </w:style>
  <w:style w:type="paragraph" w:styleId="Header">
    <w:name w:val="header"/>
    <w:basedOn w:val="Normal"/>
    <w:link w:val="HeaderChar"/>
    <w:uiPriority w:val="99"/>
    <w:unhideWhenUsed/>
    <w:rsid w:val="0037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6CC"/>
  </w:style>
  <w:style w:type="paragraph" w:styleId="Footer">
    <w:name w:val="footer"/>
    <w:basedOn w:val="Normal"/>
    <w:link w:val="FooterChar"/>
    <w:uiPriority w:val="99"/>
    <w:unhideWhenUsed/>
    <w:rsid w:val="0037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6CC"/>
  </w:style>
  <w:style w:type="character" w:styleId="FollowedHyperlink">
    <w:name w:val="FollowedHyperlink"/>
    <w:basedOn w:val="DefaultParagraphFont"/>
    <w:uiPriority w:val="99"/>
    <w:semiHidden/>
    <w:unhideWhenUsed/>
    <w:rsid w:val="00DB10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D63"/>
    <w:pPr>
      <w:spacing w:after="0" w:line="240" w:lineRule="auto"/>
      <w:ind w:left="180"/>
    </w:pPr>
    <w:rPr>
      <w:rFonts w:ascii="Arial" w:eastAsia="Times New Roman" w:hAnsi="Arial" w:cs="Arial"/>
      <w:color w:val="606060"/>
      <w:sz w:val="21"/>
      <w:szCs w:val="21"/>
    </w:rPr>
  </w:style>
  <w:style w:type="paragraph" w:customStyle="1" w:styleId="Default">
    <w:name w:val="Default"/>
    <w:rsid w:val="00004D6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04D63"/>
    <w:pPr>
      <w:ind w:left="720"/>
      <w:contextualSpacing/>
    </w:pPr>
  </w:style>
  <w:style w:type="character" w:styleId="Hyperlink">
    <w:name w:val="Hyperlink"/>
    <w:basedOn w:val="DefaultParagraphFont"/>
    <w:uiPriority w:val="99"/>
    <w:unhideWhenUsed/>
    <w:rsid w:val="00004D63"/>
    <w:rPr>
      <w:color w:val="0000FF" w:themeColor="hyperlink"/>
      <w:u w:val="single"/>
    </w:rPr>
  </w:style>
  <w:style w:type="paragraph" w:styleId="FootnoteText">
    <w:name w:val="footnote text"/>
    <w:basedOn w:val="Normal"/>
    <w:link w:val="FootnoteTextChar"/>
    <w:uiPriority w:val="99"/>
    <w:semiHidden/>
    <w:unhideWhenUsed/>
    <w:rsid w:val="00004D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D63"/>
    <w:rPr>
      <w:sz w:val="20"/>
      <w:szCs w:val="20"/>
    </w:rPr>
  </w:style>
  <w:style w:type="character" w:styleId="FootnoteReference">
    <w:name w:val="footnote reference"/>
    <w:basedOn w:val="DefaultParagraphFont"/>
    <w:uiPriority w:val="99"/>
    <w:semiHidden/>
    <w:unhideWhenUsed/>
    <w:rsid w:val="00004D63"/>
    <w:rPr>
      <w:vertAlign w:val="superscript"/>
    </w:rPr>
  </w:style>
  <w:style w:type="table" w:styleId="TableGrid">
    <w:name w:val="Table Grid"/>
    <w:basedOn w:val="TableNormal"/>
    <w:uiPriority w:val="39"/>
    <w:rsid w:val="00004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4D63"/>
    <w:rPr>
      <w:sz w:val="18"/>
      <w:szCs w:val="18"/>
    </w:rPr>
  </w:style>
  <w:style w:type="paragraph" w:styleId="CommentText">
    <w:name w:val="annotation text"/>
    <w:basedOn w:val="Normal"/>
    <w:link w:val="CommentTextChar"/>
    <w:uiPriority w:val="99"/>
    <w:semiHidden/>
    <w:unhideWhenUsed/>
    <w:rsid w:val="00004D63"/>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004D63"/>
    <w:rPr>
      <w:sz w:val="24"/>
      <w:szCs w:val="24"/>
    </w:rPr>
  </w:style>
  <w:style w:type="paragraph" w:styleId="BalloonText">
    <w:name w:val="Balloon Text"/>
    <w:basedOn w:val="Normal"/>
    <w:link w:val="BalloonTextChar"/>
    <w:uiPriority w:val="99"/>
    <w:semiHidden/>
    <w:unhideWhenUsed/>
    <w:rsid w:val="0000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D63"/>
    <w:rPr>
      <w:rFonts w:ascii="Tahoma" w:hAnsi="Tahoma" w:cs="Tahoma"/>
      <w:sz w:val="16"/>
      <w:szCs w:val="16"/>
    </w:rPr>
  </w:style>
  <w:style w:type="paragraph" w:styleId="Header">
    <w:name w:val="header"/>
    <w:basedOn w:val="Normal"/>
    <w:link w:val="HeaderChar"/>
    <w:uiPriority w:val="99"/>
    <w:unhideWhenUsed/>
    <w:rsid w:val="0037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6CC"/>
  </w:style>
  <w:style w:type="paragraph" w:styleId="Footer">
    <w:name w:val="footer"/>
    <w:basedOn w:val="Normal"/>
    <w:link w:val="FooterChar"/>
    <w:uiPriority w:val="99"/>
    <w:unhideWhenUsed/>
    <w:rsid w:val="0037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6CC"/>
  </w:style>
  <w:style w:type="character" w:styleId="FollowedHyperlink">
    <w:name w:val="FollowedHyperlink"/>
    <w:basedOn w:val="DefaultParagraphFont"/>
    <w:uiPriority w:val="99"/>
    <w:semiHidden/>
    <w:unhideWhenUsed/>
    <w:rsid w:val="00DB10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4380">
      <w:bodyDiv w:val="1"/>
      <w:marLeft w:val="0"/>
      <w:marRight w:val="0"/>
      <w:marTop w:val="0"/>
      <w:marBottom w:val="0"/>
      <w:divBdr>
        <w:top w:val="none" w:sz="0" w:space="0" w:color="auto"/>
        <w:left w:val="none" w:sz="0" w:space="0" w:color="auto"/>
        <w:bottom w:val="none" w:sz="0" w:space="0" w:color="auto"/>
        <w:right w:val="none" w:sz="0" w:space="0" w:color="auto"/>
      </w:divBdr>
    </w:div>
    <w:div w:id="946619637">
      <w:bodyDiv w:val="1"/>
      <w:marLeft w:val="0"/>
      <w:marRight w:val="0"/>
      <w:marTop w:val="0"/>
      <w:marBottom w:val="0"/>
      <w:divBdr>
        <w:top w:val="none" w:sz="0" w:space="0" w:color="auto"/>
        <w:left w:val="none" w:sz="0" w:space="0" w:color="auto"/>
        <w:bottom w:val="none" w:sz="0" w:space="0" w:color="auto"/>
        <w:right w:val="none" w:sz="0" w:space="0" w:color="auto"/>
      </w:divBdr>
      <w:divsChild>
        <w:div w:id="1154099905">
          <w:marLeft w:val="0"/>
          <w:marRight w:val="0"/>
          <w:marTop w:val="0"/>
          <w:marBottom w:val="0"/>
          <w:divBdr>
            <w:top w:val="none" w:sz="0" w:space="0" w:color="auto"/>
            <w:left w:val="none" w:sz="0" w:space="0" w:color="auto"/>
            <w:bottom w:val="none" w:sz="0" w:space="0" w:color="auto"/>
            <w:right w:val="none" w:sz="0" w:space="0" w:color="auto"/>
          </w:divBdr>
          <w:divsChild>
            <w:div w:id="1193155227">
              <w:marLeft w:val="0"/>
              <w:marRight w:val="0"/>
              <w:marTop w:val="0"/>
              <w:marBottom w:val="0"/>
              <w:divBdr>
                <w:top w:val="none" w:sz="0" w:space="0" w:color="auto"/>
                <w:left w:val="none" w:sz="0" w:space="0" w:color="auto"/>
                <w:bottom w:val="none" w:sz="0" w:space="0" w:color="auto"/>
                <w:right w:val="none" w:sz="0" w:space="0" w:color="auto"/>
              </w:divBdr>
              <w:divsChild>
                <w:div w:id="735125635">
                  <w:marLeft w:val="0"/>
                  <w:marRight w:val="0"/>
                  <w:marTop w:val="0"/>
                  <w:marBottom w:val="0"/>
                  <w:divBdr>
                    <w:top w:val="none" w:sz="0" w:space="0" w:color="auto"/>
                    <w:left w:val="none" w:sz="0" w:space="0" w:color="auto"/>
                    <w:bottom w:val="none" w:sz="0" w:space="0" w:color="auto"/>
                    <w:right w:val="none" w:sz="0" w:space="0" w:color="auto"/>
                  </w:divBdr>
                  <w:divsChild>
                    <w:div w:id="339165076">
                      <w:marLeft w:val="0"/>
                      <w:marRight w:val="0"/>
                      <w:marTop w:val="0"/>
                      <w:marBottom w:val="0"/>
                      <w:divBdr>
                        <w:top w:val="none" w:sz="0" w:space="0" w:color="auto"/>
                        <w:left w:val="none" w:sz="0" w:space="0" w:color="auto"/>
                        <w:bottom w:val="none" w:sz="0" w:space="0" w:color="auto"/>
                        <w:right w:val="none" w:sz="0" w:space="0" w:color="auto"/>
                      </w:divBdr>
                      <w:divsChild>
                        <w:div w:id="792136792">
                          <w:marLeft w:val="0"/>
                          <w:marRight w:val="0"/>
                          <w:marTop w:val="0"/>
                          <w:marBottom w:val="0"/>
                          <w:divBdr>
                            <w:top w:val="none" w:sz="0" w:space="0" w:color="auto"/>
                            <w:left w:val="none" w:sz="0" w:space="0" w:color="auto"/>
                            <w:bottom w:val="none" w:sz="0" w:space="0" w:color="auto"/>
                            <w:right w:val="none" w:sz="0" w:space="0" w:color="auto"/>
                          </w:divBdr>
                          <w:divsChild>
                            <w:div w:id="166287791">
                              <w:marLeft w:val="0"/>
                              <w:marRight w:val="0"/>
                              <w:marTop w:val="0"/>
                              <w:marBottom w:val="150"/>
                              <w:divBdr>
                                <w:top w:val="none" w:sz="0" w:space="0" w:color="auto"/>
                                <w:left w:val="none" w:sz="0" w:space="0" w:color="auto"/>
                                <w:bottom w:val="none" w:sz="0" w:space="0" w:color="auto"/>
                                <w:right w:val="none" w:sz="0" w:space="0" w:color="auto"/>
                              </w:divBdr>
                              <w:divsChild>
                                <w:div w:id="2116509790">
                                  <w:marLeft w:val="0"/>
                                  <w:marRight w:val="0"/>
                                  <w:marTop w:val="0"/>
                                  <w:marBottom w:val="0"/>
                                  <w:divBdr>
                                    <w:top w:val="none" w:sz="0" w:space="0" w:color="auto"/>
                                    <w:left w:val="none" w:sz="0" w:space="0" w:color="auto"/>
                                    <w:bottom w:val="none" w:sz="0" w:space="0" w:color="auto"/>
                                    <w:right w:val="none" w:sz="0" w:space="0" w:color="auto"/>
                                  </w:divBdr>
                                  <w:divsChild>
                                    <w:div w:id="1158884555">
                                      <w:marLeft w:val="0"/>
                                      <w:marRight w:val="0"/>
                                      <w:marTop w:val="0"/>
                                      <w:marBottom w:val="0"/>
                                      <w:divBdr>
                                        <w:top w:val="none" w:sz="0" w:space="0" w:color="auto"/>
                                        <w:left w:val="none" w:sz="0" w:space="0" w:color="auto"/>
                                        <w:bottom w:val="none" w:sz="0" w:space="0" w:color="auto"/>
                                        <w:right w:val="none" w:sz="0" w:space="0" w:color="auto"/>
                                      </w:divBdr>
                                      <w:divsChild>
                                        <w:div w:id="658849054">
                                          <w:marLeft w:val="0"/>
                                          <w:marRight w:val="0"/>
                                          <w:marTop w:val="0"/>
                                          <w:marBottom w:val="0"/>
                                          <w:divBdr>
                                            <w:top w:val="none" w:sz="0" w:space="0" w:color="auto"/>
                                            <w:left w:val="none" w:sz="0" w:space="0" w:color="auto"/>
                                            <w:bottom w:val="none" w:sz="0" w:space="0" w:color="auto"/>
                                            <w:right w:val="none" w:sz="0" w:space="0" w:color="auto"/>
                                          </w:divBdr>
                                          <w:divsChild>
                                            <w:div w:id="1865245293">
                                              <w:marLeft w:val="0"/>
                                              <w:marRight w:val="0"/>
                                              <w:marTop w:val="0"/>
                                              <w:marBottom w:val="0"/>
                                              <w:divBdr>
                                                <w:top w:val="none" w:sz="0" w:space="0" w:color="auto"/>
                                                <w:left w:val="none" w:sz="0" w:space="0" w:color="auto"/>
                                                <w:bottom w:val="none" w:sz="0" w:space="0" w:color="auto"/>
                                                <w:right w:val="none" w:sz="0" w:space="0" w:color="auto"/>
                                              </w:divBdr>
                                              <w:divsChild>
                                                <w:div w:id="1003780681">
                                                  <w:marLeft w:val="0"/>
                                                  <w:marRight w:val="0"/>
                                                  <w:marTop w:val="0"/>
                                                  <w:marBottom w:val="0"/>
                                                  <w:divBdr>
                                                    <w:top w:val="none" w:sz="0" w:space="0" w:color="auto"/>
                                                    <w:left w:val="none" w:sz="0" w:space="0" w:color="auto"/>
                                                    <w:bottom w:val="none" w:sz="0" w:space="0" w:color="auto"/>
                                                    <w:right w:val="none" w:sz="0" w:space="0" w:color="auto"/>
                                                  </w:divBdr>
                                                  <w:divsChild>
                                                    <w:div w:id="7860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moore@sbctc.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bbcollab.com/guest/8A68D38BB71DDC6C1415E45D5079270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bctc.edu/about/agency/initiatives-projects/bridge-to-college.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E43D-51E5-4675-BA62-A15F2BA1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Zeiger Hanson</dc:creator>
  <cp:lastModifiedBy>Bill Moore</cp:lastModifiedBy>
  <cp:revision>7</cp:revision>
  <dcterms:created xsi:type="dcterms:W3CDTF">2016-06-06T01:29:00Z</dcterms:created>
  <dcterms:modified xsi:type="dcterms:W3CDTF">2016-06-07T23:51:00Z</dcterms:modified>
</cp:coreProperties>
</file>