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D0D47" w14:textId="7AD9FAF5" w:rsidR="00A23454" w:rsidRPr="0060419A" w:rsidRDefault="00F904AD" w:rsidP="00010A97">
      <w:pPr>
        <w:pStyle w:val="Body"/>
        <w:tabs>
          <w:tab w:val="clear" w:pos="0"/>
        </w:tabs>
        <w:rPr>
          <w:rFonts w:ascii="Times New Roman" w:hAnsi="Times New Roman" w:cs="Times New Roman"/>
          <w:sz w:val="24"/>
          <w:szCs w:val="24"/>
        </w:rPr>
      </w:pPr>
      <w:r w:rsidRPr="0060419A">
        <w:rPr>
          <w:rFonts w:ascii="Times New Roman" w:hAnsi="Times New Roman" w:cs="Times New Roman"/>
          <w:sz w:val="24"/>
          <w:szCs w:val="24"/>
        </w:rPr>
        <w:t xml:space="preserve">April </w:t>
      </w:r>
      <w:r w:rsidR="006F257A">
        <w:rPr>
          <w:rFonts w:ascii="Times New Roman" w:hAnsi="Times New Roman" w:cs="Times New Roman"/>
          <w:sz w:val="24"/>
          <w:szCs w:val="24"/>
        </w:rPr>
        <w:t>26</w:t>
      </w:r>
      <w:r w:rsidRPr="0060419A">
        <w:rPr>
          <w:rFonts w:ascii="Times New Roman" w:hAnsi="Times New Roman" w:cs="Times New Roman"/>
          <w:sz w:val="24"/>
          <w:szCs w:val="24"/>
        </w:rPr>
        <w:t>, 2023</w:t>
      </w:r>
    </w:p>
    <w:p w14:paraId="37132B65" w14:textId="77777777" w:rsidR="00A23454" w:rsidRPr="0060419A" w:rsidRDefault="00A23454" w:rsidP="00A23454">
      <w:pPr>
        <w:pStyle w:val="Body"/>
        <w:rPr>
          <w:rFonts w:ascii="Times New Roman" w:hAnsi="Times New Roman" w:cs="Times New Roman"/>
          <w:sz w:val="24"/>
          <w:szCs w:val="24"/>
        </w:rPr>
      </w:pPr>
    </w:p>
    <w:p w14:paraId="12DC0079" w14:textId="4EB13F6D" w:rsidR="00A23454" w:rsidRPr="0060419A" w:rsidRDefault="00A23454" w:rsidP="00F904AD">
      <w:pPr>
        <w:pStyle w:val="Body"/>
        <w:rPr>
          <w:rFonts w:ascii="Times New Roman" w:hAnsi="Times New Roman" w:cs="Times New Roman"/>
          <w:sz w:val="24"/>
          <w:szCs w:val="24"/>
        </w:rPr>
      </w:pPr>
      <w:r w:rsidRPr="0060419A">
        <w:rPr>
          <w:rFonts w:ascii="Times New Roman" w:hAnsi="Times New Roman" w:cs="Times New Roman"/>
          <w:sz w:val="24"/>
          <w:szCs w:val="24"/>
        </w:rPr>
        <w:t xml:space="preserve">TO: </w:t>
      </w:r>
      <w:r w:rsidR="00CA6C22">
        <w:rPr>
          <w:rFonts w:ascii="Times New Roman" w:hAnsi="Times New Roman" w:cs="Times New Roman"/>
          <w:sz w:val="24"/>
          <w:szCs w:val="24"/>
        </w:rPr>
        <w:t>Ali Waqar,</w:t>
      </w:r>
      <w:r w:rsidR="006F257A">
        <w:rPr>
          <w:rFonts w:ascii="Times New Roman" w:hAnsi="Times New Roman" w:cs="Times New Roman"/>
          <w:sz w:val="24"/>
          <w:szCs w:val="24"/>
        </w:rPr>
        <w:t xml:space="preserve"> </w:t>
      </w:r>
      <w:r w:rsidR="00F904AD" w:rsidRPr="0060419A">
        <w:rPr>
          <w:rFonts w:ascii="Times New Roman" w:hAnsi="Times New Roman" w:cs="Times New Roman"/>
          <w:sz w:val="24"/>
          <w:szCs w:val="24"/>
        </w:rPr>
        <w:t>George Homer, and Evan Levesque</w:t>
      </w:r>
      <w:r w:rsidR="001E49D2">
        <w:rPr>
          <w:rFonts w:ascii="Times New Roman" w:hAnsi="Times New Roman" w:cs="Times New Roman"/>
          <w:sz w:val="24"/>
          <w:szCs w:val="24"/>
        </w:rPr>
        <w:t>, and Dr. Carmen Poole,</w:t>
      </w:r>
    </w:p>
    <w:p w14:paraId="4503C57A" w14:textId="089A4461" w:rsidR="00AA7E9A" w:rsidRPr="0060419A" w:rsidRDefault="00A23454" w:rsidP="00A23454">
      <w:pPr>
        <w:pStyle w:val="Body"/>
        <w:rPr>
          <w:rFonts w:ascii="Times New Roman" w:hAnsi="Times New Roman" w:cs="Times New Roman"/>
          <w:sz w:val="24"/>
          <w:szCs w:val="24"/>
        </w:rPr>
      </w:pPr>
      <w:r w:rsidRPr="0060419A">
        <w:rPr>
          <w:rFonts w:ascii="Times New Roman" w:hAnsi="Times New Roman" w:cs="Times New Roman"/>
          <w:sz w:val="24"/>
          <w:szCs w:val="24"/>
        </w:rPr>
        <w:t xml:space="preserve">FROM: </w:t>
      </w:r>
      <w:r w:rsidR="00F904AD" w:rsidRPr="0060419A">
        <w:rPr>
          <w:rFonts w:ascii="Times New Roman" w:hAnsi="Times New Roman" w:cs="Times New Roman"/>
          <w:sz w:val="24"/>
          <w:szCs w:val="24"/>
        </w:rPr>
        <w:t>Abraham Rocha, SBCTC</w:t>
      </w:r>
    </w:p>
    <w:p w14:paraId="3CBBB6E8" w14:textId="6CE9B69A" w:rsidR="00A23454" w:rsidRPr="0060419A" w:rsidRDefault="00A23454" w:rsidP="00A23454">
      <w:pPr>
        <w:pStyle w:val="Body"/>
        <w:rPr>
          <w:rFonts w:ascii="Times New Roman" w:hAnsi="Times New Roman" w:cs="Times New Roman"/>
          <w:sz w:val="24"/>
          <w:szCs w:val="24"/>
        </w:rPr>
      </w:pPr>
      <w:r w:rsidRPr="0060419A">
        <w:rPr>
          <w:rFonts w:ascii="Times New Roman" w:hAnsi="Times New Roman" w:cs="Times New Roman"/>
          <w:sz w:val="24"/>
          <w:szCs w:val="24"/>
        </w:rPr>
        <w:t xml:space="preserve">SUBJECT: </w:t>
      </w:r>
      <w:r w:rsidR="00F904AD" w:rsidRPr="0060419A">
        <w:rPr>
          <w:rFonts w:ascii="Times New Roman" w:hAnsi="Times New Roman" w:cs="Times New Roman"/>
          <w:sz w:val="24"/>
          <w:szCs w:val="24"/>
        </w:rPr>
        <w:t xml:space="preserve">Accessibility Conformance and Remediation of </w:t>
      </w:r>
      <w:r w:rsidR="00F904AD" w:rsidRPr="00610B69">
        <w:rPr>
          <w:rFonts w:ascii="Times New Roman" w:hAnsi="Times New Roman" w:cs="Times New Roman"/>
          <w:i/>
          <w:iCs/>
          <w:sz w:val="24"/>
          <w:szCs w:val="24"/>
        </w:rPr>
        <w:t>Get Inclusive</w:t>
      </w:r>
    </w:p>
    <w:p w14:paraId="78616145"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4ADD7BC4" w14:textId="77777777"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Dear </w:t>
      </w: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Leadership,</w:t>
      </w:r>
    </w:p>
    <w:p w14:paraId="2DE1F707"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50CEA5CD" w14:textId="68086E61"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This memo concerns the status of accessibility conformance and usability for users with disabilities of the </w:t>
      </w: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LMS platform.  Federal law requires that public agencies and institutions of </w:t>
      </w:r>
      <w:r w:rsidR="0060419A">
        <w:rPr>
          <w:rFonts w:ascii="Times New Roman" w:eastAsia="Times New Roman" w:hAnsi="Times New Roman" w:cs="Times New Roman"/>
          <w:color w:val="000000"/>
          <w:sz w:val="24"/>
          <w:szCs w:val="24"/>
        </w:rPr>
        <w:t>h</w:t>
      </w:r>
      <w:r w:rsidRPr="0060419A">
        <w:rPr>
          <w:rFonts w:ascii="Times New Roman" w:eastAsia="Times New Roman" w:hAnsi="Times New Roman" w:cs="Times New Roman"/>
          <w:color w:val="000000"/>
          <w:sz w:val="24"/>
          <w:szCs w:val="24"/>
        </w:rPr>
        <w:t xml:space="preserve">igher </w:t>
      </w:r>
      <w:r w:rsidR="0060419A">
        <w:rPr>
          <w:rFonts w:ascii="Times New Roman" w:eastAsia="Times New Roman" w:hAnsi="Times New Roman" w:cs="Times New Roman"/>
          <w:color w:val="000000"/>
          <w:sz w:val="24"/>
          <w:szCs w:val="24"/>
        </w:rPr>
        <w:t>e</w:t>
      </w:r>
      <w:r w:rsidRPr="0060419A">
        <w:rPr>
          <w:rFonts w:ascii="Times New Roman" w:eastAsia="Times New Roman" w:hAnsi="Times New Roman" w:cs="Times New Roman"/>
          <w:color w:val="000000"/>
          <w:sz w:val="24"/>
          <w:szCs w:val="24"/>
        </w:rPr>
        <w:t>ducation ensure the accessibility of Information and Communication Technologies (ICT) used in our system. Specifically, Washington state policy 188 requires that all our ICT meets level 2.1AA of the Web Content Accessibility Guidelines (WCAG</w:t>
      </w:r>
      <w:r w:rsidR="0060419A">
        <w:rPr>
          <w:rFonts w:ascii="Times New Roman" w:eastAsia="Times New Roman" w:hAnsi="Times New Roman" w:cs="Times New Roman"/>
          <w:color w:val="000000"/>
          <w:sz w:val="24"/>
          <w:szCs w:val="24"/>
        </w:rPr>
        <w:t>.</w:t>
      </w:r>
      <w:r w:rsidRPr="0060419A">
        <w:rPr>
          <w:rFonts w:ascii="Times New Roman" w:eastAsia="Times New Roman" w:hAnsi="Times New Roman" w:cs="Times New Roman"/>
          <w:color w:val="000000"/>
          <w:sz w:val="24"/>
          <w:szCs w:val="24"/>
        </w:rPr>
        <w:t>)</w:t>
      </w:r>
    </w:p>
    <w:p w14:paraId="22BB96A5"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118F045F" w14:textId="5E8B66E3"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The Washington State Board for Community and Technical Colleges (SBCTC) signed a</w:t>
      </w:r>
      <w:r w:rsidR="003B4732">
        <w:rPr>
          <w:rFonts w:ascii="Times New Roman" w:eastAsia="Times New Roman" w:hAnsi="Times New Roman" w:cs="Times New Roman"/>
          <w:color w:val="000000"/>
          <w:sz w:val="24"/>
          <w:szCs w:val="24"/>
        </w:rPr>
        <w:t xml:space="preserve"> Statement of </w:t>
      </w:r>
      <w:r w:rsidR="00610B69">
        <w:rPr>
          <w:rFonts w:ascii="Times New Roman" w:eastAsia="Times New Roman" w:hAnsi="Times New Roman" w:cs="Times New Roman"/>
          <w:color w:val="000000"/>
          <w:sz w:val="24"/>
          <w:szCs w:val="24"/>
        </w:rPr>
        <w:t>Work</w:t>
      </w:r>
      <w:r w:rsidR="00610B69" w:rsidRPr="0060419A">
        <w:rPr>
          <w:rFonts w:ascii="Times New Roman" w:eastAsia="Times New Roman" w:hAnsi="Times New Roman" w:cs="Times New Roman"/>
          <w:color w:val="000000"/>
          <w:sz w:val="24"/>
          <w:szCs w:val="24"/>
        </w:rPr>
        <w:t xml:space="preserve"> with</w:t>
      </w:r>
      <w:r w:rsidRPr="0060419A">
        <w:rPr>
          <w:rFonts w:ascii="Times New Roman" w:eastAsia="Times New Roman" w:hAnsi="Times New Roman" w:cs="Times New Roman"/>
          <w:color w:val="000000"/>
          <w:sz w:val="24"/>
          <w:szCs w:val="24"/>
        </w:rPr>
        <w:t xml:space="preserve"> </w:t>
      </w: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from July 1, 2022, to June 30, 2025.</w:t>
      </w:r>
      <w:r w:rsidR="00D26A74">
        <w:rPr>
          <w:rFonts w:ascii="Times New Roman" w:eastAsia="Times New Roman" w:hAnsi="Times New Roman" w:cs="Times New Roman"/>
          <w:color w:val="000000"/>
          <w:sz w:val="24"/>
          <w:szCs w:val="24"/>
        </w:rPr>
        <w:t xml:space="preserve"> </w:t>
      </w:r>
      <w:r w:rsidR="00D26A74">
        <w:rPr>
          <w:rFonts w:ascii="Calibri" w:hAnsi="Calibri" w:cs="Calibri"/>
          <w:i/>
          <w:iCs/>
          <w:color w:val="000000"/>
          <w:bdr w:val="none" w:sz="0" w:space="0" w:color="auto" w:frame="1"/>
          <w:shd w:val="clear" w:color="auto" w:fill="FFFFFF"/>
        </w:rPr>
        <w:t>The SBCTC represents </w:t>
      </w:r>
      <w:r w:rsidR="00D26A74">
        <w:rPr>
          <w:rFonts w:ascii="Calibri" w:hAnsi="Calibri" w:cs="Calibri"/>
          <w:i/>
          <w:iCs/>
          <w:color w:val="242424"/>
          <w:shd w:val="clear" w:color="auto" w:fill="FFFFFF"/>
        </w:rPr>
        <w:t xml:space="preserve">34 </w:t>
      </w:r>
      <w:r w:rsidR="006F257A">
        <w:rPr>
          <w:rFonts w:ascii="Calibri" w:hAnsi="Calibri" w:cs="Calibri"/>
          <w:i/>
          <w:iCs/>
          <w:color w:val="242424"/>
          <w:shd w:val="clear" w:color="auto" w:fill="FFFFFF"/>
        </w:rPr>
        <w:t>colleges</w:t>
      </w:r>
      <w:r w:rsidR="00D26A74">
        <w:rPr>
          <w:rFonts w:ascii="Calibri" w:hAnsi="Calibri" w:cs="Calibri"/>
          <w:i/>
          <w:iCs/>
          <w:color w:val="242424"/>
          <w:shd w:val="clear" w:color="auto" w:fill="FFFFFF"/>
        </w:rPr>
        <w:t xml:space="preserve"> and serves nearly 300,000 students annually.</w:t>
      </w:r>
    </w:p>
    <w:p w14:paraId="36A76E7A"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40D2B3EE" w14:textId="6F74C8BA"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Prior to purchasing </w:t>
      </w: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SBCTC engaged in multiple conversations with your team about the level of technical accessibility conformance of your product. Our Web Accessibility Specialist, Vicki Walton, performed testing and evaluation exercises using a variety of </w:t>
      </w:r>
      <w:r w:rsidR="0060419A">
        <w:rPr>
          <w:rFonts w:ascii="Times New Roman" w:eastAsia="Times New Roman" w:hAnsi="Times New Roman" w:cs="Times New Roman"/>
          <w:color w:val="000000"/>
          <w:sz w:val="24"/>
          <w:szCs w:val="24"/>
        </w:rPr>
        <w:t>a</w:t>
      </w:r>
      <w:r w:rsidRPr="0060419A">
        <w:rPr>
          <w:rFonts w:ascii="Times New Roman" w:eastAsia="Times New Roman" w:hAnsi="Times New Roman" w:cs="Times New Roman"/>
          <w:color w:val="000000"/>
          <w:sz w:val="24"/>
          <w:szCs w:val="24"/>
        </w:rPr>
        <w:t xml:space="preserve">ssistive </w:t>
      </w:r>
      <w:r w:rsidR="0060419A">
        <w:rPr>
          <w:rFonts w:ascii="Times New Roman" w:eastAsia="Times New Roman" w:hAnsi="Times New Roman" w:cs="Times New Roman"/>
          <w:color w:val="000000"/>
          <w:sz w:val="24"/>
          <w:szCs w:val="24"/>
        </w:rPr>
        <w:t>t</w:t>
      </w:r>
      <w:r w:rsidRPr="0060419A">
        <w:rPr>
          <w:rFonts w:ascii="Times New Roman" w:eastAsia="Times New Roman" w:hAnsi="Times New Roman" w:cs="Times New Roman"/>
          <w:color w:val="000000"/>
          <w:sz w:val="24"/>
          <w:szCs w:val="24"/>
        </w:rPr>
        <w:t xml:space="preserve">echnology </w:t>
      </w:r>
      <w:r w:rsidR="00610B69" w:rsidRPr="0060419A">
        <w:rPr>
          <w:rFonts w:ascii="Times New Roman" w:eastAsia="Times New Roman" w:hAnsi="Times New Roman" w:cs="Times New Roman"/>
          <w:color w:val="000000"/>
          <w:sz w:val="24"/>
          <w:szCs w:val="24"/>
        </w:rPr>
        <w:t>tools. Also</w:t>
      </w:r>
      <w:r w:rsidRPr="0060419A">
        <w:rPr>
          <w:rFonts w:ascii="Times New Roman" w:eastAsia="Times New Roman" w:hAnsi="Times New Roman" w:cs="Times New Roman"/>
          <w:color w:val="000000"/>
          <w:sz w:val="24"/>
          <w:szCs w:val="24"/>
        </w:rPr>
        <w:t xml:space="preserve">, upon our prompting and request, your team provided a roadmap for forthcoming accessibility improvements. The original testing reports done by SBCTC, and the </w:t>
      </w: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roadmap are attached for your reference.</w:t>
      </w:r>
    </w:p>
    <w:p w14:paraId="6E4D82E8"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2EA3E921" w14:textId="7C81AC25"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Additionally, </w:t>
      </w:r>
      <w:r w:rsidR="0060419A">
        <w:rPr>
          <w:rFonts w:ascii="Times New Roman" w:eastAsia="Times New Roman" w:hAnsi="Times New Roman" w:cs="Times New Roman"/>
          <w:color w:val="000000"/>
          <w:sz w:val="24"/>
          <w:szCs w:val="24"/>
        </w:rPr>
        <w:t>the SBCTC</w:t>
      </w:r>
      <w:r w:rsidRPr="0060419A">
        <w:rPr>
          <w:rFonts w:ascii="Times New Roman" w:eastAsia="Times New Roman" w:hAnsi="Times New Roman" w:cs="Times New Roman"/>
          <w:color w:val="000000"/>
          <w:sz w:val="24"/>
          <w:szCs w:val="24"/>
        </w:rPr>
        <w:t xml:space="preserve"> Accessibility Policy Associate, Monica Olsson, has communicated with Evan Levesque as recently as March 2023 by email. At that time, Evan provided some updates regarding the flip cards and Able Player</w:t>
      </w:r>
      <w:r w:rsidR="00610B69">
        <w:rPr>
          <w:rFonts w:ascii="Times New Roman" w:eastAsia="Times New Roman" w:hAnsi="Times New Roman" w:cs="Times New Roman"/>
          <w:color w:val="000000"/>
          <w:sz w:val="24"/>
          <w:szCs w:val="24"/>
        </w:rPr>
        <w:t xml:space="preserve"> noting that he was working to enable Able Player and eliminate the flip cards Since it appears both projects are still in motion, we have included follow-up questions below.</w:t>
      </w:r>
    </w:p>
    <w:p w14:paraId="613371BA"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0D9EC524" w14:textId="01842B62"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However, as more colleges start using </w:t>
      </w: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w:t>
      </w:r>
      <w:r w:rsidR="0070557F" w:rsidRPr="0060419A">
        <w:rPr>
          <w:rFonts w:ascii="Times New Roman" w:eastAsia="Times New Roman" w:hAnsi="Times New Roman" w:cs="Times New Roman"/>
          <w:color w:val="000000"/>
          <w:sz w:val="24"/>
          <w:szCs w:val="24"/>
        </w:rPr>
        <w:t>to</w:t>
      </w:r>
      <w:r w:rsidRPr="0060419A">
        <w:rPr>
          <w:rFonts w:ascii="Times New Roman" w:eastAsia="Times New Roman" w:hAnsi="Times New Roman" w:cs="Times New Roman"/>
          <w:color w:val="000000"/>
          <w:sz w:val="24"/>
          <w:szCs w:val="24"/>
        </w:rPr>
        <w:t xml:space="preserve"> meet federal training requirements, SBCTC has received complaints from our community </w:t>
      </w:r>
      <w:r w:rsidR="0060419A">
        <w:rPr>
          <w:rFonts w:ascii="Times New Roman" w:eastAsia="Times New Roman" w:hAnsi="Times New Roman" w:cs="Times New Roman"/>
          <w:color w:val="000000"/>
          <w:sz w:val="24"/>
          <w:szCs w:val="24"/>
        </w:rPr>
        <w:t>about</w:t>
      </w:r>
      <w:r w:rsidRPr="0060419A">
        <w:rPr>
          <w:rFonts w:ascii="Times New Roman" w:eastAsia="Times New Roman" w:hAnsi="Times New Roman" w:cs="Times New Roman"/>
          <w:color w:val="000000"/>
          <w:sz w:val="24"/>
          <w:szCs w:val="24"/>
        </w:rPr>
        <w:t xml:space="preserve"> accessibility concerns </w:t>
      </w:r>
      <w:r w:rsidR="00610B69">
        <w:rPr>
          <w:rFonts w:ascii="Times New Roman" w:eastAsia="Times New Roman" w:hAnsi="Times New Roman" w:cs="Times New Roman"/>
          <w:color w:val="000000"/>
          <w:sz w:val="24"/>
          <w:szCs w:val="24"/>
        </w:rPr>
        <w:t>with</w:t>
      </w:r>
      <w:r w:rsidR="00610B69" w:rsidRPr="0060419A">
        <w:rPr>
          <w:rFonts w:ascii="Times New Roman" w:eastAsia="Times New Roman" w:hAnsi="Times New Roman" w:cs="Times New Roman"/>
          <w:color w:val="000000"/>
          <w:sz w:val="24"/>
          <w:szCs w:val="24"/>
        </w:rPr>
        <w:t xml:space="preserve"> the</w:t>
      </w:r>
      <w:r w:rsidRPr="0060419A">
        <w:rPr>
          <w:rFonts w:ascii="Times New Roman" w:eastAsia="Times New Roman" w:hAnsi="Times New Roman" w:cs="Times New Roman"/>
          <w:color w:val="000000"/>
          <w:sz w:val="24"/>
          <w:szCs w:val="24"/>
        </w:rPr>
        <w:t xml:space="preserve"> product.</w:t>
      </w:r>
    </w:p>
    <w:p w14:paraId="1EFD9E04"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02A3D22E" w14:textId="60479345"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The following requests</w:t>
      </w:r>
      <w:r w:rsidR="0060419A">
        <w:rPr>
          <w:rFonts w:ascii="Times New Roman" w:eastAsia="Times New Roman" w:hAnsi="Times New Roman" w:cs="Times New Roman"/>
          <w:color w:val="000000"/>
          <w:sz w:val="24"/>
          <w:szCs w:val="24"/>
        </w:rPr>
        <w:t xml:space="preserve"> for information</w:t>
      </w:r>
      <w:r w:rsidRPr="0060419A">
        <w:rPr>
          <w:rFonts w:ascii="Times New Roman" w:eastAsia="Times New Roman" w:hAnsi="Times New Roman" w:cs="Times New Roman"/>
          <w:color w:val="000000"/>
          <w:sz w:val="24"/>
          <w:szCs w:val="24"/>
        </w:rPr>
        <w:t xml:space="preserve"> are critical to our students, staff, and faculty with disabilities</w:t>
      </w:r>
      <w:r w:rsidR="0060419A">
        <w:rPr>
          <w:rFonts w:ascii="Times New Roman" w:eastAsia="Times New Roman" w:hAnsi="Times New Roman" w:cs="Times New Roman"/>
          <w:color w:val="000000"/>
          <w:sz w:val="24"/>
          <w:szCs w:val="24"/>
        </w:rPr>
        <w:t xml:space="preserve"> throughout our state </w:t>
      </w:r>
      <w:r w:rsidR="00610B69">
        <w:rPr>
          <w:rFonts w:ascii="Times New Roman" w:eastAsia="Times New Roman" w:hAnsi="Times New Roman" w:cs="Times New Roman"/>
          <w:color w:val="000000"/>
          <w:sz w:val="24"/>
          <w:szCs w:val="24"/>
        </w:rPr>
        <w:t>system</w:t>
      </w:r>
      <w:r w:rsidR="00610B69" w:rsidRPr="0060419A">
        <w:rPr>
          <w:rFonts w:ascii="Times New Roman" w:eastAsia="Times New Roman" w:hAnsi="Times New Roman" w:cs="Times New Roman"/>
          <w:color w:val="000000"/>
          <w:sz w:val="24"/>
          <w:szCs w:val="24"/>
        </w:rPr>
        <w:t>.</w:t>
      </w:r>
      <w:r w:rsidR="00D26A74">
        <w:rPr>
          <w:rFonts w:ascii="Times New Roman" w:eastAsia="Times New Roman" w:hAnsi="Times New Roman" w:cs="Times New Roman"/>
          <w:color w:val="000000"/>
          <w:sz w:val="24"/>
          <w:szCs w:val="24"/>
        </w:rPr>
        <w:t xml:space="preserve"> The requests are listed in order of importance.</w:t>
      </w:r>
    </w:p>
    <w:p w14:paraId="61C2D034" w14:textId="04130750" w:rsidR="00A11CEA" w:rsidRPr="0060419A" w:rsidRDefault="00E33039" w:rsidP="00A11CEA">
      <w:pPr>
        <w:numPr>
          <w:ilvl w:val="0"/>
          <w:numId w:val="27"/>
        </w:numPr>
        <w:spacing w:before="0"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w:t>
      </w:r>
      <w:r w:rsidR="00A11CEA" w:rsidRPr="0060419A">
        <w:rPr>
          <w:rFonts w:ascii="Times New Roman" w:eastAsia="Times New Roman" w:hAnsi="Times New Roman" w:cs="Times New Roman"/>
          <w:color w:val="000000"/>
          <w:sz w:val="24"/>
          <w:szCs w:val="24"/>
        </w:rPr>
        <w:t xml:space="preserve"> updated product roadmap with projected dates for the items listed in </w:t>
      </w:r>
      <w:r w:rsidR="00610B69">
        <w:rPr>
          <w:rFonts w:ascii="Times New Roman" w:eastAsia="Times New Roman" w:hAnsi="Times New Roman" w:cs="Times New Roman"/>
          <w:color w:val="000000"/>
          <w:sz w:val="24"/>
          <w:szCs w:val="24"/>
        </w:rPr>
        <w:t xml:space="preserve">your </w:t>
      </w:r>
      <w:r w:rsidR="00A11CEA" w:rsidRPr="0060419A">
        <w:rPr>
          <w:rFonts w:ascii="Times New Roman" w:eastAsia="Times New Roman" w:hAnsi="Times New Roman" w:cs="Times New Roman"/>
          <w:color w:val="000000"/>
          <w:sz w:val="24"/>
          <w:szCs w:val="24"/>
        </w:rPr>
        <w:t>original roadmap document and the issues identified in Vicki Walton’s report</w:t>
      </w:r>
      <w:r w:rsidR="00610B69">
        <w:rPr>
          <w:rFonts w:ascii="Times New Roman" w:eastAsia="Times New Roman" w:hAnsi="Times New Roman" w:cs="Times New Roman"/>
          <w:color w:val="000000"/>
          <w:sz w:val="24"/>
          <w:szCs w:val="24"/>
        </w:rPr>
        <w:t xml:space="preserve"> both included as attachments.</w:t>
      </w:r>
    </w:p>
    <w:p w14:paraId="780DEB08" w14:textId="77777777" w:rsidR="00D26A74" w:rsidRPr="0060419A" w:rsidRDefault="00D26A74" w:rsidP="00D26A74">
      <w:pPr>
        <w:numPr>
          <w:ilvl w:val="0"/>
          <w:numId w:val="27"/>
        </w:numPr>
        <w:spacing w:before="0" w:after="0" w:line="240" w:lineRule="auto"/>
        <w:textAlignment w:val="baseline"/>
        <w:rPr>
          <w:rFonts w:ascii="Times New Roman" w:eastAsia="Times New Roman" w:hAnsi="Times New Roman" w:cs="Times New Roman"/>
          <w:color w:val="000000"/>
          <w:sz w:val="24"/>
          <w:szCs w:val="24"/>
        </w:rPr>
      </w:pPr>
      <w:r w:rsidRPr="0060419A">
        <w:rPr>
          <w:rFonts w:ascii="Times New Roman" w:eastAsia="Times New Roman" w:hAnsi="Times New Roman" w:cs="Times New Roman"/>
          <w:color w:val="000000"/>
          <w:sz w:val="24"/>
          <w:szCs w:val="24"/>
        </w:rPr>
        <w:t>In an email dated March 23, 2023, you indicated, “</w:t>
      </w:r>
      <w:r w:rsidRPr="0060419A">
        <w:rPr>
          <w:rFonts w:ascii="Times New Roman" w:eastAsia="Times New Roman" w:hAnsi="Times New Roman" w:cs="Times New Roman"/>
          <w:color w:val="242424"/>
          <w:sz w:val="24"/>
          <w:szCs w:val="24"/>
          <w:shd w:val="clear" w:color="auto" w:fill="FFFFFF"/>
        </w:rPr>
        <w:t>Flip cards are hard to remediate and generally have a bad design pattern. therefore, were removed from almost all modules including Title IX, and I will continue to push for removing them from all courses.” When will the inaccessible flip card design be eliminated from ALL modules? What design pattern</w:t>
      </w:r>
      <w:r>
        <w:rPr>
          <w:rFonts w:ascii="Times New Roman" w:eastAsia="Times New Roman" w:hAnsi="Times New Roman" w:cs="Times New Roman"/>
          <w:color w:val="242424"/>
          <w:sz w:val="24"/>
          <w:szCs w:val="24"/>
          <w:shd w:val="clear" w:color="auto" w:fill="FFFFFF"/>
        </w:rPr>
        <w:t xml:space="preserve"> will you provide as a replacement</w:t>
      </w:r>
      <w:r w:rsidRPr="0060419A">
        <w:rPr>
          <w:rFonts w:ascii="Times New Roman" w:eastAsia="Times New Roman" w:hAnsi="Times New Roman" w:cs="Times New Roman"/>
          <w:color w:val="242424"/>
          <w:sz w:val="24"/>
          <w:szCs w:val="24"/>
          <w:shd w:val="clear" w:color="auto" w:fill="FFFFFF"/>
        </w:rPr>
        <w:t>?</w:t>
      </w:r>
    </w:p>
    <w:p w14:paraId="48FE8D17" w14:textId="77777777" w:rsidR="00D26A74" w:rsidRPr="0060419A" w:rsidRDefault="00D26A74" w:rsidP="00D26A74">
      <w:pPr>
        <w:numPr>
          <w:ilvl w:val="0"/>
          <w:numId w:val="27"/>
        </w:numPr>
        <w:spacing w:before="0" w:after="0" w:line="240" w:lineRule="auto"/>
        <w:textAlignment w:val="baseline"/>
        <w:rPr>
          <w:rFonts w:ascii="Times New Roman" w:eastAsia="Times New Roman" w:hAnsi="Times New Roman" w:cs="Times New Roman"/>
          <w:color w:val="000000"/>
          <w:sz w:val="24"/>
          <w:szCs w:val="24"/>
        </w:rPr>
      </w:pPr>
      <w:r w:rsidRPr="0060419A">
        <w:rPr>
          <w:rFonts w:ascii="Times New Roman" w:eastAsia="Times New Roman" w:hAnsi="Times New Roman" w:cs="Times New Roman"/>
          <w:color w:val="000000"/>
          <w:sz w:val="24"/>
          <w:szCs w:val="24"/>
        </w:rPr>
        <w:t xml:space="preserve">When will your complete integration of the Able Player for video content </w:t>
      </w:r>
      <w:r>
        <w:rPr>
          <w:rFonts w:ascii="Times New Roman" w:eastAsia="Times New Roman" w:hAnsi="Times New Roman" w:cs="Times New Roman"/>
          <w:color w:val="000000"/>
          <w:sz w:val="24"/>
          <w:szCs w:val="24"/>
        </w:rPr>
        <w:t xml:space="preserve">be available </w:t>
      </w:r>
      <w:r w:rsidRPr="0060419A">
        <w:rPr>
          <w:rFonts w:ascii="Times New Roman" w:eastAsia="Times New Roman" w:hAnsi="Times New Roman" w:cs="Times New Roman"/>
          <w:color w:val="000000"/>
          <w:sz w:val="24"/>
          <w:szCs w:val="24"/>
        </w:rPr>
        <w:t>in your system? Your recent email indicated some technical difficulties. Staff at the University of Washington Accessible Technology department developed the Able Player and may be able to help.</w:t>
      </w:r>
    </w:p>
    <w:p w14:paraId="68777682" w14:textId="77777777" w:rsidR="00D26A74" w:rsidRPr="0060419A" w:rsidRDefault="00D26A74" w:rsidP="00D26A74">
      <w:pPr>
        <w:numPr>
          <w:ilvl w:val="0"/>
          <w:numId w:val="27"/>
        </w:numPr>
        <w:spacing w:before="0" w:after="0" w:line="240" w:lineRule="auto"/>
        <w:textAlignment w:val="baseline"/>
        <w:rPr>
          <w:rFonts w:ascii="Times New Roman" w:eastAsia="Times New Roman" w:hAnsi="Times New Roman" w:cs="Times New Roman"/>
          <w:color w:val="000000"/>
          <w:sz w:val="24"/>
          <w:szCs w:val="24"/>
        </w:rPr>
      </w:pPr>
      <w:r w:rsidRPr="0060419A">
        <w:rPr>
          <w:rFonts w:ascii="Times New Roman" w:eastAsia="Times New Roman" w:hAnsi="Times New Roman" w:cs="Times New Roman"/>
          <w:color w:val="000000"/>
          <w:sz w:val="24"/>
          <w:szCs w:val="24"/>
        </w:rPr>
        <w:t>Is autoplay of video content disabled across all modules?</w:t>
      </w:r>
    </w:p>
    <w:p w14:paraId="09BA3C27" w14:textId="179F546D" w:rsidR="00A11CEA" w:rsidRPr="0060419A" w:rsidRDefault="00A11CEA" w:rsidP="00A11CEA">
      <w:pPr>
        <w:numPr>
          <w:ilvl w:val="0"/>
          <w:numId w:val="27"/>
        </w:numPr>
        <w:spacing w:before="0" w:after="0" w:line="240" w:lineRule="auto"/>
        <w:textAlignment w:val="baseline"/>
        <w:rPr>
          <w:rFonts w:ascii="Times New Roman" w:eastAsia="Times New Roman" w:hAnsi="Times New Roman" w:cs="Times New Roman"/>
          <w:color w:val="000000"/>
          <w:sz w:val="24"/>
          <w:szCs w:val="24"/>
        </w:rPr>
      </w:pPr>
      <w:r w:rsidRPr="00610B69">
        <w:rPr>
          <w:rFonts w:ascii="Times New Roman" w:eastAsia="Times New Roman" w:hAnsi="Times New Roman" w:cs="Times New Roman"/>
          <w:i/>
          <w:iCs/>
          <w:color w:val="000000"/>
          <w:sz w:val="24"/>
          <w:szCs w:val="24"/>
        </w:rPr>
        <w:t>Get Inclusive</w:t>
      </w:r>
      <w:r w:rsidRPr="0060419A">
        <w:rPr>
          <w:rFonts w:ascii="Times New Roman" w:eastAsia="Times New Roman" w:hAnsi="Times New Roman" w:cs="Times New Roman"/>
          <w:color w:val="000000"/>
          <w:sz w:val="24"/>
          <w:szCs w:val="24"/>
        </w:rPr>
        <w:t xml:space="preserve"> </w:t>
      </w:r>
      <w:r w:rsidR="00610B69" w:rsidRPr="0060419A">
        <w:rPr>
          <w:rFonts w:ascii="Times New Roman" w:eastAsia="Times New Roman" w:hAnsi="Times New Roman" w:cs="Times New Roman"/>
          <w:color w:val="000000"/>
          <w:sz w:val="24"/>
          <w:szCs w:val="24"/>
        </w:rPr>
        <w:t>was recently</w:t>
      </w:r>
      <w:r w:rsidR="00E33039">
        <w:rPr>
          <w:rFonts w:ascii="Times New Roman" w:eastAsia="Times New Roman" w:hAnsi="Times New Roman" w:cs="Times New Roman"/>
          <w:color w:val="000000"/>
          <w:sz w:val="24"/>
          <w:szCs w:val="24"/>
        </w:rPr>
        <w:t xml:space="preserve"> </w:t>
      </w:r>
      <w:r w:rsidRPr="0060419A">
        <w:rPr>
          <w:rFonts w:ascii="Times New Roman" w:eastAsia="Times New Roman" w:hAnsi="Times New Roman" w:cs="Times New Roman"/>
          <w:color w:val="000000"/>
          <w:sz w:val="24"/>
          <w:szCs w:val="24"/>
        </w:rPr>
        <w:t>acquired by Vector Solutions. How will this impact your team’s approach to improving and maintaining the accessibility of your product?</w:t>
      </w:r>
    </w:p>
    <w:p w14:paraId="48A265CE" w14:textId="23E5D1FA" w:rsidR="00A11CEA" w:rsidRPr="0060419A" w:rsidRDefault="00E33039" w:rsidP="00A11CEA">
      <w:pPr>
        <w:numPr>
          <w:ilvl w:val="0"/>
          <w:numId w:val="27"/>
        </w:numPr>
        <w:spacing w:before="0"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your plans to</w:t>
      </w:r>
      <w:r w:rsidR="00A11CEA" w:rsidRPr="0060419A">
        <w:rPr>
          <w:rFonts w:ascii="Times New Roman" w:eastAsia="Times New Roman" w:hAnsi="Times New Roman" w:cs="Times New Roman"/>
          <w:color w:val="000000"/>
          <w:sz w:val="24"/>
          <w:szCs w:val="24"/>
        </w:rPr>
        <w:t xml:space="preserve"> provide accessibility training to contracted content authors?</w:t>
      </w:r>
    </w:p>
    <w:p w14:paraId="7E281024" w14:textId="31B4565D" w:rsidR="00A11CEA" w:rsidRDefault="00A11CEA" w:rsidP="00A11CEA">
      <w:pPr>
        <w:spacing w:before="0" w:after="0" w:line="240" w:lineRule="auto"/>
        <w:rPr>
          <w:rFonts w:ascii="Times New Roman" w:eastAsia="Times New Roman" w:hAnsi="Times New Roman" w:cs="Times New Roman"/>
          <w:sz w:val="24"/>
          <w:szCs w:val="24"/>
        </w:rPr>
      </w:pPr>
    </w:p>
    <w:p w14:paraId="6E61F3B1" w14:textId="574BB789" w:rsidR="0060419A" w:rsidRDefault="0060419A" w:rsidP="00A11CEA">
      <w:pPr>
        <w:spacing w:before="0" w:after="0" w:line="240" w:lineRule="auto"/>
        <w:rPr>
          <w:rFonts w:ascii="Times New Roman" w:eastAsia="Times New Roman" w:hAnsi="Times New Roman" w:cs="Times New Roman"/>
          <w:color w:val="000000"/>
          <w:sz w:val="24"/>
          <w:szCs w:val="24"/>
        </w:rPr>
      </w:pPr>
      <w:r w:rsidRPr="0060419A">
        <w:rPr>
          <w:rFonts w:ascii="Times New Roman" w:eastAsia="Times New Roman" w:hAnsi="Times New Roman" w:cs="Times New Roman"/>
          <w:color w:val="000000"/>
          <w:sz w:val="24"/>
          <w:szCs w:val="24"/>
        </w:rPr>
        <w:t xml:space="preserve">We </w:t>
      </w:r>
      <w:r w:rsidR="005A40BD">
        <w:rPr>
          <w:rFonts w:ascii="Times New Roman" w:eastAsia="Times New Roman" w:hAnsi="Times New Roman" w:cs="Times New Roman"/>
          <w:color w:val="000000"/>
          <w:sz w:val="24"/>
          <w:szCs w:val="24"/>
        </w:rPr>
        <w:t xml:space="preserve">appreciate </w:t>
      </w:r>
      <w:r w:rsidR="005A40BD" w:rsidRPr="00972A95">
        <w:rPr>
          <w:rFonts w:ascii="Times New Roman" w:eastAsia="Times New Roman" w:hAnsi="Times New Roman" w:cs="Times New Roman"/>
          <w:i/>
          <w:iCs/>
          <w:color w:val="000000"/>
          <w:sz w:val="24"/>
          <w:szCs w:val="24"/>
        </w:rPr>
        <w:t>Get Inclusive</w:t>
      </w:r>
      <w:r w:rsidR="005A40BD">
        <w:rPr>
          <w:rFonts w:ascii="Times New Roman" w:eastAsia="Times New Roman" w:hAnsi="Times New Roman" w:cs="Times New Roman"/>
          <w:color w:val="000000"/>
          <w:sz w:val="24"/>
          <w:szCs w:val="24"/>
        </w:rPr>
        <w:t xml:space="preserve">’s commitment to accessibility, we </w:t>
      </w:r>
      <w:r w:rsidRPr="0060419A">
        <w:rPr>
          <w:rFonts w:ascii="Times New Roman" w:eastAsia="Times New Roman" w:hAnsi="Times New Roman" w:cs="Times New Roman"/>
          <w:color w:val="000000"/>
          <w:sz w:val="24"/>
          <w:szCs w:val="24"/>
        </w:rPr>
        <w:t>expect to see improvements within the next 6 months</w:t>
      </w:r>
      <w:r w:rsidR="005A40BD">
        <w:rPr>
          <w:rFonts w:ascii="Times New Roman" w:eastAsia="Times New Roman" w:hAnsi="Times New Roman" w:cs="Times New Roman"/>
          <w:color w:val="000000"/>
          <w:sz w:val="24"/>
          <w:szCs w:val="24"/>
        </w:rPr>
        <w:t>,</w:t>
      </w:r>
      <w:r w:rsidRPr="0060419A">
        <w:rPr>
          <w:rFonts w:ascii="Times New Roman" w:eastAsia="Times New Roman" w:hAnsi="Times New Roman" w:cs="Times New Roman"/>
          <w:color w:val="000000"/>
          <w:sz w:val="24"/>
          <w:szCs w:val="24"/>
        </w:rPr>
        <w:t xml:space="preserve"> and</w:t>
      </w:r>
      <w:r w:rsidR="005A40BD">
        <w:rPr>
          <w:rFonts w:ascii="Times New Roman" w:eastAsia="Times New Roman" w:hAnsi="Times New Roman" w:cs="Times New Roman"/>
          <w:color w:val="000000"/>
          <w:sz w:val="24"/>
          <w:szCs w:val="24"/>
        </w:rPr>
        <w:t xml:space="preserve"> we</w:t>
      </w:r>
      <w:r w:rsidRPr="0060419A">
        <w:rPr>
          <w:rFonts w:ascii="Times New Roman" w:eastAsia="Times New Roman" w:hAnsi="Times New Roman" w:cs="Times New Roman"/>
          <w:color w:val="000000"/>
          <w:sz w:val="24"/>
          <w:szCs w:val="24"/>
        </w:rPr>
        <w:t xml:space="preserve"> ask for a written response from your team at your earliest convenience</w:t>
      </w:r>
      <w:r w:rsidR="00E33039">
        <w:rPr>
          <w:rFonts w:ascii="Times New Roman" w:eastAsia="Times New Roman" w:hAnsi="Times New Roman" w:cs="Times New Roman"/>
          <w:color w:val="000000"/>
          <w:sz w:val="24"/>
          <w:szCs w:val="24"/>
        </w:rPr>
        <w:t>.</w:t>
      </w:r>
    </w:p>
    <w:p w14:paraId="7DCAF014" w14:textId="77777777" w:rsidR="00E33039" w:rsidRPr="0060419A" w:rsidRDefault="00E33039" w:rsidP="00A11CEA">
      <w:pPr>
        <w:spacing w:before="0" w:after="0" w:line="240" w:lineRule="auto"/>
        <w:rPr>
          <w:rFonts w:ascii="Times New Roman" w:eastAsia="Times New Roman" w:hAnsi="Times New Roman" w:cs="Times New Roman"/>
          <w:sz w:val="24"/>
          <w:szCs w:val="24"/>
        </w:rPr>
      </w:pPr>
    </w:p>
    <w:p w14:paraId="62004025" w14:textId="77777777"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Thank you for your time, and please don’t hesitate to contact SBCTC with questions.</w:t>
      </w:r>
    </w:p>
    <w:p w14:paraId="3EA9AA14"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0DEE848E" w14:textId="77777777"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Sincerely,</w:t>
      </w:r>
    </w:p>
    <w:p w14:paraId="125FF369" w14:textId="77777777" w:rsidR="00A11CEA" w:rsidRPr="0060419A" w:rsidRDefault="00A11CEA" w:rsidP="00A11CEA">
      <w:pPr>
        <w:spacing w:before="0" w:after="0" w:line="240" w:lineRule="auto"/>
        <w:rPr>
          <w:rFonts w:ascii="Times New Roman" w:eastAsia="Times New Roman" w:hAnsi="Times New Roman" w:cs="Times New Roman"/>
          <w:sz w:val="24"/>
          <w:szCs w:val="24"/>
        </w:rPr>
      </w:pPr>
    </w:p>
    <w:p w14:paraId="0609C2FD" w14:textId="7A1DE410"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Abraham Rocha, </w:t>
      </w:r>
      <w:r w:rsidR="004A1031">
        <w:rPr>
          <w:rFonts w:ascii="Times New Roman" w:eastAsia="Times New Roman" w:hAnsi="Times New Roman" w:cs="Times New Roman"/>
          <w:color w:val="000000"/>
          <w:sz w:val="24"/>
          <w:szCs w:val="24"/>
        </w:rPr>
        <w:t>Contracts Officer</w:t>
      </w:r>
      <w:r w:rsidR="006F257A">
        <w:rPr>
          <w:rFonts w:ascii="Times New Roman" w:eastAsia="Times New Roman" w:hAnsi="Times New Roman" w:cs="Times New Roman"/>
          <w:color w:val="000000"/>
          <w:sz w:val="24"/>
          <w:szCs w:val="24"/>
        </w:rPr>
        <w:t>,</w:t>
      </w:r>
      <w:r w:rsidRPr="0060419A">
        <w:rPr>
          <w:rFonts w:ascii="Times New Roman" w:eastAsia="Times New Roman" w:hAnsi="Times New Roman" w:cs="Times New Roman"/>
          <w:color w:val="000000"/>
          <w:sz w:val="24"/>
          <w:szCs w:val="24"/>
        </w:rPr>
        <w:t xml:space="preserve"> SBCTC</w:t>
      </w:r>
    </w:p>
    <w:p w14:paraId="3F8A0E18" w14:textId="77777777"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Monica Olsson, Accessibility Policy Associate, SBCTC</w:t>
      </w:r>
    </w:p>
    <w:p w14:paraId="2E4B92AD" w14:textId="77777777"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Vicki Walton, Web Accessibility Specialist, SBCTC</w:t>
      </w:r>
    </w:p>
    <w:p w14:paraId="2446B62A" w14:textId="755A2528"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Carli Schiffner, </w:t>
      </w:r>
      <w:r w:rsidR="004A1031">
        <w:rPr>
          <w:rFonts w:ascii="Times New Roman" w:eastAsia="Times New Roman" w:hAnsi="Times New Roman" w:cs="Times New Roman"/>
          <w:color w:val="000000"/>
          <w:sz w:val="24"/>
          <w:szCs w:val="24"/>
        </w:rPr>
        <w:t>Deputy Executive Director of Education,</w:t>
      </w:r>
      <w:r w:rsidR="006F257A">
        <w:rPr>
          <w:rFonts w:ascii="Times New Roman" w:eastAsia="Times New Roman" w:hAnsi="Times New Roman" w:cs="Times New Roman"/>
          <w:color w:val="000000"/>
          <w:sz w:val="24"/>
          <w:szCs w:val="24"/>
        </w:rPr>
        <w:t xml:space="preserve"> </w:t>
      </w:r>
      <w:r w:rsidRPr="0060419A">
        <w:rPr>
          <w:rFonts w:ascii="Times New Roman" w:eastAsia="Times New Roman" w:hAnsi="Times New Roman" w:cs="Times New Roman"/>
          <w:color w:val="000000"/>
          <w:sz w:val="24"/>
          <w:szCs w:val="24"/>
        </w:rPr>
        <w:t>SBCTC</w:t>
      </w:r>
    </w:p>
    <w:p w14:paraId="47C72F64" w14:textId="3F74AD01" w:rsidR="00A11CEA" w:rsidRPr="0060419A" w:rsidRDefault="00A11CEA" w:rsidP="00A11CEA">
      <w:pPr>
        <w:spacing w:before="0" w:after="0" w:line="240" w:lineRule="auto"/>
        <w:rPr>
          <w:rFonts w:ascii="Times New Roman" w:eastAsia="Times New Roman" w:hAnsi="Times New Roman" w:cs="Times New Roman"/>
          <w:sz w:val="24"/>
          <w:szCs w:val="24"/>
        </w:rPr>
      </w:pPr>
      <w:r w:rsidRPr="0060419A">
        <w:rPr>
          <w:rFonts w:ascii="Times New Roman" w:eastAsia="Times New Roman" w:hAnsi="Times New Roman" w:cs="Times New Roman"/>
          <w:color w:val="000000"/>
          <w:sz w:val="24"/>
          <w:szCs w:val="24"/>
        </w:rPr>
        <w:t xml:space="preserve">Lauren Hibbs, </w:t>
      </w:r>
      <w:r w:rsidR="004A1031">
        <w:rPr>
          <w:rFonts w:ascii="Times New Roman" w:eastAsia="Times New Roman" w:hAnsi="Times New Roman" w:cs="Times New Roman"/>
          <w:color w:val="000000"/>
          <w:sz w:val="24"/>
          <w:szCs w:val="24"/>
        </w:rPr>
        <w:t xml:space="preserve">Director of Student </w:t>
      </w:r>
      <w:r w:rsidR="006F257A">
        <w:rPr>
          <w:rFonts w:ascii="Times New Roman" w:eastAsia="Times New Roman" w:hAnsi="Times New Roman" w:cs="Times New Roman"/>
          <w:color w:val="000000"/>
          <w:sz w:val="24"/>
          <w:szCs w:val="24"/>
        </w:rPr>
        <w:t xml:space="preserve">Services, </w:t>
      </w:r>
      <w:r w:rsidR="006F257A" w:rsidRPr="0060419A">
        <w:rPr>
          <w:rFonts w:ascii="Times New Roman" w:eastAsia="Times New Roman" w:hAnsi="Times New Roman" w:cs="Times New Roman"/>
          <w:color w:val="000000"/>
          <w:sz w:val="24"/>
          <w:szCs w:val="24"/>
        </w:rPr>
        <w:t>SBCTC</w:t>
      </w:r>
    </w:p>
    <w:p w14:paraId="57B1229E" w14:textId="213DFD01" w:rsidR="00A23454" w:rsidRPr="0060419A" w:rsidRDefault="00A11CEA" w:rsidP="00A11CEA">
      <w:pPr>
        <w:pStyle w:val="Body"/>
        <w:rPr>
          <w:rFonts w:ascii="Times New Roman" w:hAnsi="Times New Roman" w:cs="Times New Roman"/>
          <w:sz w:val="24"/>
          <w:szCs w:val="24"/>
        </w:rPr>
      </w:pPr>
      <w:r w:rsidRPr="0060419A">
        <w:rPr>
          <w:rFonts w:ascii="Times New Roman" w:eastAsia="Times New Roman" w:hAnsi="Times New Roman" w:cs="Times New Roman"/>
          <w:color w:val="000000"/>
          <w:sz w:val="24"/>
          <w:szCs w:val="24"/>
        </w:rPr>
        <w:t>*</w:t>
      </w:r>
      <w:r w:rsidRPr="0060419A">
        <w:rPr>
          <w:rFonts w:ascii="Times New Roman" w:eastAsia="Times New Roman" w:hAnsi="Times New Roman" w:cs="Times New Roman"/>
          <w:i/>
          <w:iCs/>
          <w:color w:val="000000"/>
          <w:sz w:val="24"/>
          <w:szCs w:val="24"/>
        </w:rPr>
        <w:t>Others that want to sign on</w:t>
      </w:r>
      <w:r w:rsidR="00AA7A71" w:rsidRPr="0060419A">
        <w:rPr>
          <w:rFonts w:ascii="Times New Roman" w:eastAsia="Times New Roman" w:hAnsi="Times New Roman" w:cs="Times New Roman"/>
          <w:i/>
          <w:iCs/>
          <w:color w:val="000000"/>
          <w:sz w:val="24"/>
          <w:szCs w:val="24"/>
        </w:rPr>
        <w:t>*</w:t>
      </w:r>
    </w:p>
    <w:p w14:paraId="4189FF49" w14:textId="77777777" w:rsidR="00A23454" w:rsidRPr="0060419A" w:rsidRDefault="00A23454" w:rsidP="00A23454">
      <w:pPr>
        <w:pStyle w:val="Body"/>
        <w:rPr>
          <w:rFonts w:ascii="Times New Roman" w:hAnsi="Times New Roman" w:cs="Times New Roman"/>
          <w:sz w:val="24"/>
          <w:szCs w:val="24"/>
        </w:rPr>
      </w:pPr>
    </w:p>
    <w:p w14:paraId="66135EF8" w14:textId="155F0F28" w:rsidR="00607AC2" w:rsidRPr="0060419A" w:rsidRDefault="00A23454" w:rsidP="00607AC2">
      <w:pPr>
        <w:pStyle w:val="Body"/>
        <w:rPr>
          <w:rFonts w:ascii="Times New Roman" w:hAnsi="Times New Roman" w:cs="Times New Roman"/>
          <w:sz w:val="24"/>
          <w:szCs w:val="24"/>
        </w:rPr>
      </w:pPr>
      <w:r w:rsidRPr="0060419A">
        <w:rPr>
          <w:rFonts w:ascii="Times New Roman" w:hAnsi="Times New Roman" w:cs="Times New Roman"/>
          <w:sz w:val="24"/>
          <w:szCs w:val="24"/>
        </w:rPr>
        <w:t>Attachments (</w:t>
      </w:r>
      <w:r w:rsidR="00AA7A71" w:rsidRPr="0060419A">
        <w:rPr>
          <w:rFonts w:ascii="Times New Roman" w:hAnsi="Times New Roman" w:cs="Times New Roman"/>
          <w:sz w:val="24"/>
          <w:szCs w:val="24"/>
        </w:rPr>
        <w:t>5</w:t>
      </w:r>
      <w:r w:rsidRPr="0060419A">
        <w:rPr>
          <w:rFonts w:ascii="Times New Roman" w:hAnsi="Times New Roman" w:cs="Times New Roman"/>
          <w:sz w:val="24"/>
          <w:szCs w:val="24"/>
        </w:rPr>
        <w:t>)</w:t>
      </w:r>
    </w:p>
    <w:sectPr w:rsidR="00607AC2" w:rsidRPr="0060419A" w:rsidSect="002E0C04">
      <w:headerReference w:type="even"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092ED" w14:textId="77777777" w:rsidR="00945DE8" w:rsidRDefault="00945DE8" w:rsidP="00400DC5">
      <w:pPr>
        <w:spacing w:after="0" w:line="240" w:lineRule="auto"/>
      </w:pPr>
      <w:r>
        <w:separator/>
      </w:r>
    </w:p>
  </w:endnote>
  <w:endnote w:type="continuationSeparator" w:id="0">
    <w:p w14:paraId="756ABFD0" w14:textId="77777777" w:rsidR="00945DE8" w:rsidRDefault="00945DE8"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34B7" w14:textId="77777777" w:rsidR="003B5AD9" w:rsidRDefault="00A23454" w:rsidP="001F16B9">
    <w:pPr>
      <w:pStyle w:val="Footer"/>
      <w:rPr>
        <w:noProof/>
      </w:rPr>
    </w:pPr>
    <w:r>
      <w:rPr>
        <w:noProof/>
      </w:rPr>
      <w:drawing>
        <wp:inline distT="0" distB="0" distL="0" distR="0" wp14:anchorId="5AC351B5" wp14:editId="12227BBA">
          <wp:extent cx="5943600" cy="83265"/>
          <wp:effectExtent l="0" t="0" r="0" b="0"/>
          <wp:docPr id="5" name="Picture 5" descr="C:\Users\krose\AppData\Local\Microsoft\Windows\INetCache\Content.Word\thin yellow-blu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rose\AppData\Local\Microsoft\Windows\INetCache\Content.Word\thin yellow-blue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265"/>
                  </a:xfrm>
                  <a:prstGeom prst="rect">
                    <a:avLst/>
                  </a:prstGeom>
                  <a:noFill/>
                  <a:ln>
                    <a:noFill/>
                  </a:ln>
                </pic:spPr>
              </pic:pic>
            </a:graphicData>
          </a:graphic>
        </wp:inline>
      </w:drawing>
    </w:r>
  </w:p>
  <w:p w14:paraId="619F4FC8" w14:textId="77777777" w:rsidR="00B65566" w:rsidRPr="007E4DD1" w:rsidRDefault="003B5AD9" w:rsidP="001F16B9">
    <w:pPr>
      <w:pStyle w:val="Footer"/>
      <w:rPr>
        <w:rStyle w:val="BodyChar"/>
      </w:rPr>
    </w:pPr>
    <w:r w:rsidRPr="007E4DD1">
      <w:t>SBCTC.edu</w:t>
    </w:r>
    <w:r w:rsidR="007E4DD1">
      <w:tab/>
    </w:r>
    <w:r w:rsidRPr="007E4DD1">
      <w:sym w:font="Symbol" w:char="F0B7"/>
    </w:r>
    <w:r w:rsidRPr="007E4DD1">
      <w:tab/>
      <w:t>o: 360-704-4400</w:t>
    </w:r>
    <w:r w:rsidR="000F6DB9" w:rsidRPr="007E4DD1">
      <w:tab/>
    </w:r>
    <w:r w:rsidR="000F6DB9" w:rsidRPr="007E4DD1">
      <w:sym w:font="Symbol" w:char="F0B7"/>
    </w:r>
    <w:r w:rsidR="000F6DB9" w:rsidRPr="007E4DD1">
      <w:tab/>
    </w:r>
    <w:r w:rsidR="007E4DD1" w:rsidRPr="007E4DD1">
      <w:t>f: 360-704-4415</w:t>
    </w:r>
    <w:r w:rsidR="007E4DD1" w:rsidRPr="007E4DD1">
      <w:tab/>
    </w:r>
    <w:r w:rsidR="007E4DD1" w:rsidRPr="007E4DD1">
      <w:sym w:font="Symbol" w:char="F0B7"/>
    </w:r>
    <w:r w:rsidR="007E4DD1" w:rsidRPr="007E4DD1">
      <w:tab/>
      <w:t>1300 Quince St SE</w:t>
    </w:r>
    <w:r w:rsidR="007E4DD1" w:rsidRPr="007E4DD1">
      <w:tab/>
    </w:r>
    <w:r w:rsidR="007E4DD1" w:rsidRPr="007E4DD1">
      <w:sym w:font="Symbol" w:char="F0B7"/>
    </w:r>
    <w:r w:rsidR="007E4DD1" w:rsidRPr="007E4DD1">
      <w:tab/>
      <w:t>P.O. Box 42495</w:t>
    </w:r>
    <w:r w:rsidR="007E4DD1" w:rsidRPr="007E4DD1">
      <w:tab/>
    </w:r>
    <w:r w:rsidR="007E4DD1" w:rsidRPr="007E4DD1">
      <w:sym w:font="Symbol" w:char="F0B7"/>
    </w:r>
    <w:r w:rsidR="007E4DD1" w:rsidRPr="007E4DD1">
      <w:tab/>
      <w:t>Olympia, WA 98504-2495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99D04" w14:textId="77777777" w:rsidR="00945DE8" w:rsidRDefault="00945DE8" w:rsidP="00400DC5">
      <w:pPr>
        <w:spacing w:after="0" w:line="240" w:lineRule="auto"/>
      </w:pPr>
      <w:r>
        <w:separator/>
      </w:r>
    </w:p>
  </w:footnote>
  <w:footnote w:type="continuationSeparator" w:id="0">
    <w:p w14:paraId="0F222553" w14:textId="77777777" w:rsidR="00945DE8" w:rsidRDefault="00945DE8"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66583" w14:textId="77777777" w:rsidR="00400DC5" w:rsidRDefault="00000000">
    <w:pPr>
      <w:pStyle w:val="Header"/>
    </w:pPr>
    <w:r>
      <w:rPr>
        <w:noProof/>
      </w:rPr>
      <w:pict w14:anchorId="30422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10AD" w14:textId="77777777" w:rsidR="00400DC5" w:rsidRDefault="005F4A83" w:rsidP="00D01767">
    <w:r>
      <w:rPr>
        <w:noProof/>
      </w:rPr>
      <w:drawing>
        <wp:inline distT="0" distB="0" distL="0" distR="0" wp14:anchorId="75FDCE57" wp14:editId="24E1DF83">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20A57A24" w14:textId="77777777" w:rsidR="00D01767" w:rsidRDefault="00000000" w:rsidP="00D01767">
    <w:r>
      <w:rPr>
        <w:noProof/>
      </w:rPr>
      <w:pict w14:anchorId="08485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1031" type="#_x0000_t75" alt="Background image of logo compass" style="position:absolute;margin-left:37.25pt;margin-top:153.4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70C4E"/>
    <w:multiLevelType w:val="multilevel"/>
    <w:tmpl w:val="A28AFF28"/>
    <w:lvl w:ilvl="0">
      <w:start w:val="1"/>
      <w:numFmt w:val="decimal"/>
      <w:pStyle w:val="Numberedlist"/>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C4283A"/>
    <w:multiLevelType w:val="multilevel"/>
    <w:tmpl w:val="1B5AD546"/>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26BE7AD5"/>
    <w:multiLevelType w:val="multilevel"/>
    <w:tmpl w:val="842606D0"/>
    <w:styleLink w:val="Style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12D2"/>
    <w:multiLevelType w:val="multilevel"/>
    <w:tmpl w:val="F14C9302"/>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6"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7"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8"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8A9082F"/>
    <w:multiLevelType w:val="multilevel"/>
    <w:tmpl w:val="3386E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C2170C"/>
    <w:multiLevelType w:val="multilevel"/>
    <w:tmpl w:val="765AF67A"/>
    <w:lvl w:ilvl="0">
      <w:start w:val="1"/>
      <w:numFmt w:val="bullet"/>
      <w:lvlText w:val=""/>
      <w:lvlJc w:val="left"/>
      <w:pPr>
        <w:ind w:left="576" w:hanging="288"/>
      </w:pPr>
      <w:rPr>
        <w:rFonts w:ascii="Symbol" w:hAnsi="Symbol" w:hint="default"/>
      </w:rPr>
    </w:lvl>
    <w:lvl w:ilvl="1">
      <w:start w:val="1"/>
      <w:numFmt w:val="bullet"/>
      <w:lvlText w:val=""/>
      <w:lvlJc w:val="left"/>
      <w:pPr>
        <w:ind w:left="864" w:hanging="288"/>
      </w:pPr>
      <w:rPr>
        <w:rFonts w:ascii="Symbol" w:hAnsi="Symbol" w:hint="default"/>
      </w:rPr>
    </w:lvl>
    <w:lvl w:ilvl="2">
      <w:start w:val="1"/>
      <w:numFmt w:val="bullet"/>
      <w:lvlText w:val=""/>
      <w:lvlJc w:val="left"/>
      <w:pPr>
        <w:ind w:left="1152" w:hanging="288"/>
      </w:pPr>
      <w:rPr>
        <w:rFonts w:ascii="Symbol" w:hAnsi="Symbol" w:hint="default"/>
      </w:rPr>
    </w:lvl>
    <w:lvl w:ilvl="3">
      <w:start w:val="1"/>
      <w:numFmt w:val="bullet"/>
      <w:lvlText w:val=""/>
      <w:lvlJc w:val="left"/>
      <w:pPr>
        <w:ind w:left="1440" w:hanging="288"/>
      </w:pPr>
      <w:rPr>
        <w:rFonts w:ascii="Symbol" w:hAnsi="Symbol" w:hint="default"/>
      </w:rPr>
    </w:lvl>
    <w:lvl w:ilvl="4">
      <w:start w:val="1"/>
      <w:numFmt w:val="bullet"/>
      <w:lvlText w:val=""/>
      <w:lvlJc w:val="left"/>
      <w:pPr>
        <w:ind w:left="1728" w:hanging="288"/>
      </w:pPr>
      <w:rPr>
        <w:rFonts w:ascii="Symbol" w:hAnsi="Symbol" w:hint="default"/>
      </w:rPr>
    </w:lvl>
    <w:lvl w:ilvl="5">
      <w:start w:val="1"/>
      <w:numFmt w:val="bullet"/>
      <w:lvlText w:val=""/>
      <w:lvlJc w:val="left"/>
      <w:pPr>
        <w:ind w:left="2016" w:hanging="288"/>
      </w:pPr>
      <w:rPr>
        <w:rFonts w:ascii="Symbol" w:hAnsi="Symbol" w:hint="default"/>
      </w:rPr>
    </w:lvl>
    <w:lvl w:ilvl="6">
      <w:start w:val="1"/>
      <w:numFmt w:val="bullet"/>
      <w:lvlText w:val=""/>
      <w:lvlJc w:val="left"/>
      <w:pPr>
        <w:ind w:left="2304" w:hanging="288"/>
      </w:pPr>
      <w:rPr>
        <w:rFonts w:ascii="Symbol" w:hAnsi="Symbol" w:hint="default"/>
      </w:rPr>
    </w:lvl>
    <w:lvl w:ilvl="7">
      <w:start w:val="1"/>
      <w:numFmt w:val="bullet"/>
      <w:lvlText w:val=""/>
      <w:lvlJc w:val="left"/>
      <w:pPr>
        <w:ind w:left="2592" w:hanging="288"/>
      </w:pPr>
      <w:rPr>
        <w:rFonts w:ascii="Symbol" w:hAnsi="Symbol" w:hint="default"/>
      </w:rPr>
    </w:lvl>
    <w:lvl w:ilvl="8">
      <w:start w:val="1"/>
      <w:numFmt w:val="bullet"/>
      <w:lvlText w:val=""/>
      <w:lvlJc w:val="left"/>
      <w:pPr>
        <w:ind w:left="2880" w:hanging="288"/>
      </w:pPr>
      <w:rPr>
        <w:rFonts w:ascii="Symbol" w:hAnsi="Symbol" w:hint="default"/>
      </w:rPr>
    </w:lvl>
  </w:abstractNum>
  <w:abstractNum w:abstractNumId="11"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66047781">
    <w:abstractNumId w:val="12"/>
  </w:num>
  <w:num w:numId="2" w16cid:durableId="1780878182">
    <w:abstractNumId w:val="12"/>
  </w:num>
  <w:num w:numId="3" w16cid:durableId="846211398">
    <w:abstractNumId w:val="4"/>
  </w:num>
  <w:num w:numId="4" w16cid:durableId="1110860298">
    <w:abstractNumId w:val="11"/>
  </w:num>
  <w:num w:numId="5" w16cid:durableId="984506715">
    <w:abstractNumId w:val="7"/>
  </w:num>
  <w:num w:numId="6" w16cid:durableId="1551919142">
    <w:abstractNumId w:val="5"/>
  </w:num>
  <w:num w:numId="7" w16cid:durableId="1198274027">
    <w:abstractNumId w:val="10"/>
  </w:num>
  <w:num w:numId="8" w16cid:durableId="258373574">
    <w:abstractNumId w:val="8"/>
  </w:num>
  <w:num w:numId="9" w16cid:durableId="314073606">
    <w:abstractNumId w:val="3"/>
  </w:num>
  <w:num w:numId="10" w16cid:durableId="596713451">
    <w:abstractNumId w:val="2"/>
  </w:num>
  <w:num w:numId="11" w16cid:durableId="142090004">
    <w:abstractNumId w:val="6"/>
  </w:num>
  <w:num w:numId="12" w16cid:durableId="1528711685">
    <w:abstractNumId w:val="6"/>
  </w:num>
  <w:num w:numId="13" w16cid:durableId="1966540264">
    <w:abstractNumId w:val="6"/>
  </w:num>
  <w:num w:numId="14" w16cid:durableId="1541625143">
    <w:abstractNumId w:val="6"/>
  </w:num>
  <w:num w:numId="15" w16cid:durableId="607584969">
    <w:abstractNumId w:val="1"/>
  </w:num>
  <w:num w:numId="16" w16cid:durableId="502404447">
    <w:abstractNumId w:val="3"/>
  </w:num>
  <w:num w:numId="17" w16cid:durableId="261492328">
    <w:abstractNumId w:val="8"/>
  </w:num>
  <w:num w:numId="18" w16cid:durableId="1875069205">
    <w:abstractNumId w:val="3"/>
  </w:num>
  <w:num w:numId="19" w16cid:durableId="1266579178">
    <w:abstractNumId w:val="2"/>
  </w:num>
  <w:num w:numId="20" w16cid:durableId="89086626">
    <w:abstractNumId w:val="6"/>
  </w:num>
  <w:num w:numId="21" w16cid:durableId="54165432">
    <w:abstractNumId w:val="6"/>
  </w:num>
  <w:num w:numId="22" w16cid:durableId="617643627">
    <w:abstractNumId w:val="6"/>
  </w:num>
  <w:num w:numId="23" w16cid:durableId="109319741">
    <w:abstractNumId w:val="6"/>
  </w:num>
  <w:num w:numId="24" w16cid:durableId="1823618600">
    <w:abstractNumId w:val="1"/>
  </w:num>
  <w:num w:numId="25" w16cid:durableId="1237596861">
    <w:abstractNumId w:val="3"/>
  </w:num>
  <w:num w:numId="26" w16cid:durableId="935401594">
    <w:abstractNumId w:val="0"/>
  </w:num>
  <w:num w:numId="27" w16cid:durableId="13465151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18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4AD"/>
    <w:rsid w:val="00010A97"/>
    <w:rsid w:val="00057335"/>
    <w:rsid w:val="00074386"/>
    <w:rsid w:val="000B5EB7"/>
    <w:rsid w:val="000F6DB9"/>
    <w:rsid w:val="00123B33"/>
    <w:rsid w:val="001D35A0"/>
    <w:rsid w:val="001E49D2"/>
    <w:rsid w:val="001F16B9"/>
    <w:rsid w:val="0020560F"/>
    <w:rsid w:val="00236478"/>
    <w:rsid w:val="0024560F"/>
    <w:rsid w:val="00257A99"/>
    <w:rsid w:val="002A3117"/>
    <w:rsid w:val="002E0C04"/>
    <w:rsid w:val="003B4732"/>
    <w:rsid w:val="003B5AD9"/>
    <w:rsid w:val="003C47EE"/>
    <w:rsid w:val="00400DC5"/>
    <w:rsid w:val="004A1031"/>
    <w:rsid w:val="004A1D57"/>
    <w:rsid w:val="004F31EC"/>
    <w:rsid w:val="005613D1"/>
    <w:rsid w:val="005A40BD"/>
    <w:rsid w:val="005B2852"/>
    <w:rsid w:val="005F4A83"/>
    <w:rsid w:val="0060419A"/>
    <w:rsid w:val="00607AC2"/>
    <w:rsid w:val="00610B69"/>
    <w:rsid w:val="00634221"/>
    <w:rsid w:val="00635EA4"/>
    <w:rsid w:val="00697EDB"/>
    <w:rsid w:val="006D2EC8"/>
    <w:rsid w:val="006E7B45"/>
    <w:rsid w:val="006F257A"/>
    <w:rsid w:val="0070557F"/>
    <w:rsid w:val="00727973"/>
    <w:rsid w:val="007E4DD1"/>
    <w:rsid w:val="00812A05"/>
    <w:rsid w:val="00826B84"/>
    <w:rsid w:val="00945DE8"/>
    <w:rsid w:val="00965531"/>
    <w:rsid w:val="00973C99"/>
    <w:rsid w:val="009767D5"/>
    <w:rsid w:val="00A11CEA"/>
    <w:rsid w:val="00A23454"/>
    <w:rsid w:val="00A34E90"/>
    <w:rsid w:val="00A40B2C"/>
    <w:rsid w:val="00AA0B1F"/>
    <w:rsid w:val="00AA7A71"/>
    <w:rsid w:val="00AA7E9A"/>
    <w:rsid w:val="00AC72FF"/>
    <w:rsid w:val="00B65566"/>
    <w:rsid w:val="00BC533E"/>
    <w:rsid w:val="00C32A04"/>
    <w:rsid w:val="00C51802"/>
    <w:rsid w:val="00C90C8B"/>
    <w:rsid w:val="00C9487E"/>
    <w:rsid w:val="00CA5139"/>
    <w:rsid w:val="00CA6C22"/>
    <w:rsid w:val="00CD284D"/>
    <w:rsid w:val="00CF2A97"/>
    <w:rsid w:val="00D01767"/>
    <w:rsid w:val="00D26A74"/>
    <w:rsid w:val="00D71120"/>
    <w:rsid w:val="00DD191A"/>
    <w:rsid w:val="00DD41E2"/>
    <w:rsid w:val="00E01D47"/>
    <w:rsid w:val="00E0385D"/>
    <w:rsid w:val="00E33039"/>
    <w:rsid w:val="00E33507"/>
    <w:rsid w:val="00E47690"/>
    <w:rsid w:val="00E94E88"/>
    <w:rsid w:val="00EA7D8A"/>
    <w:rsid w:val="00EC386D"/>
    <w:rsid w:val="00F40FCB"/>
    <w:rsid w:val="00F904AD"/>
    <w:rsid w:val="00FC6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F762"/>
  <w15:chartTrackingRefBased/>
  <w15:docId w15:val="{F0C5AECB-34CD-4C56-B2AB-89C8E06A2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6E7B45"/>
  </w:style>
  <w:style w:type="paragraph" w:styleId="Heading1">
    <w:name w:val="heading 1"/>
    <w:basedOn w:val="Normal"/>
    <w:next w:val="Body"/>
    <w:link w:val="Heading1Char"/>
    <w:autoRedefine/>
    <w:qFormat/>
    <w:rsid w:val="00AA7E9A"/>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AA7E9A"/>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2A3117"/>
    <w:pPr>
      <w:outlineLvl w:val="2"/>
    </w:pPr>
    <w:rPr>
      <w:color w:val="0071CE"/>
      <w:sz w:val="36"/>
    </w:rPr>
  </w:style>
  <w:style w:type="paragraph" w:styleId="Heading4">
    <w:name w:val="heading 4"/>
    <w:basedOn w:val="Heading3"/>
    <w:next w:val="Body"/>
    <w:link w:val="Heading4Char"/>
    <w:qFormat/>
    <w:rsid w:val="00AA7E9A"/>
    <w:pPr>
      <w:keepNext/>
      <w:keepLines/>
      <w:spacing w:after="0"/>
      <w:outlineLvl w:val="3"/>
    </w:pPr>
    <w:rPr>
      <w:rFonts w:cstheme="majorBidi"/>
      <w:iCs/>
      <w:sz w:val="32"/>
    </w:rPr>
  </w:style>
  <w:style w:type="paragraph" w:styleId="Heading5">
    <w:name w:val="heading 5"/>
    <w:basedOn w:val="Heading4"/>
    <w:next w:val="Normal"/>
    <w:link w:val="Heading5Char"/>
    <w:qFormat/>
    <w:rsid w:val="00AA7E9A"/>
    <w:pPr>
      <w:outlineLvl w:val="4"/>
    </w:pPr>
    <w:rPr>
      <w:rFonts w:eastAsiaTheme="majorEastAsia"/>
      <w:sz w:val="28"/>
    </w:rPr>
  </w:style>
  <w:style w:type="paragraph" w:styleId="Heading6">
    <w:name w:val="heading 6"/>
    <w:basedOn w:val="Normal"/>
    <w:next w:val="Normal"/>
    <w:link w:val="Heading6Char"/>
    <w:uiPriority w:val="9"/>
    <w:semiHidden/>
    <w:rsid w:val="002A3117"/>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2A3117"/>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2A3117"/>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2A3117"/>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A3117"/>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2A3117"/>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AA7E9A"/>
    <w:rPr>
      <w:rFonts w:ascii="Franklin Gothic Medium" w:hAnsi="Franklin Gothic Medium" w:cs="SourceSansPro-Light"/>
      <w:bCs/>
      <w:color w:val="003764"/>
      <w:sz w:val="40"/>
      <w:szCs w:val="21"/>
    </w:rPr>
  </w:style>
  <w:style w:type="paragraph" w:customStyle="1" w:styleId="Bullets">
    <w:name w:val="Bullets"/>
    <w:basedOn w:val="Numberedlist"/>
    <w:link w:val="BulletsChar"/>
    <w:qFormat/>
    <w:rsid w:val="0020560F"/>
    <w:pPr>
      <w:numPr>
        <w:numId w:val="19"/>
      </w:numPr>
    </w:pPr>
  </w:style>
  <w:style w:type="character" w:customStyle="1" w:styleId="BulletsChar">
    <w:name w:val="Bullets Char"/>
    <w:basedOn w:val="DefaultParagraphFont"/>
    <w:link w:val="Bullets"/>
    <w:rsid w:val="0020560F"/>
  </w:style>
  <w:style w:type="paragraph" w:customStyle="1" w:styleId="ContactBody">
    <w:name w:val="Contact Body"/>
    <w:basedOn w:val="BasicParagraph"/>
    <w:link w:val="ContactBodyChar"/>
    <w:uiPriority w:val="1"/>
    <w:qFormat/>
    <w:rsid w:val="002A3117"/>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2A3117"/>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2A3117"/>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2A311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2A3117"/>
    <w:rPr>
      <w:bCs w:val="0"/>
      <w:color w:val="0071CE"/>
      <w:sz w:val="20"/>
    </w:rPr>
  </w:style>
  <w:style w:type="character" w:customStyle="1" w:styleId="ContactHeaderChar">
    <w:name w:val="Contact Header Char"/>
    <w:basedOn w:val="DefaultParagraphFont"/>
    <w:link w:val="ContactHeader"/>
    <w:uiPriority w:val="1"/>
    <w:rsid w:val="002A3117"/>
    <w:rPr>
      <w:rFonts w:ascii="Franklin Gothic Medium" w:hAnsi="Franklin Gothic Medium" w:cs="SourceSansPro-Light"/>
      <w:color w:val="0071CE"/>
      <w:szCs w:val="21"/>
    </w:rPr>
  </w:style>
  <w:style w:type="character" w:customStyle="1" w:styleId="Heading1Char">
    <w:name w:val="Heading 1 Char"/>
    <w:basedOn w:val="DefaultParagraphFont"/>
    <w:link w:val="Heading1"/>
    <w:rsid w:val="00AA7E9A"/>
    <w:rPr>
      <w:rFonts w:ascii="Franklin Gothic Medium" w:hAnsi="Franklin Gothic Medium" w:cs="SourceSansPro-Bold"/>
      <w:b/>
      <w:bCs/>
      <w:caps/>
      <w:color w:val="173963"/>
      <w:sz w:val="44"/>
      <w:szCs w:val="40"/>
    </w:rPr>
  </w:style>
  <w:style w:type="character" w:customStyle="1" w:styleId="Contactname-BOLD">
    <w:name w:val="Contact name - BOLD"/>
    <w:uiPriority w:val="99"/>
    <w:rsid w:val="002A3117"/>
    <w:rPr>
      <w:rFonts w:ascii="Franklin Gothic Medium" w:hAnsi="Franklin Gothic Medium"/>
    </w:rPr>
  </w:style>
  <w:style w:type="paragraph" w:customStyle="1" w:styleId="Date-Rightaligned">
    <w:name w:val="Date - Right aligned"/>
    <w:basedOn w:val="Normal"/>
    <w:uiPriority w:val="99"/>
    <w:qFormat/>
    <w:rsid w:val="002A3117"/>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character" w:customStyle="1" w:styleId="Heading3Char">
    <w:name w:val="Heading 3 Char"/>
    <w:basedOn w:val="DefaultParagraphFont"/>
    <w:link w:val="Heading3"/>
    <w:rsid w:val="002A3117"/>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AA7E9A"/>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AA7E9A"/>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2A3117"/>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2A3117"/>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2A31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117"/>
    <w:rPr>
      <w:rFonts w:asciiTheme="majorHAnsi" w:eastAsiaTheme="majorEastAsia" w:hAnsiTheme="majorHAnsi" w:cstheme="majorBidi"/>
      <w:i/>
      <w:iCs/>
      <w:color w:val="272727" w:themeColor="text1" w:themeTint="D8"/>
      <w:sz w:val="21"/>
      <w:szCs w:val="21"/>
    </w:rPr>
  </w:style>
  <w:style w:type="paragraph" w:customStyle="1" w:styleId="Date-RightAligned0">
    <w:name w:val="Date-Right Aligned"/>
    <w:basedOn w:val="Normal"/>
    <w:uiPriority w:val="1"/>
    <w:qFormat/>
    <w:rsid w:val="002A3117"/>
    <w:pPr>
      <w:spacing w:after="0" w:line="288" w:lineRule="auto"/>
      <w:jc w:val="right"/>
    </w:pPr>
    <w:rPr>
      <w:color w:val="6D6E71"/>
      <w:sz w:val="18"/>
    </w:rPr>
  </w:style>
  <w:style w:type="paragraph" w:customStyle="1" w:styleId="FeaturedQuote">
    <w:name w:val="Featured Quote"/>
    <w:basedOn w:val="Normal"/>
    <w:link w:val="FeaturedQuoteChar"/>
    <w:uiPriority w:val="1"/>
    <w:qFormat/>
    <w:rsid w:val="00812A05"/>
    <w:pPr>
      <w:suppressAutoHyphens/>
      <w:ind w:left="1440" w:right="1440"/>
      <w:jc w:val="center"/>
    </w:pPr>
    <w:rPr>
      <w:rFonts w:ascii="Franklin Gothic Medium" w:hAnsi="Franklin Gothic Medium"/>
      <w:i/>
      <w:color w:val="003764"/>
    </w:rPr>
  </w:style>
  <w:style w:type="paragraph" w:styleId="Footer">
    <w:name w:val="footer"/>
    <w:basedOn w:val="Normal"/>
    <w:link w:val="FooterChar"/>
    <w:autoRedefine/>
    <w:uiPriority w:val="1"/>
    <w:qFormat/>
    <w:rsid w:val="001F16B9"/>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1F16B9"/>
    <w:rPr>
      <w:color w:val="003764"/>
      <w:sz w:val="18"/>
      <w:szCs w:val="18"/>
    </w:rPr>
  </w:style>
  <w:style w:type="paragraph" w:styleId="Header">
    <w:name w:val="header"/>
    <w:basedOn w:val="Normal"/>
    <w:link w:val="HeaderChar"/>
    <w:uiPriority w:val="99"/>
    <w:rsid w:val="002A3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117"/>
    <w:rPr>
      <w:rFonts w:ascii="Franklin Gothic Book" w:hAnsi="Franklin Gothic Book"/>
      <w:sz w:val="22"/>
      <w:szCs w:val="22"/>
    </w:rPr>
  </w:style>
  <w:style w:type="paragraph" w:customStyle="1" w:styleId="Header4-Contactinfo">
    <w:name w:val="Header 4 - Contact info"/>
    <w:basedOn w:val="NoParagraphStyle"/>
    <w:uiPriority w:val="99"/>
    <w:rsid w:val="002A3117"/>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2A3117"/>
    <w:rPr>
      <w:rFonts w:ascii="Franklin Gothic Book" w:hAnsi="Franklin Gothic Book"/>
      <w:color w:val="0563C1" w:themeColor="hyperlink"/>
      <w:u w:val="single"/>
    </w:rPr>
  </w:style>
  <w:style w:type="character" w:customStyle="1" w:styleId="ItalEmphasis">
    <w:name w:val="Ital Emphasis"/>
    <w:uiPriority w:val="99"/>
    <w:rsid w:val="002A3117"/>
    <w:rPr>
      <w:rFonts w:ascii="Franklin Gothic Book" w:hAnsi="Franklin Gothic Book"/>
      <w:i/>
      <w:iCs/>
    </w:rPr>
  </w:style>
  <w:style w:type="paragraph" w:customStyle="1" w:styleId="ItalicEmphasis">
    <w:name w:val="Italic Emphasis"/>
    <w:basedOn w:val="Normal"/>
    <w:link w:val="ItalicEmphasisChar"/>
    <w:semiHidden/>
    <w:rsid w:val="002A3117"/>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2A3117"/>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A3117"/>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A3117"/>
    <w:rPr>
      <w:rFonts w:ascii="Franklin Gothic Medium" w:hAnsi="Franklin Gothic Medium"/>
      <w:caps/>
      <w:color w:val="5B9BD5" w:themeColor="accent1"/>
      <w:sz w:val="24"/>
      <w:szCs w:val="24"/>
    </w:rPr>
  </w:style>
  <w:style w:type="paragraph" w:styleId="NoSpacing">
    <w:name w:val="No Spacing"/>
    <w:uiPriority w:val="1"/>
    <w:qFormat/>
    <w:rsid w:val="002A3117"/>
    <w:pPr>
      <w:spacing w:before="0" w:after="0" w:line="240" w:lineRule="auto"/>
    </w:pPr>
    <w:rPr>
      <w:rFonts w:cs="Times New Roman"/>
      <w:szCs w:val="24"/>
    </w:rPr>
  </w:style>
  <w:style w:type="paragraph" w:styleId="Subtitle">
    <w:name w:val="Subtitle"/>
    <w:basedOn w:val="Normal"/>
    <w:next w:val="Normal"/>
    <w:link w:val="SubtitleChar"/>
    <w:uiPriority w:val="11"/>
    <w:rsid w:val="002A3117"/>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A311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2A3117"/>
    <w:rPr>
      <w:rFonts w:ascii="Franklin Gothic Book" w:hAnsi="Franklin Gothic Book"/>
      <w:i/>
      <w:iCs/>
      <w:color w:val="404040" w:themeColor="text1" w:themeTint="BF"/>
    </w:rPr>
  </w:style>
  <w:style w:type="character" w:styleId="Emphasis">
    <w:name w:val="Emphasis"/>
    <w:basedOn w:val="DefaultParagraphFont"/>
    <w:uiPriority w:val="20"/>
    <w:qFormat/>
    <w:rsid w:val="002A3117"/>
    <w:rPr>
      <w:i/>
      <w:iCs/>
    </w:rPr>
  </w:style>
  <w:style w:type="character" w:styleId="IntenseEmphasis">
    <w:name w:val="Intense Emphasis"/>
    <w:basedOn w:val="DefaultParagraphFont"/>
    <w:uiPriority w:val="21"/>
    <w:rsid w:val="002A3117"/>
    <w:rPr>
      <w:rFonts w:ascii="Franklin Gothic Book" w:hAnsi="Franklin Gothic Book"/>
      <w:i/>
      <w:iCs/>
      <w:color w:val="5B9BD5" w:themeColor="accent1"/>
    </w:rPr>
  </w:style>
  <w:style w:type="character" w:styleId="Strong">
    <w:name w:val="Strong"/>
    <w:uiPriority w:val="22"/>
    <w:rsid w:val="002A3117"/>
    <w:rPr>
      <w:rFonts w:ascii="Franklin Gothic Book" w:hAnsi="Franklin Gothic Book"/>
      <w:b/>
      <w:sz w:val="20"/>
      <w:szCs w:val="21"/>
    </w:rPr>
  </w:style>
  <w:style w:type="paragraph" w:styleId="Quote">
    <w:name w:val="Quote"/>
    <w:basedOn w:val="Normal"/>
    <w:next w:val="Normal"/>
    <w:link w:val="QuoteChar"/>
    <w:uiPriority w:val="29"/>
    <w:rsid w:val="002A3117"/>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2A3117"/>
    <w:rPr>
      <w:rFonts w:ascii="Franklin Gothic Book" w:hAnsi="Franklin Gothic Book"/>
      <w:i/>
      <w:iCs/>
      <w:color w:val="404040" w:themeColor="text1" w:themeTint="BF"/>
      <w:sz w:val="22"/>
      <w:szCs w:val="22"/>
    </w:rPr>
  </w:style>
  <w:style w:type="paragraph" w:styleId="IntenseQuote">
    <w:name w:val="Intense Quote"/>
    <w:basedOn w:val="Normal"/>
    <w:next w:val="Normal"/>
    <w:link w:val="IntenseQuoteChar"/>
    <w:uiPriority w:val="30"/>
    <w:rsid w:val="002A3117"/>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A3117"/>
    <w:rPr>
      <w:rFonts w:ascii="Franklin Gothic Book" w:hAnsi="Franklin Gothic Book"/>
      <w:i/>
      <w:iCs/>
      <w:color w:val="5B9BD5" w:themeColor="accent1"/>
      <w:sz w:val="22"/>
      <w:szCs w:val="22"/>
    </w:rPr>
  </w:style>
  <w:style w:type="character" w:styleId="SubtleReference">
    <w:name w:val="Subtle Reference"/>
    <w:basedOn w:val="DefaultParagraphFont"/>
    <w:uiPriority w:val="31"/>
    <w:rsid w:val="002A3117"/>
    <w:rPr>
      <w:rFonts w:ascii="Franklin Gothic Book" w:hAnsi="Franklin Gothic Book"/>
      <w:smallCaps/>
      <w:color w:val="5A5A5A" w:themeColor="text1" w:themeTint="A5"/>
    </w:rPr>
  </w:style>
  <w:style w:type="character" w:styleId="IntenseReference">
    <w:name w:val="Intense Reference"/>
    <w:basedOn w:val="DefaultParagraphFont"/>
    <w:uiPriority w:val="32"/>
    <w:rsid w:val="002A3117"/>
    <w:rPr>
      <w:rFonts w:ascii="Franklin Gothic Book" w:hAnsi="Franklin Gothic Book"/>
      <w:b/>
      <w:bCs/>
      <w:smallCaps/>
      <w:color w:val="5B9BD5" w:themeColor="accent1"/>
      <w:spacing w:val="5"/>
      <w:sz w:val="20"/>
    </w:rPr>
  </w:style>
  <w:style w:type="character" w:styleId="BookTitle">
    <w:name w:val="Book Title"/>
    <w:basedOn w:val="DefaultParagraphFont"/>
    <w:uiPriority w:val="33"/>
    <w:qFormat/>
    <w:rsid w:val="002A3117"/>
    <w:rPr>
      <w:b/>
      <w:bCs/>
      <w:i/>
      <w:iCs/>
      <w:spacing w:val="5"/>
    </w:rPr>
  </w:style>
  <w:style w:type="paragraph" w:styleId="ListParagraph">
    <w:name w:val="List Paragraph"/>
    <w:basedOn w:val="Normal"/>
    <w:uiPriority w:val="34"/>
    <w:qFormat/>
    <w:rsid w:val="002A3117"/>
    <w:pPr>
      <w:ind w:left="720"/>
      <w:contextualSpacing/>
    </w:pPr>
    <w:rPr>
      <w:rFonts w:cs="Times New Roman"/>
      <w:szCs w:val="24"/>
    </w:rPr>
  </w:style>
  <w:style w:type="paragraph" w:styleId="BalloonText">
    <w:name w:val="Balloon Text"/>
    <w:basedOn w:val="Normal"/>
    <w:link w:val="BalloonTextChar"/>
    <w:uiPriority w:val="99"/>
    <w:semiHidden/>
    <w:unhideWhenUsed/>
    <w:rsid w:val="002A311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17"/>
    <w:rPr>
      <w:rFonts w:ascii="Segoe UI" w:hAnsi="Segoe UI" w:cs="Segoe UI"/>
      <w:sz w:val="18"/>
      <w:szCs w:val="18"/>
    </w:rPr>
  </w:style>
  <w:style w:type="paragraph" w:customStyle="1" w:styleId="BodyCopy3">
    <w:name w:val="Body Copy 3"/>
    <w:basedOn w:val="Normal"/>
    <w:link w:val="BodyCopy3Char"/>
    <w:semiHidden/>
    <w:rsid w:val="002A3117"/>
  </w:style>
  <w:style w:type="character" w:customStyle="1" w:styleId="BodyCopy3Char">
    <w:name w:val="Body Copy 3 Char"/>
    <w:basedOn w:val="DefaultParagraphFont"/>
    <w:link w:val="BodyCopy3"/>
    <w:semiHidden/>
    <w:rsid w:val="002A3117"/>
    <w:rPr>
      <w:rFonts w:ascii="Franklin Gothic Book" w:hAnsi="Franklin Gothic Book"/>
      <w:sz w:val="22"/>
      <w:szCs w:val="22"/>
    </w:rPr>
  </w:style>
  <w:style w:type="character" w:customStyle="1" w:styleId="FeaturedQuoteChar">
    <w:name w:val="Featured Quote Char"/>
    <w:basedOn w:val="DefaultParagraphFont"/>
    <w:link w:val="FeaturedQuote"/>
    <w:uiPriority w:val="1"/>
    <w:rsid w:val="00812A05"/>
    <w:rPr>
      <w:rFonts w:ascii="Franklin Gothic Medium" w:hAnsi="Franklin Gothic Medium"/>
      <w:i/>
      <w:color w:val="003764"/>
    </w:rPr>
  </w:style>
  <w:style w:type="character" w:customStyle="1" w:styleId="UnresolvedMention1">
    <w:name w:val="Unresolved Mention1"/>
    <w:basedOn w:val="DefaultParagraphFont"/>
    <w:uiPriority w:val="99"/>
    <w:semiHidden/>
    <w:unhideWhenUsed/>
    <w:rsid w:val="002A3117"/>
    <w:rPr>
      <w:color w:val="808080"/>
      <w:shd w:val="clear" w:color="auto" w:fill="E6E6E6"/>
    </w:rPr>
  </w:style>
  <w:style w:type="paragraph" w:customStyle="1" w:styleId="Body">
    <w:name w:val="Body"/>
    <w:basedOn w:val="Normal"/>
    <w:link w:val="BodyChar"/>
    <w:qFormat/>
    <w:rsid w:val="002A3117"/>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2A3117"/>
    <w:rPr>
      <w:rFonts w:ascii="Franklin Gothic Book" w:hAnsi="Franklin Gothic Book"/>
      <w:sz w:val="22"/>
      <w:szCs w:val="22"/>
    </w:rPr>
  </w:style>
  <w:style w:type="paragraph" w:customStyle="1" w:styleId="Bold">
    <w:name w:val="Bold"/>
    <w:basedOn w:val="Body"/>
    <w:link w:val="BoldChar"/>
    <w:qFormat/>
    <w:rsid w:val="002A3117"/>
    <w:rPr>
      <w:b/>
    </w:rPr>
  </w:style>
  <w:style w:type="character" w:customStyle="1" w:styleId="BoldChar">
    <w:name w:val="Bold Char"/>
    <w:basedOn w:val="BodyChar"/>
    <w:link w:val="Bold"/>
    <w:rsid w:val="002A3117"/>
    <w:rPr>
      <w:rFonts w:ascii="Franklin Gothic Book" w:hAnsi="Franklin Gothic Book"/>
      <w:b/>
      <w:sz w:val="22"/>
      <w:szCs w:val="22"/>
    </w:rPr>
  </w:style>
  <w:style w:type="numbering" w:customStyle="1" w:styleId="Bulletlist">
    <w:name w:val="Bullet list"/>
    <w:uiPriority w:val="99"/>
    <w:rsid w:val="002A3117"/>
    <w:pPr>
      <w:numPr>
        <w:numId w:val="8"/>
      </w:numPr>
    </w:pPr>
  </w:style>
  <w:style w:type="paragraph" w:customStyle="1" w:styleId="Numberedlist">
    <w:name w:val="Numbered list"/>
    <w:basedOn w:val="Body"/>
    <w:next w:val="Body"/>
    <w:link w:val="NumberedlistChar"/>
    <w:qFormat/>
    <w:rsid w:val="0020560F"/>
    <w:pPr>
      <w:numPr>
        <w:numId w:val="26"/>
      </w:numPr>
    </w:pPr>
  </w:style>
  <w:style w:type="character" w:customStyle="1" w:styleId="NumberedlistChar">
    <w:name w:val="Numbered list Char"/>
    <w:basedOn w:val="BodyChar"/>
    <w:link w:val="Numberedlist"/>
    <w:rsid w:val="0020560F"/>
    <w:rPr>
      <w:rFonts w:ascii="Franklin Gothic Book" w:hAnsi="Franklin Gothic Book"/>
      <w:sz w:val="22"/>
      <w:szCs w:val="22"/>
    </w:rPr>
  </w:style>
  <w:style w:type="character" w:styleId="CommentReference">
    <w:name w:val="annotation reference"/>
    <w:basedOn w:val="DefaultParagraphFont"/>
    <w:uiPriority w:val="99"/>
    <w:semiHidden/>
    <w:unhideWhenUsed/>
    <w:rsid w:val="002A3117"/>
    <w:rPr>
      <w:sz w:val="16"/>
      <w:szCs w:val="16"/>
    </w:rPr>
  </w:style>
  <w:style w:type="paragraph" w:styleId="CommentText">
    <w:name w:val="annotation text"/>
    <w:basedOn w:val="Normal"/>
    <w:link w:val="CommentTextChar"/>
    <w:uiPriority w:val="99"/>
    <w:semiHidden/>
    <w:unhideWhenUsed/>
    <w:rsid w:val="002A3117"/>
  </w:style>
  <w:style w:type="character" w:customStyle="1" w:styleId="CommentTextChar">
    <w:name w:val="Comment Text Char"/>
    <w:basedOn w:val="DefaultParagraphFont"/>
    <w:link w:val="CommentText"/>
    <w:uiPriority w:val="99"/>
    <w:semiHidden/>
    <w:rsid w:val="002A3117"/>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2A3117"/>
    <w:rPr>
      <w:b/>
      <w:bCs/>
    </w:rPr>
  </w:style>
  <w:style w:type="character" w:customStyle="1" w:styleId="CommentSubjectChar">
    <w:name w:val="Comment Subject Char"/>
    <w:basedOn w:val="CommentTextChar"/>
    <w:link w:val="CommentSubject"/>
    <w:uiPriority w:val="99"/>
    <w:semiHidden/>
    <w:rsid w:val="002A3117"/>
    <w:rPr>
      <w:rFonts w:ascii="Franklin Gothic Book" w:hAnsi="Franklin Gothic Book"/>
      <w:b/>
      <w:bCs/>
      <w:sz w:val="22"/>
      <w:szCs w:val="22"/>
    </w:rPr>
  </w:style>
  <w:style w:type="paragraph" w:customStyle="1" w:styleId="Coverpagecontactinformation">
    <w:name w:val="Cover page contact information"/>
    <w:basedOn w:val="Body"/>
    <w:next w:val="Body"/>
    <w:semiHidden/>
    <w:rsid w:val="002A3117"/>
    <w:pPr>
      <w:jc w:val="center"/>
    </w:pPr>
    <w:rPr>
      <w:sz w:val="24"/>
    </w:rPr>
  </w:style>
  <w:style w:type="paragraph" w:customStyle="1" w:styleId="CoverpageyearH1">
    <w:name w:val="Cover page year H1"/>
    <w:basedOn w:val="Body"/>
    <w:next w:val="Body"/>
    <w:link w:val="CoverpageyearH1Char"/>
    <w:uiPriority w:val="2"/>
    <w:rsid w:val="002A3117"/>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2A3117"/>
    <w:rPr>
      <w:rFonts w:ascii="Franklin Gothic Medium" w:hAnsi="Franklin Gothic Medium" w:cs="SourceSansPro-Light"/>
      <w:b/>
      <w:bCs w:val="0"/>
      <w:i/>
      <w:caps/>
      <w:color w:val="0071CE"/>
      <w:sz w:val="44"/>
      <w:szCs w:val="44"/>
    </w:rPr>
  </w:style>
  <w:style w:type="table" w:styleId="GridTable1Light">
    <w:name w:val="Grid Table 1 Light"/>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117"/>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117"/>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117"/>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117"/>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117"/>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117"/>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117"/>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117"/>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117"/>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2A3117"/>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A3117"/>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A3117"/>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A3117"/>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2A3117"/>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talics">
    <w:name w:val="Italics"/>
    <w:basedOn w:val="Body"/>
    <w:link w:val="ItalicsChar"/>
    <w:qFormat/>
    <w:rsid w:val="002A3117"/>
    <w:rPr>
      <w:i/>
    </w:rPr>
  </w:style>
  <w:style w:type="character" w:customStyle="1" w:styleId="ItalicsChar">
    <w:name w:val="Italics Char"/>
    <w:basedOn w:val="BodyChar"/>
    <w:link w:val="Italics"/>
    <w:rsid w:val="002A3117"/>
    <w:rPr>
      <w:rFonts w:ascii="Franklin Gothic Book" w:hAnsi="Franklin Gothic Book"/>
      <w:i/>
      <w:sz w:val="22"/>
      <w:szCs w:val="22"/>
    </w:rPr>
  </w:style>
  <w:style w:type="table" w:styleId="ListTable1Light">
    <w:name w:val="List Table 1 Light"/>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A3117"/>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2A3117"/>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2A3117"/>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2A3117"/>
    <w:rPr>
      <w:rFonts w:ascii="Franklin Gothic Book" w:hAnsi="Franklin Gothic Book"/>
      <w:b/>
      <w:color w:val="0071CE"/>
      <w:sz w:val="28"/>
      <w:szCs w:val="28"/>
    </w:rPr>
  </w:style>
  <w:style w:type="table" w:styleId="MediumShading1">
    <w:name w:val="Medium Shading 1"/>
    <w:basedOn w:val="TableNormal"/>
    <w:uiPriority w:val="63"/>
    <w:rsid w:val="002A3117"/>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2A3117"/>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2A3117"/>
  </w:style>
  <w:style w:type="table" w:styleId="PlainTable1">
    <w:name w:val="Plain Table 1"/>
    <w:basedOn w:val="TableNormal"/>
    <w:uiPriority w:val="41"/>
    <w:rsid w:val="002A3117"/>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2A3117"/>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2A3117"/>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117"/>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2A3117"/>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117"/>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117"/>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117"/>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yle1">
    <w:name w:val="Style1"/>
    <w:uiPriority w:val="99"/>
    <w:rsid w:val="002A3117"/>
    <w:pPr>
      <w:numPr>
        <w:numId w:val="15"/>
      </w:numPr>
    </w:pPr>
  </w:style>
  <w:style w:type="numbering" w:customStyle="1" w:styleId="Style2">
    <w:name w:val="Style2"/>
    <w:uiPriority w:val="99"/>
    <w:rsid w:val="002A3117"/>
    <w:pPr>
      <w:numPr>
        <w:numId w:val="9"/>
      </w:numPr>
    </w:pPr>
  </w:style>
  <w:style w:type="table" w:styleId="TableGrid">
    <w:name w:val="Table Grid"/>
    <w:basedOn w:val="TableNormal"/>
    <w:uiPriority w:val="59"/>
    <w:rsid w:val="002A3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A3117"/>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2A3117"/>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2A3117"/>
    <w:rPr>
      <w:rFonts w:ascii="Franklin Gothic Medium" w:hAnsi="Franklin Gothic Medium" w:cs="SourceSansPro-Light"/>
      <w:b/>
      <w:bCs/>
      <w:color w:val="0071CE"/>
      <w:sz w:val="44"/>
      <w:szCs w:val="21"/>
    </w:rPr>
  </w:style>
  <w:style w:type="paragraph" w:styleId="Title">
    <w:name w:val="Title"/>
    <w:basedOn w:val="Heading1"/>
    <w:next w:val="Normal"/>
    <w:link w:val="TitleChar"/>
    <w:rsid w:val="002A3117"/>
    <w:pPr>
      <w:outlineLvl w:val="9"/>
    </w:pPr>
  </w:style>
  <w:style w:type="character" w:customStyle="1" w:styleId="TitleChar">
    <w:name w:val="Title Char"/>
    <w:basedOn w:val="DefaultParagraphFont"/>
    <w:link w:val="Title"/>
    <w:rsid w:val="002A3117"/>
    <w:rPr>
      <w:rFonts w:ascii="Franklin Gothic Medium" w:hAnsi="Franklin Gothic Medium" w:cs="SourceSansPro-Bold"/>
      <w:b/>
      <w:bCs/>
      <w:caps/>
      <w:color w:val="173963"/>
      <w:sz w:val="60"/>
      <w:szCs w:val="40"/>
    </w:rPr>
  </w:style>
  <w:style w:type="paragraph" w:styleId="TOC1">
    <w:name w:val="toc 1"/>
    <w:basedOn w:val="Normal"/>
    <w:next w:val="Normal"/>
    <w:autoRedefine/>
    <w:uiPriority w:val="39"/>
    <w:semiHidden/>
    <w:rsid w:val="002A3117"/>
    <w:pPr>
      <w:tabs>
        <w:tab w:val="right" w:leader="dot" w:pos="9170"/>
      </w:tabs>
      <w:spacing w:after="100"/>
    </w:pPr>
  </w:style>
  <w:style w:type="paragraph" w:styleId="TOC2">
    <w:name w:val="toc 2"/>
    <w:basedOn w:val="Normal"/>
    <w:next w:val="Normal"/>
    <w:autoRedefine/>
    <w:uiPriority w:val="39"/>
    <w:semiHidden/>
    <w:rsid w:val="002A3117"/>
    <w:pPr>
      <w:tabs>
        <w:tab w:val="right" w:leader="dot" w:pos="9170"/>
      </w:tabs>
      <w:spacing w:after="100"/>
      <w:ind w:left="200"/>
    </w:pPr>
  </w:style>
  <w:style w:type="paragraph" w:styleId="TOC3">
    <w:name w:val="toc 3"/>
    <w:basedOn w:val="Normal"/>
    <w:next w:val="Normal"/>
    <w:autoRedefine/>
    <w:uiPriority w:val="39"/>
    <w:semiHidden/>
    <w:rsid w:val="002A3117"/>
    <w:pPr>
      <w:spacing w:after="100"/>
      <w:ind w:left="400"/>
    </w:pPr>
  </w:style>
  <w:style w:type="paragraph" w:styleId="TOC4">
    <w:name w:val="toc 4"/>
    <w:basedOn w:val="Normal"/>
    <w:next w:val="Normal"/>
    <w:autoRedefine/>
    <w:uiPriority w:val="39"/>
    <w:semiHidden/>
    <w:rsid w:val="002A3117"/>
    <w:pPr>
      <w:spacing w:after="100"/>
      <w:ind w:left="600"/>
    </w:pPr>
  </w:style>
  <w:style w:type="paragraph" w:styleId="TOCHeading">
    <w:name w:val="TOC Heading"/>
    <w:next w:val="Normal"/>
    <w:autoRedefine/>
    <w:uiPriority w:val="39"/>
    <w:semiHidden/>
    <w:qFormat/>
    <w:rsid w:val="002A3117"/>
    <w:pPr>
      <w:keepNext/>
      <w:keepLines/>
      <w:spacing w:before="240" w:after="-1" w:line="22" w:lineRule="auto"/>
    </w:pPr>
    <w:rPr>
      <w:rFonts w:ascii="Franklin Gothic Medium" w:eastAsiaTheme="majorEastAsia" w:hAnsi="Franklin Gothic Medium" w:cstheme="majorBidi"/>
      <w:b/>
      <w:caps/>
      <w:color w:val="173963"/>
      <w:sz w:val="44"/>
      <w:szCs w:val="32"/>
    </w:rPr>
  </w:style>
  <w:style w:type="paragraph" w:styleId="Revision">
    <w:name w:val="Revision"/>
    <w:hidden/>
    <w:uiPriority w:val="99"/>
    <w:semiHidden/>
    <w:rsid w:val="0060419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86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sson\Downloads\Memo%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Category xmlns="d9922a8a-c8e9-487d-95d2-c6b1c2450a72">SBCTC Templates</Category>
    <Menu_x0020_Group xmlns="d9922a8a-c8e9-487d-95d2-c6b1c2450a72">Publications &amp; Printing</Menu_x0020_Group>
    <IconOverlay xmlns="d9922a8a-c8e9-487d-95d2-c6b1c2450a72" xsi:nil="true"/>
    <_dlc_DocId xmlns="03e82ba2-b1c2-49ab-af23-43782fb35cbc">Z7X6SQ3F62JH-64-67</_dlc_DocId>
    <_dlc_DocIdUrl xmlns="03e82ba2-b1c2-49ab-af23-43782fb35cbc">
      <Url>https://portal.sbctc.edu/sites/Intranet/publications/_layouts/15/DocIdRedir.aspx?ID=Z7X6SQ3F62JH-64-67</Url>
      <Description>Z7X6SQ3F62JH-64-67</Description>
    </_dlc_DocIdUrl>
    <Content_x0020_Owner xmlns="d9922a8a-c8e9-487d-95d2-c6b1c2450a72">
      <UserInfo>
        <DisplayName>Katie Rose</DisplayName>
        <AccountId>85</AccountId>
        <AccountType/>
      </UserInfo>
    </Content_x0020_Owner>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13" ma:contentTypeDescription="Create a new document." ma:contentTypeScope="" ma:versionID="d440fc9625261b42707d26fb19635200">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3bdb47f55d4bbc6b9ca2f98c66e7a660"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E8D105-C354-40E5-AAF0-76521AA286AD}">
  <ds:schemaRefs>
    <ds:schemaRef ds:uri="http://schemas.microsoft.com/sharepoint/events"/>
  </ds:schemaRefs>
</ds:datastoreItem>
</file>

<file path=customXml/itemProps2.xml><?xml version="1.0" encoding="utf-8"?>
<ds:datastoreItem xmlns:ds="http://schemas.openxmlformats.org/officeDocument/2006/customXml" ds:itemID="{C9B16B31-2BB8-465B-B4B3-FC78A4AD408B}">
  <ds:schemaRefs>
    <ds:schemaRef ds:uri="http://schemas.microsoft.com/sharepoint/v3/contenttype/forms"/>
  </ds:schemaRefs>
</ds:datastoreItem>
</file>

<file path=customXml/itemProps3.xml><?xml version="1.0" encoding="utf-8"?>
<ds:datastoreItem xmlns:ds="http://schemas.openxmlformats.org/officeDocument/2006/customXml" ds:itemID="{65CF6E0D-9D96-4B77-92FA-D07C21A183B1}">
  <ds:schemaRefs>
    <ds:schemaRef ds:uri="http://schemas.openxmlformats.org/officeDocument/2006/bibliography"/>
  </ds:schemaRefs>
</ds:datastoreItem>
</file>

<file path=customXml/itemProps4.xml><?xml version="1.0" encoding="utf-8"?>
<ds:datastoreItem xmlns:ds="http://schemas.openxmlformats.org/officeDocument/2006/customXml" ds:itemID="{00B160C5-7163-4CBC-A344-6108020E58C9}">
  <ds:schemaRefs>
    <ds:schemaRef ds:uri="http://schemas.microsoft.com/office/2006/metadata/properties"/>
    <ds:schemaRef ds:uri="http://schemas.microsoft.com/office/infopath/2007/PartnerControls"/>
    <ds:schemaRef ds:uri="http://schemas.microsoft.com/sharepoint/v3"/>
    <ds:schemaRef ds:uri="d9922a8a-c8e9-487d-95d2-c6b1c2450a72"/>
    <ds:schemaRef ds:uri="03e82ba2-b1c2-49ab-af23-43782fb35cbc"/>
  </ds:schemaRefs>
</ds:datastoreItem>
</file>

<file path=customXml/itemProps5.xml><?xml version="1.0" encoding="utf-8"?>
<ds:datastoreItem xmlns:ds="http://schemas.openxmlformats.org/officeDocument/2006/customXml" ds:itemID="{6B577BA5-65F4-40A5-BC46-0C38E2202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Memo (2)</Template>
  <TotalTime>2</TotalTime>
  <Pages>2</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Olsson</dc:creator>
  <cp:keywords/>
  <dc:description/>
  <cp:lastModifiedBy>Monica Olsson</cp:lastModifiedBy>
  <cp:revision>2</cp:revision>
  <cp:lastPrinted>2019-08-06T16:34:00Z</cp:lastPrinted>
  <dcterms:created xsi:type="dcterms:W3CDTF">2023-04-26T20:47:00Z</dcterms:created>
  <dcterms:modified xsi:type="dcterms:W3CDTF">2023-04-26T20:47:00Z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y fmtid="{D5CDD505-2E9C-101B-9397-08002B2CF9AE}" pid="3" name="_dlc_DocIdItemGuid">
    <vt:lpwstr>a9ef37e4-fd19-4403-bb2c-73fbfe0f7b9e</vt:lpwstr>
  </property>
</Properties>
</file>