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650A" w:rsidP="004D0716" w:rsidRDefault="004D0716" w14:paraId="02869FD2" w14:textId="04904C7F">
      <w:pPr>
        <w:pStyle w:val="Heading1"/>
      </w:pPr>
      <w:r>
        <w:t xml:space="preserve">Terms and Definitions </w:t>
      </w:r>
    </w:p>
    <w:p w:rsidR="004D0716" w:rsidRDefault="004D0716" w14:paraId="11EB50F3" w14:textId="0B8D4403"/>
    <w:p w:rsidR="004D0716" w:rsidP="00FB778C" w:rsidRDefault="004D0716" w14:paraId="53221D60" w14:textId="6BB5B5AC">
      <w:pPr>
        <w:pStyle w:val="Heading2"/>
      </w:pPr>
      <w:r>
        <w:t xml:space="preserve">Oracle vs. </w:t>
      </w:r>
      <w:proofErr w:type="spellStart"/>
      <w:r>
        <w:t>HighPoint</w:t>
      </w:r>
      <w:proofErr w:type="spellEnd"/>
    </w:p>
    <w:p w:rsidR="001B1D56" w:rsidP="004D0716" w:rsidRDefault="00E31339" w14:paraId="420BF18D" w14:textId="4E601A4C">
      <w:r>
        <w:t>Oracle is the company that makes PeopleSoft.</w:t>
      </w:r>
      <w:r w:rsidR="00FB778C">
        <w:t xml:space="preserve"> Highpoint is a </w:t>
      </w:r>
      <w:r w:rsidR="00FC4E94">
        <w:t>third-party</w:t>
      </w:r>
      <w:r w:rsidR="00FB778C">
        <w:t xml:space="preserve"> vendor that provides the integrated HCX mobile solution.</w:t>
      </w:r>
    </w:p>
    <w:p w:rsidR="00E31339" w:rsidP="004D0716" w:rsidRDefault="00E31339" w14:paraId="38E6EDB5" w14:textId="77777777"/>
    <w:p w:rsidR="004D0716" w:rsidP="00FC4E94" w:rsidRDefault="004D0716" w14:paraId="5ECDDC91" w14:textId="19B1A34D">
      <w:pPr>
        <w:pStyle w:val="Heading2"/>
      </w:pPr>
      <w:proofErr w:type="spellStart"/>
      <w:r>
        <w:t>ctcLink</w:t>
      </w:r>
      <w:proofErr w:type="spellEnd"/>
      <w:r>
        <w:t xml:space="preserve"> vs. HCX</w:t>
      </w:r>
    </w:p>
    <w:p w:rsidR="00E318D5" w:rsidP="004D0716" w:rsidRDefault="00FB778C" w14:paraId="4ED28F0C" w14:textId="4A67410A">
      <w:proofErr w:type="spellStart"/>
      <w:r>
        <w:t>ctcLink</w:t>
      </w:r>
      <w:proofErr w:type="spellEnd"/>
      <w:r>
        <w:t xml:space="preserve"> is the</w:t>
      </w:r>
      <w:r w:rsidR="00B24A81">
        <w:t xml:space="preserve"> centralized PeopleSoft implementation that </w:t>
      </w:r>
      <w:r w:rsidR="00785348">
        <w:t>all</w:t>
      </w:r>
      <w:r w:rsidR="00B24A81">
        <w:t xml:space="preserve"> the WA </w:t>
      </w:r>
      <w:r w:rsidR="000225EA">
        <w:t>community and technical colleges</w:t>
      </w:r>
      <w:r w:rsidR="00B24A81">
        <w:t xml:space="preserve"> use. HCX is the</w:t>
      </w:r>
      <w:r w:rsidR="00FC4E94">
        <w:t xml:space="preserve"> integrat</w:t>
      </w:r>
      <w:r w:rsidR="00FE7051">
        <w:t>ed</w:t>
      </w:r>
      <w:r w:rsidR="00FC4E94">
        <w:t xml:space="preserve"> mobile solution provided by </w:t>
      </w:r>
      <w:proofErr w:type="spellStart"/>
      <w:r w:rsidR="00FC4E94">
        <w:t>HighPoint</w:t>
      </w:r>
      <w:proofErr w:type="spellEnd"/>
      <w:r w:rsidR="00FC4E94">
        <w:t>.</w:t>
      </w:r>
    </w:p>
    <w:p w:rsidR="00F83A02" w:rsidP="004D0716" w:rsidRDefault="00F83A02" w14:paraId="0431527D" w14:textId="77777777"/>
    <w:p w:rsidR="004D0716" w:rsidP="00AF0CF3" w:rsidRDefault="004D0716" w14:paraId="1A9387B6" w14:textId="7EC6A389">
      <w:pPr>
        <w:pStyle w:val="Heading2"/>
      </w:pPr>
      <w:r>
        <w:t xml:space="preserve">OAAP and </w:t>
      </w:r>
      <w:proofErr w:type="spellStart"/>
      <w:r>
        <w:t>Kastech</w:t>
      </w:r>
      <w:proofErr w:type="spellEnd"/>
    </w:p>
    <w:p w:rsidR="00E318D5" w:rsidP="004D0716" w:rsidRDefault="00E318D5" w14:paraId="257CB95B" w14:textId="0CE2D7FD">
      <w:proofErr w:type="spellStart"/>
      <w:r>
        <w:t>Kastech</w:t>
      </w:r>
      <w:proofErr w:type="spellEnd"/>
      <w:r>
        <w:t xml:space="preserve"> is the </w:t>
      </w:r>
      <w:r w:rsidR="002375D4">
        <w:t>third-party</w:t>
      </w:r>
      <w:r>
        <w:t xml:space="preserve"> company that </w:t>
      </w:r>
      <w:r w:rsidR="00E378F7">
        <w:t>provides the Online Admission Application Portal</w:t>
      </w:r>
      <w:r w:rsidR="003F31F7">
        <w:t xml:space="preserve"> (OAAP)</w:t>
      </w:r>
      <w:r w:rsidR="00E378F7">
        <w:t xml:space="preserve"> that is integrated </w:t>
      </w:r>
      <w:r w:rsidR="00780AFD">
        <w:t>with</w:t>
      </w:r>
      <w:r w:rsidR="00E378F7">
        <w:t xml:space="preserve"> </w:t>
      </w:r>
      <w:proofErr w:type="spellStart"/>
      <w:r w:rsidR="00E378F7">
        <w:t>ctcLink</w:t>
      </w:r>
      <w:proofErr w:type="spellEnd"/>
      <w:r w:rsidR="00E378F7">
        <w:t>.</w:t>
      </w:r>
    </w:p>
    <w:p w:rsidR="00E318D5" w:rsidP="004D0716" w:rsidRDefault="00E318D5" w14:paraId="4C18DCE3" w14:textId="77777777"/>
    <w:p w:rsidR="004D0716" w:rsidP="00D411A9" w:rsidRDefault="004D0716" w14:paraId="28CA0D36" w14:textId="3CDF91D4">
      <w:pPr>
        <w:pStyle w:val="Heading2"/>
      </w:pPr>
      <w:r>
        <w:t>IOVD (Image Overview Document)</w:t>
      </w:r>
    </w:p>
    <w:p w:rsidR="00E318D5" w:rsidP="004D0716" w:rsidRDefault="00AF0CF3" w14:paraId="67EA4D93" w14:textId="2B88382C">
      <w:r>
        <w:t xml:space="preserve">A document that </w:t>
      </w:r>
      <w:r w:rsidR="00D411A9">
        <w:t>explains in detail</w:t>
      </w:r>
      <w:r>
        <w:t xml:space="preserve"> </w:t>
      </w:r>
      <w:r w:rsidR="001E0D8F">
        <w:t>all</w:t>
      </w:r>
      <w:r>
        <w:t xml:space="preserve"> the new features, bug fixes, and accessibility fixes that </w:t>
      </w:r>
      <w:r w:rsidR="00D411A9">
        <w:t>come with the image.</w:t>
      </w:r>
    </w:p>
    <w:p w:rsidR="00AF0CF3" w:rsidP="004D0716" w:rsidRDefault="00AF0CF3" w14:paraId="1D7E4D16" w14:textId="77777777"/>
    <w:p w:rsidR="004D0716" w:rsidP="00540E25" w:rsidRDefault="004D0716" w14:paraId="6A699E04" w14:textId="4C870197">
      <w:pPr>
        <w:pStyle w:val="Heading2"/>
      </w:pPr>
      <w:r>
        <w:t>SIT vs. UAT</w:t>
      </w:r>
    </w:p>
    <w:p w:rsidR="005B7C28" w:rsidP="004D0716" w:rsidRDefault="007A1110" w14:paraId="7254EDDF" w14:textId="66B4D9C9">
      <w:r>
        <w:t xml:space="preserve">In SIT, State Board staff test the fix.  In </w:t>
      </w:r>
      <w:r w:rsidR="00540E25">
        <w:t>UAT, the college user that reported the issue tests the fix.</w:t>
      </w:r>
    </w:p>
    <w:p w:rsidR="00E318D5" w:rsidP="004D0716" w:rsidRDefault="00E318D5" w14:paraId="2E834E4F" w14:textId="77777777"/>
    <w:p w:rsidR="004D0716" w:rsidP="002F256F" w:rsidRDefault="004D0716" w14:paraId="70DFF1A4" w14:textId="73734288">
      <w:pPr>
        <w:pStyle w:val="Heading2"/>
      </w:pPr>
      <w:r w:rsidR="004D0716">
        <w:rPr/>
        <w:t>Testing teams vs. functional teams at SBCTC</w:t>
      </w:r>
    </w:p>
    <w:p w:rsidR="00E318D5" w:rsidP="004D0716" w:rsidRDefault="00DA15A9" w14:paraId="4474B2FA" w14:textId="7994F446">
      <w:r>
        <w:t>The testing team coordinates the testing</w:t>
      </w:r>
      <w:r w:rsidR="00356AD7">
        <w:t xml:space="preserve"> and reviews the results</w:t>
      </w:r>
      <w:r w:rsidR="00CB6451">
        <w:t xml:space="preserve">.  The functional teams have the functional knowledge and are the ones that complete the </w:t>
      </w:r>
      <w:r w:rsidR="00AF0929">
        <w:t xml:space="preserve">SIT </w:t>
      </w:r>
      <w:r w:rsidR="00CB6451">
        <w:t xml:space="preserve">testing. </w:t>
      </w:r>
      <w:r w:rsidR="00D67F46">
        <w:t xml:space="preserve">There </w:t>
      </w:r>
      <w:r w:rsidR="006952DF">
        <w:t>are</w:t>
      </w:r>
      <w:r w:rsidR="00D67F46">
        <w:t xml:space="preserve"> lots more that both those teams do, that’s just </w:t>
      </w:r>
      <w:proofErr w:type="gramStart"/>
      <w:r w:rsidR="00D67F46">
        <w:t>a brief summary</w:t>
      </w:r>
      <w:proofErr w:type="gramEnd"/>
      <w:r w:rsidR="00D67F46">
        <w:t xml:space="preserve"> of some of their work</w:t>
      </w:r>
      <w:r w:rsidR="006952DF">
        <w:t xml:space="preserve"> as it related to testing.</w:t>
      </w:r>
    </w:p>
    <w:p w:rsidR="00DA15A9" w:rsidP="004D0716" w:rsidRDefault="00DA15A9" w14:paraId="0A548F9F" w14:textId="77777777"/>
    <w:p w:rsidR="004D0716" w:rsidP="005E0A8C" w:rsidRDefault="004D0716" w14:paraId="5A4619E3" w14:textId="4C0305C0">
      <w:pPr>
        <w:pStyle w:val="Heading2"/>
      </w:pPr>
      <w:r>
        <w:t xml:space="preserve">PeopleSoft Release </w:t>
      </w:r>
      <w:proofErr w:type="spellStart"/>
      <w:r>
        <w:t>Patchset</w:t>
      </w:r>
      <w:proofErr w:type="spellEnd"/>
      <w:r>
        <w:t xml:space="preserve"> (PRP) or Proof-of-Concept (POC)</w:t>
      </w:r>
    </w:p>
    <w:p w:rsidR="00E318D5" w:rsidP="004D0716" w:rsidRDefault="001B55FF" w14:paraId="2B0063EE" w14:textId="56DB42A6">
      <w:r>
        <w:t>A PRP is an official Oracle fix</w:t>
      </w:r>
      <w:r w:rsidR="00DC2DD7">
        <w:t xml:space="preserve"> to a bug that we can apply outside of an image as a one-off.  A POC is code Oracle gives us </w:t>
      </w:r>
      <w:r w:rsidR="001C3BBD">
        <w:t xml:space="preserve">to apply ourselves </w:t>
      </w:r>
      <w:r w:rsidR="00DC2DD7">
        <w:t>before they</w:t>
      </w:r>
      <w:r w:rsidR="001C3BBD">
        <w:t xml:space="preserve"> have finalized it.  It may solve the problem or may not an</w:t>
      </w:r>
      <w:r w:rsidR="00475A34">
        <w:t>d</w:t>
      </w:r>
      <w:r w:rsidR="001C3BBD">
        <w:t xml:space="preserve"> it </w:t>
      </w:r>
      <w:r w:rsidR="004E5BE0">
        <w:t>is likely to change and be replaced in a future image.</w:t>
      </w:r>
    </w:p>
    <w:p w:rsidR="001B55FF" w:rsidP="004D0716" w:rsidRDefault="001B55FF" w14:paraId="5A6EC1A2" w14:textId="77777777"/>
    <w:p w:rsidR="004D0716" w:rsidP="005E0A8C" w:rsidRDefault="004D0716" w14:paraId="4E5BF64D" w14:textId="7AEB33A6">
      <w:pPr>
        <w:pStyle w:val="Heading2"/>
      </w:pPr>
      <w:r>
        <w:lastRenderedPageBreak/>
        <w:t>PUM</w:t>
      </w:r>
    </w:p>
    <w:p w:rsidR="00546E9E" w:rsidP="004D0716" w:rsidRDefault="00546E9E" w14:paraId="2C295B85" w14:textId="336EDD9B">
      <w:r>
        <w:t xml:space="preserve">PeopleSoft Update Manager.  The software our Managed Services uses to apply change packages, such as PRPs or </w:t>
      </w:r>
      <w:r w:rsidR="00535C54">
        <w:t>images.</w:t>
      </w:r>
      <w:r w:rsidR="005E0A8C">
        <w:t xml:space="preserve">  The term is sometimes used interchangeably with the term image, like HCM image 40 or HCM PUM 40.</w:t>
      </w:r>
    </w:p>
    <w:p w:rsidR="00E318D5" w:rsidP="004D0716" w:rsidRDefault="00E318D5" w14:paraId="137986EA" w14:textId="77777777"/>
    <w:p w:rsidR="004D0716" w:rsidP="001E0D8F" w:rsidRDefault="004D0716" w14:paraId="4576D060" w14:textId="38397448">
      <w:pPr>
        <w:pStyle w:val="Heading2"/>
      </w:pPr>
      <w:r>
        <w:t>Conformance versus functional accessibility testing</w:t>
      </w:r>
    </w:p>
    <w:p w:rsidR="00E318D5" w:rsidP="004D0716" w:rsidRDefault="00E318D5" w14:paraId="0F2ECD9E" w14:textId="03042188">
      <w:r w:rsidR="00B96392">
        <w:rPr/>
        <w:t>Conformance focuses on code compliance with WCAG guidelines</w:t>
      </w:r>
      <w:r w:rsidR="00EE7901">
        <w:rPr/>
        <w:t>.</w:t>
      </w:r>
      <w:r w:rsidR="00B96392">
        <w:rPr/>
        <w:t xml:space="preserve"> </w:t>
      </w:r>
      <w:r w:rsidR="00EE7901">
        <w:rPr/>
        <w:t xml:space="preserve"> F</w:t>
      </w:r>
      <w:r w:rsidR="00B96392">
        <w:rPr/>
        <w:t>unctional accessibility testing</w:t>
      </w:r>
      <w:r w:rsidR="00EE7901">
        <w:rPr/>
        <w:t xml:space="preserve"> is focused on testing </w:t>
      </w:r>
      <w:r w:rsidR="001E0D8F">
        <w:rPr/>
        <w:t>with all the assistive technologies and how they interact with the software.</w:t>
      </w:r>
    </w:p>
    <w:sectPr w:rsidR="00E318D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16"/>
    <w:rsid w:val="000225EA"/>
    <w:rsid w:val="001B1D56"/>
    <w:rsid w:val="001B55FF"/>
    <w:rsid w:val="001C3BBD"/>
    <w:rsid w:val="001E0D8F"/>
    <w:rsid w:val="002375D4"/>
    <w:rsid w:val="002F256F"/>
    <w:rsid w:val="00356AD7"/>
    <w:rsid w:val="003F31F7"/>
    <w:rsid w:val="00475A34"/>
    <w:rsid w:val="00481793"/>
    <w:rsid w:val="004936B9"/>
    <w:rsid w:val="004D0716"/>
    <w:rsid w:val="004E5BE0"/>
    <w:rsid w:val="00535C54"/>
    <w:rsid w:val="00540E25"/>
    <w:rsid w:val="00546E9E"/>
    <w:rsid w:val="005B7C28"/>
    <w:rsid w:val="005E0A8C"/>
    <w:rsid w:val="006952DF"/>
    <w:rsid w:val="00780AFD"/>
    <w:rsid w:val="00785348"/>
    <w:rsid w:val="007A1110"/>
    <w:rsid w:val="0085650A"/>
    <w:rsid w:val="00AF0929"/>
    <w:rsid w:val="00AF0CF3"/>
    <w:rsid w:val="00B24A81"/>
    <w:rsid w:val="00B96392"/>
    <w:rsid w:val="00CB6451"/>
    <w:rsid w:val="00D411A9"/>
    <w:rsid w:val="00D67F46"/>
    <w:rsid w:val="00DA15A9"/>
    <w:rsid w:val="00DC2DD7"/>
    <w:rsid w:val="00E31339"/>
    <w:rsid w:val="00E318D5"/>
    <w:rsid w:val="00E378F7"/>
    <w:rsid w:val="00EE7901"/>
    <w:rsid w:val="00F83A02"/>
    <w:rsid w:val="00FB778C"/>
    <w:rsid w:val="00FC4E94"/>
    <w:rsid w:val="00FE7051"/>
    <w:rsid w:val="2E1450C5"/>
    <w:rsid w:val="44A1A399"/>
    <w:rsid w:val="6A62CE89"/>
    <w:rsid w:val="73CDD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4C0CD"/>
  <w15:chartTrackingRefBased/>
  <w15:docId w15:val="{CEFB44D9-9773-4124-98D8-F75898D7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071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CF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4D0716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AF0CF3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16f994a157243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Christopher Soran</dc:creator>
  <keywords/>
  <dc:description/>
  <lastModifiedBy>Monica Olsson</lastModifiedBy>
  <revision>42</revision>
  <dcterms:created xsi:type="dcterms:W3CDTF">2022-04-05T23:16:00.0000000Z</dcterms:created>
  <dcterms:modified xsi:type="dcterms:W3CDTF">2022-06-07T04:43:48.5337246Z</dcterms:modified>
</coreProperties>
</file>