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Join Zoom Meeting</w:t>
      </w:r>
    </w:p>
    <w:p w:rsidR="00000000" w:rsidDel="00000000" w:rsidP="00000000" w:rsidRDefault="00000000" w:rsidRPr="00000000" w14:paraId="00000002">
      <w:pPr>
        <w:pageBreakBefore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Tuesday, January 18, 2021 - General Membership Meeting</w:t>
      </w:r>
    </w:p>
    <w:p w:rsidR="00000000" w:rsidDel="00000000" w:rsidP="00000000" w:rsidRDefault="00000000" w:rsidRPr="00000000" w14:paraId="00000003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9:00 - 9:20 </w:t>
        <w:tab/>
        <w:t xml:space="preserve">Welcome &amp; Introductions (reminder about the form for attendee information)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9:20 - 10:20 </w:t>
        <w:tab/>
        <w:t xml:space="preserve">Program Management Discussion </w:t>
      </w:r>
    </w:p>
    <w:p w:rsidR="00000000" w:rsidDel="00000000" w:rsidP="00000000" w:rsidRDefault="00000000" w:rsidRPr="00000000" w14:paraId="00000007">
      <w:pPr>
        <w:pageBreakBefore w:val="0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10:20 - 10:30   Break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10:30 - 10:45  Spring conference</w:t>
      </w:r>
    </w:p>
    <w:p w:rsidR="00000000" w:rsidDel="00000000" w:rsidP="00000000" w:rsidRDefault="00000000" w:rsidRPr="00000000" w14:paraId="0000000B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10:45 - 11:15   BAS abbreviated approval process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Program concentrations becoming stand-alone programs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Current programs with substantial revisions</w:t>
      </w:r>
    </w:p>
    <w:p w:rsidR="00000000" w:rsidDel="00000000" w:rsidP="00000000" w:rsidRDefault="00000000" w:rsidRPr="00000000" w14:paraId="0000000F">
      <w:pPr>
        <w:pageBreakBefore w:val="0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11:15 - 11:30  Proposed bylaw changes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5"/>
        </w:numPr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Extension of current executive committee terms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5"/>
        </w:numPr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Changing terms to two year for all positions; treasurer three years</w:t>
      </w:r>
    </w:p>
    <w:p w:rsidR="00000000" w:rsidDel="00000000" w:rsidP="00000000" w:rsidRDefault="00000000" w:rsidRPr="00000000" w14:paraId="00000013">
      <w:pPr>
        <w:pageBreakBefore w:val="0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11:30 - 12:00 Activity Group meetings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7"/>
        </w:numPr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Promote BAS Programs Statewide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(Lead:)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7"/>
        </w:numPr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Improve Pathways into and through BAS degrees (Lead:)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7"/>
        </w:numPr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Enhance practices in reducing equity gaps within BAS programs (Lead: )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7"/>
        </w:numPr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Develop guidelines for BAS program management (Lead: Shannon Reedy)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7"/>
        </w:numPr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Modify the annual conference due to COVID-10 and provide alternative options for professional development (Lead:)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12:00-12:30 Activity Group report 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Promote BAS Programs Statewide (Lead: Cristie Crawford)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Improve Pathways into and through BAS degrees (Lead: Chris Chen Mahoney)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Enhance practices in reducing equity gaps within BAS programs (Lead: Ron May)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Develop guidelines for BAS program management (Lead: Shanon Reedy)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Modify the annual conference due to COVID-10 and provide alternative options for professional development (Lead:)  </w:t>
      </w:r>
    </w:p>
    <w:p w:rsidR="00000000" w:rsidDel="00000000" w:rsidP="00000000" w:rsidRDefault="00000000" w:rsidRPr="00000000" w14:paraId="00000021">
      <w:pPr>
        <w:pageBreakBefore w:val="0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12:30  Adjourn</w:t>
      </w:r>
    </w:p>
    <w:p w:rsidR="00000000" w:rsidDel="00000000" w:rsidP="00000000" w:rsidRDefault="00000000" w:rsidRPr="00000000" w14:paraId="00000023">
      <w:pPr>
        <w:pageBreakBefore w:val="0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Cambria" w:cs="Cambria" w:eastAsia="Cambria" w:hAnsi="Cambria"/>
          <w:color w:val="ff0000"/>
          <w:highlight w:val="yellow"/>
        </w:rPr>
      </w:pPr>
      <w:r w:rsidDel="00000000" w:rsidR="00000000" w:rsidRPr="00000000">
        <w:rPr>
          <w:rFonts w:ascii="Cambria" w:cs="Cambria" w:eastAsia="Cambria" w:hAnsi="Cambria"/>
          <w:color w:val="ff0000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ageBreakBefore w:val="0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Join Zoom Meeting</w:t>
      </w:r>
    </w:p>
    <w:p w:rsidR="00000000" w:rsidDel="00000000" w:rsidP="00000000" w:rsidRDefault="00000000" w:rsidRPr="00000000" w14:paraId="0000002B">
      <w:pPr>
        <w:pageBreakBefore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Wednesday, January 19, 2021 - Business Meeting </w:t>
      </w:r>
    </w:p>
    <w:p w:rsidR="00000000" w:rsidDel="00000000" w:rsidP="00000000" w:rsidRDefault="00000000" w:rsidRPr="00000000" w14:paraId="0000002C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(all are welcome to attend but only official voting members may vote)</w:t>
      </w:r>
    </w:p>
    <w:p w:rsidR="00000000" w:rsidDel="00000000" w:rsidP="00000000" w:rsidRDefault="00000000" w:rsidRPr="00000000" w14:paraId="0000002D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9:00 - 9:15   </w:t>
        <w:tab/>
        <w:t xml:space="preserve">Welcome &amp; Introductions</w:t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9:15 - 9:30  </w:t>
        <w:tab/>
        <w:t xml:space="preserve">Voting Items</w:t>
        <w:tab/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4"/>
        </w:numPr>
        <w:spacing w:line="240" w:lineRule="auto"/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Fall Meeting Minutes</w:t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9:30 - 9:45</w:t>
        <w:tab/>
        <w:t xml:space="preserve">Executive Committee Reports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6"/>
        </w:numPr>
        <w:spacing w:line="240" w:lineRule="auto"/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Chair: Connie Smejkal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6"/>
        </w:numPr>
        <w:spacing w:line="240" w:lineRule="auto"/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Treasurer: Sunaina Virendra</w:t>
      </w:r>
    </w:p>
    <w:p w:rsidR="00000000" w:rsidDel="00000000" w:rsidP="00000000" w:rsidRDefault="00000000" w:rsidRPr="00000000" w14:paraId="00000036">
      <w:pPr>
        <w:pageBreakBefore w:val="0"/>
        <w:numPr>
          <w:ilvl w:val="2"/>
          <w:numId w:val="6"/>
        </w:numPr>
        <w:spacing w:line="240" w:lineRule="auto"/>
        <w:ind w:left="21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Invoices</w:t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ind w:left="144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9:45 - 10:05</w:t>
        <w:tab/>
        <w:t xml:space="preserve">SBCTC Report (Scott Copeland)</w:t>
      </w:r>
    </w:p>
    <w:p w:rsidR="00000000" w:rsidDel="00000000" w:rsidP="00000000" w:rsidRDefault="00000000" w:rsidRPr="00000000" w14:paraId="00000039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10:05 - 10:15   Break</w:t>
      </w:r>
    </w:p>
    <w:p w:rsidR="00000000" w:rsidDel="00000000" w:rsidP="00000000" w:rsidRDefault="00000000" w:rsidRPr="00000000" w14:paraId="0000003B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rFonts w:ascii="Cambria" w:cs="Cambria" w:eastAsia="Cambria" w:hAnsi="Cambria"/>
        </w:rPr>
        <w:sectPr>
          <w:headerReference r:id="rId6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10:15 - 10:30</w:t>
        <w:tab/>
        <w:t xml:space="preserve">Proposed bylaw changes</w:t>
      </w:r>
    </w:p>
    <w:p w:rsidR="00000000" w:rsidDel="00000000" w:rsidP="00000000" w:rsidRDefault="00000000" w:rsidRPr="00000000" w14:paraId="0000003D">
      <w:pPr>
        <w:pageBreakBefore w:val="0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10:30 - 11:15   Commission/Council/COE Liaison Reports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2"/>
        </w:numPr>
        <w:spacing w:line="276" w:lineRule="auto"/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Instruction Commission (IC) - Emily Lardner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2"/>
        </w:numPr>
        <w:spacing w:line="276" w:lineRule="auto"/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Workforce Education Council (WEC) - 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2"/>
        </w:numPr>
        <w:spacing w:line="276" w:lineRule="auto"/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Articulation and Transfer Council (ATC) - Chris Chen Mahoney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2"/>
        </w:numPr>
        <w:spacing w:line="276" w:lineRule="auto"/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Research and Planning Commission (RPC) - Jason Engle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2"/>
        </w:numPr>
        <w:spacing w:line="276" w:lineRule="auto"/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Library Leadership Council (LLC) - Lyn Deeken &amp; Julie Nurse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2"/>
        </w:numPr>
        <w:spacing w:line="276" w:lineRule="auto"/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Centers of Excellence (COE) - Dan Ferguson</w:t>
      </w:r>
    </w:p>
    <w:p w:rsidR="00000000" w:rsidDel="00000000" w:rsidP="00000000" w:rsidRDefault="00000000" w:rsidRPr="00000000" w14:paraId="00000045">
      <w:pPr>
        <w:pageBreakBefore w:val="0"/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11:15 - 11:45</w:t>
        <w:tab/>
        <w:t xml:space="preserve">  Topics of Interest</w:t>
        <w:tab/>
      </w:r>
    </w:p>
    <w:p w:rsidR="00000000" w:rsidDel="00000000" w:rsidP="00000000" w:rsidRDefault="00000000" w:rsidRPr="00000000" w14:paraId="00000047">
      <w:pPr>
        <w:pageBreakBefore w:val="0"/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11:45 - 12:00</w:t>
        <w:tab/>
        <w:t xml:space="preserve">Member Announcements &amp; Good of the Order</w:t>
      </w:r>
    </w:p>
    <w:p w:rsidR="00000000" w:rsidDel="00000000" w:rsidP="00000000" w:rsidRDefault="00000000" w:rsidRPr="00000000" w14:paraId="00000049">
      <w:pPr>
        <w:pageBreakBefore w:val="0"/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12:00</w:t>
        <w:tab/>
        <w:t xml:space="preserve">Adjourn</w:t>
      </w:r>
    </w:p>
    <w:p w:rsidR="00000000" w:rsidDel="00000000" w:rsidP="00000000" w:rsidRDefault="00000000" w:rsidRPr="00000000" w14:paraId="0000004B">
      <w:pPr>
        <w:pageBreakBefore w:val="0"/>
        <w:spacing w:line="240" w:lineRule="auto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line="240" w:lineRule="auto"/>
        <w:rPr>
          <w:rFonts w:ascii="Cambria" w:cs="Cambria" w:eastAsia="Cambria" w:hAnsi="Cambria"/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line="240" w:lineRule="auto"/>
        <w:rPr>
          <w:rFonts w:ascii="Cambria" w:cs="Cambria" w:eastAsia="Cambria" w:hAnsi="Cambria"/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240" w:lineRule="auto"/>
        <w:rPr>
          <w:rFonts w:ascii="Cambria" w:cs="Cambria" w:eastAsia="Cambria" w:hAnsi="Cambria"/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240" w:lineRule="auto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Upcoming Meetings &amp; Events: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1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u w:val="single"/>
          <w:rtl w:val="0"/>
        </w:rPr>
        <w:t xml:space="preserve">CCBA 21st Annual Conference</w:t>
        <w:br w:type="textWrapping"/>
      </w:r>
      <w:r w:rsidDel="00000000" w:rsidR="00000000" w:rsidRPr="00000000">
        <w:rPr>
          <w:rFonts w:ascii="Cambria" w:cs="Cambria" w:eastAsia="Cambria" w:hAnsi="Cambria"/>
          <w:rtl w:val="0"/>
        </w:rPr>
        <w:t xml:space="preserve">February 2022, Arizona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1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u w:val="single"/>
          <w:rtl w:val="0"/>
        </w:rPr>
        <w:t xml:space="preserve">Spring BLC</w:t>
      </w:r>
    </w:p>
    <w:p w:rsidR="00000000" w:rsidDel="00000000" w:rsidP="00000000" w:rsidRDefault="00000000" w:rsidRPr="00000000" w14:paraId="00000053">
      <w:pPr>
        <w:pageBreakBefore w:val="0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April 19-20, 2022</w:t>
      </w:r>
    </w:p>
    <w:p w:rsidR="00000000" w:rsidDel="00000000" w:rsidP="00000000" w:rsidRDefault="00000000" w:rsidRPr="00000000" w14:paraId="00000054">
      <w:pPr>
        <w:pageBreakBefore w:val="0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Virtual </w:t>
      </w:r>
    </w:p>
    <w:p w:rsidR="00000000" w:rsidDel="00000000" w:rsidP="00000000" w:rsidRDefault="00000000" w:rsidRPr="00000000" w14:paraId="00000055">
      <w:pPr>
        <w:pageBreakBefore w:val="0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1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u w:val="single"/>
          <w:rtl w:val="0"/>
        </w:rPr>
        <w:t xml:space="preserve">Summer BLC</w:t>
      </w:r>
    </w:p>
    <w:p w:rsidR="00000000" w:rsidDel="00000000" w:rsidP="00000000" w:rsidRDefault="00000000" w:rsidRPr="00000000" w14:paraId="00000057">
      <w:pPr>
        <w:pageBreakBefore w:val="0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July 19, 2022</w:t>
      </w:r>
    </w:p>
    <w:p w:rsidR="00000000" w:rsidDel="00000000" w:rsidP="00000000" w:rsidRDefault="00000000" w:rsidRPr="00000000" w14:paraId="00000058">
      <w:pPr>
        <w:pageBreakBefore w:val="0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TBD</w:t>
      </w:r>
    </w:p>
    <w:p w:rsidR="00000000" w:rsidDel="00000000" w:rsidP="00000000" w:rsidRDefault="00000000" w:rsidRPr="00000000" w14:paraId="0000005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/>
      </w:pPr>
      <w:r w:rsidDel="00000000" w:rsidR="00000000" w:rsidRPr="00000000">
        <w:rPr>
          <w:rtl w:val="0"/>
        </w:rPr>
        <w:t xml:space="preserve">Resources:</w:t>
      </w:r>
    </w:p>
    <w:p w:rsidR="00000000" w:rsidDel="00000000" w:rsidP="00000000" w:rsidRDefault="00000000" w:rsidRPr="00000000" w14:paraId="0000005B">
      <w:pPr>
        <w:spacing w:line="240" w:lineRule="auto"/>
        <w:rPr/>
      </w:pPr>
      <w:r w:rsidDel="00000000" w:rsidR="00000000" w:rsidRPr="00000000">
        <w:rPr>
          <w:rtl w:val="0"/>
        </w:rPr>
        <w:t xml:space="preserve">Canvas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Baccalaureate Leadership Council (instructure.com)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/>
      </w:pPr>
      <w:r w:rsidDel="00000000" w:rsidR="00000000" w:rsidRPr="00000000">
        <w:rPr>
          <w:rtl w:val="0"/>
        </w:rPr>
        <w:t xml:space="preserve">SBCTC website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Baccalaureate Leadership Council (BLC) | SBCTC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/>
      </w:pPr>
      <w:r w:rsidDel="00000000" w:rsidR="00000000" w:rsidRPr="00000000">
        <w:rPr>
          <w:rtl w:val="0"/>
        </w:rPr>
        <w:t xml:space="preserve">Listservs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Mailman eList Manager | SBCTC</w:t>
        </w:r>
      </w:hyperlink>
      <w:r w:rsidDel="00000000" w:rsidR="00000000" w:rsidRPr="00000000">
        <w:rPr>
          <w:rtl w:val="0"/>
        </w:rPr>
        <w:t xml:space="preserve"> BLC 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  <w:t xml:space="preserve">New BAS proposal documents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Bachelor's Degree Program Approval Process | SBCTC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/>
      </w:pPr>
      <w:r w:rsidDel="00000000" w:rsidR="00000000" w:rsidRPr="00000000">
        <w:rPr>
          <w:rtl w:val="0"/>
        </w:rPr>
        <w:t xml:space="preserve">CCBA webinars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www.accbd.org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0">
      <w:pPr>
        <w:pageBreakBefore w:val="0"/>
        <w:spacing w:line="240" w:lineRule="auto"/>
        <w:ind w:left="720" w:firstLine="0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ageBreakBefore w:val="0"/>
      <w:jc w:val="center"/>
      <w:rPr/>
    </w:pPr>
    <w:r w:rsidDel="00000000" w:rsidR="00000000" w:rsidRPr="00000000">
      <w:rPr>
        <w:rtl w:val="0"/>
      </w:rPr>
      <w:t xml:space="preserve">AGENDA</w:t>
    </w:r>
  </w:p>
  <w:p w:rsidR="00000000" w:rsidDel="00000000" w:rsidP="00000000" w:rsidRDefault="00000000" w:rsidRPr="00000000" w14:paraId="00000062">
    <w:pPr>
      <w:pageBreakBefore w:val="0"/>
      <w:jc w:val="center"/>
      <w:rPr/>
    </w:pPr>
    <w:r w:rsidDel="00000000" w:rsidR="00000000" w:rsidRPr="00000000">
      <w:rPr>
        <w:rtl w:val="0"/>
      </w:rPr>
      <w:t xml:space="preserve">Baccalaureate Leadership Council</w:t>
    </w:r>
  </w:p>
  <w:p w:rsidR="00000000" w:rsidDel="00000000" w:rsidP="00000000" w:rsidRDefault="00000000" w:rsidRPr="00000000" w14:paraId="00000063">
    <w:pPr>
      <w:pageBreakBefore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2022 Winter Quarter Meeting</w:t>
    </w:r>
  </w:p>
  <w:p w:rsidR="00000000" w:rsidDel="00000000" w:rsidP="00000000" w:rsidRDefault="00000000" w:rsidRPr="00000000" w14:paraId="00000064">
    <w:pPr>
      <w:pageBreakBefore w:val="0"/>
      <w:ind w:left="0" w:firstLine="0"/>
      <w:jc w:val="center"/>
      <w:rPr/>
    </w:pPr>
    <w:r w:rsidDel="00000000" w:rsidR="00000000" w:rsidRPr="00000000">
      <w:rPr>
        <w:rtl w:val="0"/>
      </w:rPr>
      <w:t xml:space="preserve">January 18-19, 2022</w:t>
    </w:r>
  </w:p>
  <w:p w:rsidR="00000000" w:rsidDel="00000000" w:rsidP="00000000" w:rsidRDefault="00000000" w:rsidRPr="00000000" w14:paraId="00000065">
    <w:pPr>
      <w:pageBreakBefore w:val="0"/>
      <w:ind w:left="0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accbd.org" TargetMode="External"/><Relationship Id="rId10" Type="http://schemas.openxmlformats.org/officeDocument/2006/relationships/hyperlink" Target="https://www.sbctc.edu/colleges-staff/programs-services/bachelors-degrees/bachelors-program-approval-application.aspx" TargetMode="External"/><Relationship Id="rId9" Type="http://schemas.openxmlformats.org/officeDocument/2006/relationships/hyperlink" Target="https://www.sbctc.edu/colleges-staff/it-support/mailman-lists/default.aspx" TargetMode="Externa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yperlink" Target="https://tacomacc.instructure.com/courses/1831880" TargetMode="External"/><Relationship Id="rId8" Type="http://schemas.openxmlformats.org/officeDocument/2006/relationships/hyperlink" Target="https://www.sbctc.edu/colleges-staff/commissions-councils/bl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