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C1178" w14:textId="45E499A1" w:rsidR="00DE1A4F" w:rsidRPr="00FB33E9" w:rsidRDefault="00137507" w:rsidP="004B1FAE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 xml:space="preserve">Impact of Covid-19 and Long-term School Closures on College Placement Agreement for 2019-20 </w:t>
      </w:r>
      <w:r w:rsidR="00E17DA5" w:rsidRPr="00E17DA5">
        <w:rPr>
          <w:rFonts w:eastAsia="Times New Roman"/>
        </w:rPr>
        <w:t>Bridge to College</w:t>
      </w:r>
      <w:r w:rsidR="00FB33E9">
        <w:rPr>
          <w:rFonts w:eastAsia="Times New Roman"/>
        </w:rPr>
        <w:t xml:space="preserve"> </w:t>
      </w:r>
      <w:r>
        <w:rPr>
          <w:rFonts w:eastAsia="Times New Roman"/>
        </w:rPr>
        <w:t xml:space="preserve">Students </w:t>
      </w:r>
      <w:r w:rsidR="00FB33E9">
        <w:rPr>
          <w:rFonts w:eastAsia="Times New Roman"/>
        </w:rPr>
        <w:t>(</w:t>
      </w:r>
      <w:r>
        <w:rPr>
          <w:rFonts w:eastAsia="Times New Roman"/>
        </w:rPr>
        <w:t xml:space="preserve">Updated </w:t>
      </w:r>
      <w:r w:rsidR="00695F1E">
        <w:t>May</w:t>
      </w:r>
      <w:r>
        <w:t xml:space="preserve"> </w:t>
      </w:r>
      <w:r w:rsidR="005669DE">
        <w:t>2020</w:t>
      </w:r>
      <w:r w:rsidR="00FB33E9">
        <w:t>)</w:t>
      </w:r>
    </w:p>
    <w:p w14:paraId="01510F03" w14:textId="77777777" w:rsidR="000706A9" w:rsidRPr="00254B1A" w:rsidRDefault="000706A9" w:rsidP="00254B1A">
      <w:pPr>
        <w:pStyle w:val="Heading2"/>
        <w:rPr>
          <w:rFonts w:eastAsia="Times New Roman"/>
          <w:sz w:val="20"/>
          <w:szCs w:val="20"/>
        </w:rPr>
      </w:pPr>
    </w:p>
    <w:p w14:paraId="5AB9742F" w14:textId="37BF5186" w:rsidR="00DC58F4" w:rsidRPr="00DC58F4" w:rsidRDefault="003564E3" w:rsidP="00E17DA5">
      <w:pPr>
        <w:spacing w:after="1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</w:t>
      </w:r>
      <w:r w:rsidR="00C8690B">
        <w:rPr>
          <w:rFonts w:ascii="Calibri" w:eastAsia="Times New Roman" w:hAnsi="Calibri" w:cs="Calibri"/>
          <w:color w:val="000000"/>
        </w:rPr>
        <w:t>orking within the framework of the OSPI</w:t>
      </w:r>
      <w:r>
        <w:rPr>
          <w:rFonts w:ascii="Calibri" w:eastAsia="Times New Roman" w:hAnsi="Calibri" w:cs="Calibri"/>
          <w:color w:val="000000"/>
        </w:rPr>
        <w:t>’s detailed guidance</w:t>
      </w:r>
      <w:r w:rsidR="00C8690B">
        <w:rPr>
          <w:rFonts w:ascii="Calibri" w:eastAsia="Times New Roman" w:hAnsi="Calibri" w:cs="Calibri"/>
          <w:color w:val="000000"/>
        </w:rPr>
        <w:t xml:space="preserve"> to schools</w:t>
      </w:r>
      <w:r w:rsidR="00DE099A">
        <w:rPr>
          <w:rFonts w:ascii="Calibri" w:eastAsia="Times New Roman" w:hAnsi="Calibri" w:cs="Calibri"/>
          <w:color w:val="000000"/>
        </w:rPr>
        <w:t xml:space="preserve"> (</w:t>
      </w:r>
      <w:hyperlink r:id="rId7" w:history="1">
        <w:r w:rsidR="00DE099A" w:rsidRPr="00DE099A">
          <w:rPr>
            <w:rStyle w:val="Hyperlink"/>
            <w:rFonts w:ascii="Calibri" w:eastAsia="Times New Roman" w:hAnsi="Calibri" w:cs="Calibri"/>
            <w:i/>
            <w:iCs/>
          </w:rPr>
          <w:t>Continuous Learning 2020</w:t>
        </w:r>
      </w:hyperlink>
      <w:r w:rsidR="00DE099A">
        <w:rPr>
          <w:rFonts w:ascii="Calibri" w:eastAsia="Times New Roman" w:hAnsi="Calibri" w:cs="Calibri"/>
          <w:color w:val="000000"/>
        </w:rPr>
        <w:t>)</w:t>
      </w:r>
      <w:r w:rsidR="00137507"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Calibri" w:eastAsia="Times New Roman" w:hAnsi="Calibri" w:cs="Calibri"/>
          <w:color w:val="000000"/>
        </w:rPr>
        <w:t>t</w:t>
      </w:r>
      <w:r>
        <w:rPr>
          <w:rFonts w:ascii="Calibri" w:eastAsia="Times New Roman" w:hAnsi="Calibri" w:cs="Calibri"/>
          <w:color w:val="000000"/>
        </w:rPr>
        <w:t>he Bridge to College leadership team</w:t>
      </w:r>
      <w:r>
        <w:rPr>
          <w:rFonts w:ascii="Calibri" w:eastAsia="Times New Roman" w:hAnsi="Calibri" w:cs="Calibri"/>
          <w:color w:val="000000"/>
        </w:rPr>
        <w:t xml:space="preserve"> has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137507">
        <w:rPr>
          <w:rFonts w:ascii="Calibri" w:eastAsia="Times New Roman" w:hAnsi="Calibri" w:cs="Calibri"/>
          <w:color w:val="000000"/>
        </w:rPr>
        <w:t xml:space="preserve">provided the following guidance to all Bridge to College teachers and schools across the state: </w:t>
      </w:r>
    </w:p>
    <w:p w14:paraId="5836218D" w14:textId="7AEAAD24" w:rsidR="00682618" w:rsidRPr="00137507" w:rsidRDefault="00682618" w:rsidP="00682618">
      <w:pPr>
        <w:numPr>
          <w:ilvl w:val="0"/>
          <w:numId w:val="10"/>
        </w:numPr>
        <w:shd w:val="clear" w:color="auto" w:fill="FFFFFF"/>
        <w:tabs>
          <w:tab w:val="clear" w:pos="1410"/>
        </w:tabs>
        <w:ind w:left="720"/>
        <w:textAlignment w:val="baseline"/>
        <w:rPr>
          <w:rFonts w:eastAsia="Times New Roman" w:cs="Times New Roman"/>
          <w:i/>
          <w:iCs/>
          <w:color w:val="2D3B45"/>
        </w:rPr>
      </w:pPr>
      <w:r w:rsidRPr="00137507">
        <w:rPr>
          <w:rFonts w:eastAsia="Times New Roman" w:cs="Times New Roman"/>
          <w:i/>
          <w:iCs/>
          <w:color w:val="2D3B45"/>
        </w:rPr>
        <w:t>Bridge to College teachers should assign final grades for students following the specific guidelines established by the</w:t>
      </w:r>
      <w:r w:rsidR="00C501BE">
        <w:rPr>
          <w:rFonts w:eastAsia="Times New Roman" w:cs="Times New Roman"/>
          <w:i/>
          <w:iCs/>
          <w:color w:val="2D3B45"/>
        </w:rPr>
        <w:t>ir</w:t>
      </w:r>
      <w:r w:rsidRPr="00137507">
        <w:rPr>
          <w:rFonts w:eastAsia="Times New Roman" w:cs="Times New Roman"/>
          <w:i/>
          <w:iCs/>
          <w:color w:val="2D3B45"/>
        </w:rPr>
        <w:t xml:space="preserve"> local district or school for all courses</w:t>
      </w:r>
      <w:r w:rsidR="003564E3">
        <w:rPr>
          <w:rFonts w:eastAsia="Times New Roman" w:cs="Times New Roman"/>
          <w:i/>
          <w:iCs/>
          <w:color w:val="2D3B45"/>
        </w:rPr>
        <w:t xml:space="preserve"> based on the parameters</w:t>
      </w:r>
      <w:r w:rsidR="003564E3" w:rsidRPr="00137507">
        <w:rPr>
          <w:rFonts w:eastAsia="Times New Roman" w:cstheme="minorHAnsi"/>
          <w:i/>
          <w:iCs/>
          <w:color w:val="000000" w:themeColor="text1"/>
        </w:rPr>
        <w:t xml:space="preserve"> defined by OSPI in the statewide guidance regarding </w:t>
      </w:r>
      <w:hyperlink r:id="rId8" w:history="1">
        <w:r w:rsidR="003564E3" w:rsidRPr="00137507">
          <w:rPr>
            <w:rStyle w:val="Hyperlink"/>
            <w:rFonts w:eastAsia="Times New Roman" w:cstheme="minorHAnsi"/>
            <w:i/>
            <w:iCs/>
            <w:color w:val="0432FF"/>
          </w:rPr>
          <w:t>student learning and grading</w:t>
        </w:r>
      </w:hyperlink>
      <w:r w:rsidR="003564E3" w:rsidRPr="00137507">
        <w:rPr>
          <w:rFonts w:eastAsia="Times New Roman" w:cstheme="minorHAnsi"/>
          <w:i/>
          <w:iCs/>
          <w:color w:val="000000" w:themeColor="text1"/>
        </w:rPr>
        <w:t>,</w:t>
      </w:r>
    </w:p>
    <w:p w14:paraId="3EF1C155" w14:textId="77777777" w:rsidR="00682618" w:rsidRPr="00137507" w:rsidRDefault="00682618" w:rsidP="00682618">
      <w:pPr>
        <w:shd w:val="clear" w:color="auto" w:fill="FFFFFF"/>
        <w:ind w:left="360"/>
        <w:textAlignment w:val="baseline"/>
        <w:rPr>
          <w:rFonts w:eastAsia="Times New Roman" w:cs="Times New Roman"/>
          <w:i/>
          <w:iCs/>
          <w:color w:val="2D3B45"/>
        </w:rPr>
      </w:pPr>
    </w:p>
    <w:p w14:paraId="27184E38" w14:textId="77777777" w:rsidR="0075520A" w:rsidRPr="00137507" w:rsidRDefault="0075520A" w:rsidP="00682618">
      <w:pPr>
        <w:numPr>
          <w:ilvl w:val="0"/>
          <w:numId w:val="10"/>
        </w:numPr>
        <w:shd w:val="clear" w:color="auto" w:fill="FFFFFF"/>
        <w:tabs>
          <w:tab w:val="clear" w:pos="1410"/>
        </w:tabs>
        <w:ind w:left="720"/>
        <w:rPr>
          <w:rFonts w:eastAsia="Times New Roman" w:cs="Times New Roman"/>
          <w:i/>
          <w:iCs/>
          <w:color w:val="2D3B45"/>
        </w:rPr>
      </w:pPr>
      <w:r w:rsidRPr="00137507">
        <w:rPr>
          <w:rFonts w:eastAsia="Times New Roman" w:cstheme="minorHAnsi"/>
          <w:i/>
          <w:iCs/>
          <w:color w:val="000000"/>
          <w:u w:val="single"/>
        </w:rPr>
        <w:t>Bridge to College English (BTCE):</w:t>
      </w:r>
      <w:r w:rsidRPr="00137507">
        <w:rPr>
          <w:rFonts w:eastAsia="Times New Roman" w:cstheme="minorHAnsi"/>
          <w:i/>
          <w:iCs/>
          <w:color w:val="000000"/>
        </w:rPr>
        <w:t xml:space="preserve"> </w:t>
      </w:r>
      <w:r w:rsidR="00682618" w:rsidRPr="00137507">
        <w:rPr>
          <w:rFonts w:eastAsia="Times New Roman" w:cs="Times New Roman"/>
          <w:i/>
          <w:iCs/>
          <w:color w:val="2D3B45"/>
        </w:rPr>
        <w:t xml:space="preserve">Students still need a B or above to be eligible for </w:t>
      </w:r>
      <w:r w:rsidR="00C37B0C" w:rsidRPr="00137507">
        <w:rPr>
          <w:rFonts w:eastAsia="Times New Roman" w:cs="Times New Roman"/>
          <w:i/>
          <w:iCs/>
          <w:color w:val="2D3B45"/>
        </w:rPr>
        <w:t>a</w:t>
      </w:r>
      <w:r w:rsidR="00682618" w:rsidRPr="00137507">
        <w:rPr>
          <w:rFonts w:eastAsia="Times New Roman" w:cs="Times New Roman"/>
          <w:i/>
          <w:iCs/>
          <w:color w:val="2D3B45"/>
        </w:rPr>
        <w:t xml:space="preserve"> college placement agreement for College Composition courses </w:t>
      </w:r>
      <w:r w:rsidR="00682618" w:rsidRPr="00137507">
        <w:rPr>
          <w:rFonts w:eastAsia="Times New Roman" w:cstheme="minorHAnsi"/>
          <w:i/>
          <w:iCs/>
          <w:color w:val="000000" w:themeColor="text1"/>
        </w:rPr>
        <w:t>at participating Washington institutions of higher education.</w:t>
      </w:r>
      <w:r w:rsidR="00997DBE" w:rsidRPr="00137507">
        <w:rPr>
          <w:rFonts w:eastAsia="Times New Roman" w:cstheme="minorHAnsi"/>
          <w:i/>
          <w:iCs/>
          <w:color w:val="000000" w:themeColor="text1"/>
        </w:rPr>
        <w:t xml:space="preserve"> </w:t>
      </w:r>
    </w:p>
    <w:p w14:paraId="6A7D9168" w14:textId="77777777" w:rsidR="0075520A" w:rsidRPr="00137507" w:rsidRDefault="0075520A" w:rsidP="0075520A">
      <w:pPr>
        <w:pStyle w:val="ListParagraph"/>
        <w:rPr>
          <w:rFonts w:eastAsia="Times New Roman" w:cstheme="minorHAnsi"/>
          <w:i/>
          <w:iCs/>
          <w:color w:val="000000" w:themeColor="text1"/>
          <w:highlight w:val="yellow"/>
        </w:rPr>
      </w:pPr>
    </w:p>
    <w:p w14:paraId="0CFACF0C" w14:textId="2A58D195" w:rsidR="00682618" w:rsidRPr="00137507" w:rsidRDefault="0075520A" w:rsidP="00682618">
      <w:pPr>
        <w:numPr>
          <w:ilvl w:val="0"/>
          <w:numId w:val="10"/>
        </w:numPr>
        <w:shd w:val="clear" w:color="auto" w:fill="FFFFFF"/>
        <w:tabs>
          <w:tab w:val="clear" w:pos="1410"/>
        </w:tabs>
        <w:ind w:left="720"/>
        <w:rPr>
          <w:rFonts w:eastAsia="Times New Roman" w:cs="Times New Roman"/>
          <w:i/>
          <w:iCs/>
          <w:color w:val="2D3B45"/>
        </w:rPr>
      </w:pPr>
      <w:r w:rsidRPr="00137507">
        <w:rPr>
          <w:rFonts w:ascii="Calibri" w:eastAsia="Times New Roman" w:hAnsi="Calibri" w:cs="Calibri"/>
          <w:i/>
          <w:iCs/>
          <w:color w:val="000000"/>
          <w:u w:val="single"/>
        </w:rPr>
        <w:t>Bridge to College Math (BTCM)</w:t>
      </w:r>
      <w:r w:rsidRPr="00137507"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="00997DBE" w:rsidRPr="00137507">
        <w:rPr>
          <w:rFonts w:eastAsia="Times New Roman" w:cstheme="minorHAnsi"/>
          <w:i/>
          <w:iCs/>
          <w:color w:val="000000" w:themeColor="text1"/>
        </w:rPr>
        <w:t xml:space="preserve">Due to </w:t>
      </w:r>
      <w:r w:rsidRPr="00137507">
        <w:rPr>
          <w:rFonts w:eastAsia="Times New Roman" w:cstheme="minorHAnsi"/>
          <w:i/>
          <w:iCs/>
          <w:color w:val="000000" w:themeColor="text1"/>
        </w:rPr>
        <w:t>the range of variations</w:t>
      </w:r>
      <w:r w:rsidR="00997DBE" w:rsidRPr="00137507">
        <w:rPr>
          <w:rFonts w:eastAsia="Times New Roman" w:cstheme="minorHAnsi"/>
          <w:i/>
          <w:iCs/>
          <w:color w:val="000000" w:themeColor="text1"/>
        </w:rPr>
        <w:t xml:space="preserve"> in </w:t>
      </w:r>
      <w:r w:rsidRPr="00137507">
        <w:rPr>
          <w:rFonts w:eastAsia="Times New Roman" w:cstheme="minorHAnsi"/>
          <w:i/>
          <w:iCs/>
          <w:color w:val="000000" w:themeColor="text1"/>
        </w:rPr>
        <w:t xml:space="preserve">district </w:t>
      </w:r>
      <w:r w:rsidR="00997DBE" w:rsidRPr="00137507">
        <w:rPr>
          <w:rFonts w:eastAsia="Times New Roman" w:cstheme="minorHAnsi"/>
          <w:i/>
          <w:iCs/>
          <w:color w:val="000000" w:themeColor="text1"/>
        </w:rPr>
        <w:t>grading</w:t>
      </w:r>
      <w:r w:rsidRPr="00137507">
        <w:rPr>
          <w:rFonts w:eastAsia="Times New Roman" w:cstheme="minorHAnsi"/>
          <w:i/>
          <w:iCs/>
          <w:color w:val="000000" w:themeColor="text1"/>
        </w:rPr>
        <w:t xml:space="preserve"> policies</w:t>
      </w:r>
      <w:r w:rsidR="00997DBE" w:rsidRPr="00137507">
        <w:rPr>
          <w:rFonts w:eastAsia="Times New Roman" w:cstheme="minorHAnsi"/>
          <w:i/>
          <w:iCs/>
          <w:color w:val="000000" w:themeColor="text1"/>
        </w:rPr>
        <w:t xml:space="preserve"> </w:t>
      </w:r>
      <w:r w:rsidRPr="00137507">
        <w:rPr>
          <w:rFonts w:eastAsia="Times New Roman" w:cstheme="minorHAnsi"/>
          <w:i/>
          <w:iCs/>
          <w:color w:val="000000" w:themeColor="text1"/>
        </w:rPr>
        <w:t>in the spring of 2020 in response to</w:t>
      </w:r>
      <w:r w:rsidR="00997DBE" w:rsidRPr="00137507">
        <w:rPr>
          <w:rFonts w:eastAsia="Times New Roman" w:cstheme="minorHAnsi"/>
          <w:i/>
          <w:iCs/>
          <w:color w:val="000000" w:themeColor="text1"/>
        </w:rPr>
        <w:t xml:space="preserve"> the Covid-19 crisis, </w:t>
      </w:r>
      <w:r w:rsidRPr="00137507">
        <w:rPr>
          <w:rFonts w:eastAsia="Times New Roman" w:cstheme="minorHAnsi"/>
          <w:i/>
          <w:iCs/>
          <w:color w:val="000000" w:themeColor="text1"/>
        </w:rPr>
        <w:t xml:space="preserve">local </w:t>
      </w:r>
      <w:r w:rsidR="00997DBE" w:rsidRPr="00137507">
        <w:rPr>
          <w:rFonts w:eastAsia="Times New Roman" w:cstheme="minorHAnsi"/>
          <w:i/>
          <w:iCs/>
          <w:color w:val="000000" w:themeColor="text1"/>
        </w:rPr>
        <w:t xml:space="preserve">colleges </w:t>
      </w:r>
      <w:r w:rsidRPr="00137507">
        <w:rPr>
          <w:rFonts w:eastAsia="Times New Roman" w:cstheme="minorHAnsi"/>
          <w:i/>
          <w:iCs/>
          <w:color w:val="000000" w:themeColor="text1"/>
        </w:rPr>
        <w:t xml:space="preserve">may opt to use a B or better for placement but will be advised that they can </w:t>
      </w:r>
      <w:r w:rsidR="00997DBE" w:rsidRPr="00137507">
        <w:rPr>
          <w:rFonts w:eastAsia="Times New Roman" w:cstheme="minorHAnsi"/>
          <w:i/>
          <w:iCs/>
          <w:color w:val="000000" w:themeColor="text1"/>
        </w:rPr>
        <w:t xml:space="preserve">use additional considerations in </w:t>
      </w:r>
      <w:r w:rsidRPr="00137507">
        <w:rPr>
          <w:rFonts w:eastAsia="Times New Roman" w:cstheme="minorHAnsi"/>
          <w:i/>
          <w:iCs/>
          <w:color w:val="000000" w:themeColor="text1"/>
        </w:rPr>
        <w:t>their placement decisions.</w:t>
      </w:r>
      <w:r w:rsidR="00997DBE" w:rsidRPr="00137507">
        <w:rPr>
          <w:rFonts w:ascii="MS Gothic" w:eastAsia="MS Gothic" w:hAnsi="MS Gothic" w:cs="MS Gothic" w:hint="eastAsia"/>
          <w:i/>
          <w:iCs/>
          <w:color w:val="000000" w:themeColor="text1"/>
        </w:rPr>
        <w:t> </w:t>
      </w:r>
    </w:p>
    <w:p w14:paraId="723FD79B" w14:textId="3882EEE3" w:rsidR="0075520A" w:rsidRDefault="0075520A" w:rsidP="00137507"/>
    <w:p w14:paraId="257AD605" w14:textId="6637AA9E" w:rsidR="004B1FAE" w:rsidRPr="004B1FAE" w:rsidRDefault="00137507" w:rsidP="004B1FAE">
      <w:pPr>
        <w:pStyle w:val="Heading2"/>
        <w:rPr>
          <w:rFonts w:eastAsia="Times New Roman"/>
        </w:rPr>
      </w:pPr>
      <w:r>
        <w:rPr>
          <w:rFonts w:eastAsia="Times New Roman"/>
        </w:rPr>
        <w:t>Rationale and Implications for Colleges</w:t>
      </w:r>
      <w:r w:rsidR="00C501BE">
        <w:rPr>
          <w:rFonts w:eastAsia="Times New Roman"/>
        </w:rPr>
        <w:t xml:space="preserve"> by Discipline</w:t>
      </w:r>
    </w:p>
    <w:p w14:paraId="73DFECD6" w14:textId="5360EC3E" w:rsidR="00C501BE" w:rsidRDefault="00B86094" w:rsidP="00137507">
      <w:p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Washington school </w:t>
      </w:r>
      <w:r w:rsidR="00137507" w:rsidRPr="00BD4615">
        <w:rPr>
          <w:rFonts w:ascii="Calibri" w:eastAsia="Times New Roman" w:hAnsi="Calibri" w:cs="Calibri"/>
          <w:color w:val="000000"/>
        </w:rPr>
        <w:t xml:space="preserve">districts </w:t>
      </w:r>
      <w:r>
        <w:rPr>
          <w:rFonts w:ascii="Calibri" w:eastAsia="Times New Roman" w:hAnsi="Calibri" w:cs="Calibri"/>
          <w:color w:val="000000"/>
        </w:rPr>
        <w:t xml:space="preserve">are making </w:t>
      </w:r>
      <w:r w:rsidR="00137507" w:rsidRPr="00BD4615">
        <w:rPr>
          <w:rFonts w:ascii="Calibri" w:eastAsia="Times New Roman" w:hAnsi="Calibri" w:cs="Calibri"/>
          <w:color w:val="000000"/>
        </w:rPr>
        <w:t xml:space="preserve">their </w:t>
      </w:r>
      <w:r>
        <w:rPr>
          <w:rFonts w:ascii="Calibri" w:eastAsia="Times New Roman" w:hAnsi="Calibri" w:cs="Calibri"/>
          <w:color w:val="000000"/>
        </w:rPr>
        <w:t xml:space="preserve">own </w:t>
      </w:r>
      <w:r w:rsidR="00137507" w:rsidRPr="00BD4615">
        <w:rPr>
          <w:rFonts w:ascii="Calibri" w:eastAsia="Times New Roman" w:hAnsi="Calibri" w:cs="Calibri"/>
          <w:color w:val="000000"/>
        </w:rPr>
        <w:t xml:space="preserve">local decisions about </w:t>
      </w:r>
      <w:r>
        <w:rPr>
          <w:rFonts w:ascii="Calibri" w:eastAsia="Times New Roman" w:hAnsi="Calibri" w:cs="Calibri"/>
          <w:color w:val="000000"/>
        </w:rPr>
        <w:t xml:space="preserve">specific </w:t>
      </w:r>
      <w:r w:rsidR="00137507" w:rsidRPr="00BD4615">
        <w:rPr>
          <w:rFonts w:ascii="Calibri" w:eastAsia="Times New Roman" w:hAnsi="Calibri" w:cs="Calibri"/>
          <w:color w:val="000000"/>
        </w:rPr>
        <w:t>grading schema</w:t>
      </w:r>
      <w:r>
        <w:rPr>
          <w:rFonts w:ascii="Calibri" w:eastAsia="Times New Roman" w:hAnsi="Calibri" w:cs="Calibri"/>
          <w:color w:val="000000"/>
        </w:rPr>
        <w:t xml:space="preserve"> within the broad parameters defined by the OSPI guidance on grading referenced above: basically</w:t>
      </w:r>
      <w:r w:rsidR="008133F8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grades are required but no failing grades are allowed.</w:t>
      </w:r>
      <w:r w:rsidRPr="00BD4615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We have provided support and guidance to Bridge to College teachers </w:t>
      </w:r>
      <w:r w:rsidR="00C501BE">
        <w:rPr>
          <w:rFonts w:ascii="Calibri" w:eastAsia="Times New Roman" w:hAnsi="Calibri" w:cs="Calibri"/>
          <w:color w:val="000000"/>
        </w:rPr>
        <w:t>about</w:t>
      </w:r>
      <w:r>
        <w:rPr>
          <w:rFonts w:ascii="Calibri" w:eastAsia="Times New Roman" w:hAnsi="Calibri" w:cs="Calibri"/>
          <w:color w:val="000000"/>
        </w:rPr>
        <w:t xml:space="preserve"> continued learning in the course</w:t>
      </w:r>
      <w:r w:rsidR="003564E3">
        <w:rPr>
          <w:rFonts w:ascii="Calibri" w:eastAsia="Times New Roman" w:hAnsi="Calibri" w:cs="Calibri"/>
          <w:color w:val="000000"/>
        </w:rPr>
        <w:t xml:space="preserve"> through the end of the school year</w:t>
      </w:r>
      <w:r>
        <w:rPr>
          <w:rFonts w:ascii="Calibri" w:eastAsia="Times New Roman" w:hAnsi="Calibri" w:cs="Calibri"/>
          <w:color w:val="000000"/>
        </w:rPr>
        <w:t>, but g</w:t>
      </w:r>
      <w:r w:rsidR="00137507" w:rsidRPr="00BD4615">
        <w:rPr>
          <w:rFonts w:ascii="Calibri" w:eastAsia="Times New Roman" w:hAnsi="Calibri" w:cs="Calibri"/>
          <w:color w:val="000000"/>
        </w:rPr>
        <w:t xml:space="preserve">iven </w:t>
      </w:r>
      <w:r>
        <w:rPr>
          <w:rFonts w:ascii="Calibri" w:eastAsia="Times New Roman" w:hAnsi="Calibri" w:cs="Calibri"/>
          <w:color w:val="000000"/>
        </w:rPr>
        <w:t>the ongoing</w:t>
      </w:r>
      <w:r w:rsidR="00137507" w:rsidRPr="00BD4615">
        <w:rPr>
          <w:rFonts w:ascii="Calibri" w:eastAsia="Times New Roman" w:hAnsi="Calibri" w:cs="Calibri"/>
          <w:color w:val="000000"/>
        </w:rPr>
        <w:t xml:space="preserve"> disruption </w:t>
      </w:r>
      <w:r>
        <w:rPr>
          <w:rFonts w:ascii="Calibri" w:eastAsia="Times New Roman" w:hAnsi="Calibri" w:cs="Calibri"/>
          <w:color w:val="000000"/>
        </w:rPr>
        <w:t xml:space="preserve">and challenges caused by school </w:t>
      </w:r>
      <w:r w:rsidR="003564E3">
        <w:rPr>
          <w:rFonts w:ascii="Calibri" w:eastAsia="Times New Roman" w:hAnsi="Calibri" w:cs="Calibri"/>
          <w:color w:val="000000"/>
        </w:rPr>
        <w:t xml:space="preserve">closures </w:t>
      </w:r>
      <w:r>
        <w:rPr>
          <w:rFonts w:ascii="Calibri" w:eastAsia="Times New Roman" w:hAnsi="Calibri" w:cs="Calibri"/>
          <w:color w:val="000000"/>
        </w:rPr>
        <w:t xml:space="preserve">and </w:t>
      </w:r>
      <w:r w:rsidR="00137507" w:rsidRPr="00BD4615">
        <w:rPr>
          <w:rFonts w:ascii="Calibri" w:eastAsia="Times New Roman" w:hAnsi="Calibri" w:cs="Calibri"/>
          <w:color w:val="000000"/>
        </w:rPr>
        <w:t>the wide range of decisions districts are making regarding grading options, there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3564E3">
        <w:rPr>
          <w:rFonts w:ascii="Calibri" w:eastAsia="Times New Roman" w:hAnsi="Calibri" w:cs="Calibri"/>
          <w:color w:val="000000"/>
        </w:rPr>
        <w:t xml:space="preserve">is some </w:t>
      </w:r>
      <w:r w:rsidR="00137507" w:rsidRPr="00BD4615">
        <w:rPr>
          <w:rFonts w:ascii="Calibri" w:eastAsia="Times New Roman" w:hAnsi="Calibri" w:cs="Calibri"/>
          <w:color w:val="000000"/>
        </w:rPr>
        <w:t xml:space="preserve">uncertainty about what the "B or better" </w:t>
      </w:r>
      <w:r>
        <w:rPr>
          <w:rFonts w:ascii="Calibri" w:eastAsia="Times New Roman" w:hAnsi="Calibri" w:cs="Calibri"/>
          <w:color w:val="000000"/>
        </w:rPr>
        <w:t xml:space="preserve">grade </w:t>
      </w:r>
      <w:r w:rsidR="00137507" w:rsidRPr="00BD4615">
        <w:rPr>
          <w:rFonts w:ascii="Calibri" w:eastAsia="Times New Roman" w:hAnsi="Calibri" w:cs="Calibri"/>
          <w:color w:val="000000"/>
        </w:rPr>
        <w:t>might mean this year in terms of college readiness</w:t>
      </w:r>
      <w:r w:rsidR="003564E3">
        <w:rPr>
          <w:rFonts w:ascii="Calibri" w:eastAsia="Times New Roman" w:hAnsi="Calibri" w:cs="Calibri"/>
          <w:color w:val="000000"/>
        </w:rPr>
        <w:t xml:space="preserve"> in math</w:t>
      </w:r>
      <w:r w:rsidR="00C501BE">
        <w:rPr>
          <w:rFonts w:ascii="Calibri" w:eastAsia="Times New Roman" w:hAnsi="Calibri" w:cs="Calibri"/>
          <w:color w:val="000000"/>
        </w:rPr>
        <w:t>.</w:t>
      </w:r>
    </w:p>
    <w:p w14:paraId="1246D071" w14:textId="77777777" w:rsidR="00C501BE" w:rsidRDefault="00C501BE" w:rsidP="00137507">
      <w:pPr>
        <w:textAlignment w:val="baseline"/>
        <w:rPr>
          <w:rFonts w:ascii="Calibri" w:eastAsia="Times New Roman" w:hAnsi="Calibri" w:cs="Calibri"/>
          <w:color w:val="000000"/>
        </w:rPr>
      </w:pPr>
    </w:p>
    <w:p w14:paraId="74EE4787" w14:textId="1D83436F" w:rsidR="00C501BE" w:rsidRDefault="00C501BE" w:rsidP="00137507">
      <w:p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M</w:t>
      </w:r>
      <w:r w:rsidR="00137507" w:rsidRPr="00BD4615">
        <w:rPr>
          <w:rFonts w:ascii="Calibri" w:eastAsia="Times New Roman" w:hAnsi="Calibri" w:cs="Calibri"/>
          <w:b/>
          <w:bCs/>
          <w:color w:val="000000"/>
        </w:rPr>
        <w:t>ath</w:t>
      </w:r>
      <w:r>
        <w:rPr>
          <w:rFonts w:ascii="Calibri" w:eastAsia="Times New Roman" w:hAnsi="Calibri" w:cs="Calibri"/>
          <w:color w:val="000000"/>
        </w:rPr>
        <w:t>: F</w:t>
      </w:r>
      <w:r w:rsidR="00B86094">
        <w:rPr>
          <w:rFonts w:ascii="Calibri" w:eastAsia="Times New Roman" w:hAnsi="Calibri" w:cs="Calibri"/>
          <w:color w:val="000000"/>
        </w:rPr>
        <w:t>or th</w:t>
      </w:r>
      <w:r>
        <w:rPr>
          <w:rFonts w:ascii="Calibri" w:eastAsia="Times New Roman" w:hAnsi="Calibri" w:cs="Calibri"/>
          <w:color w:val="000000"/>
        </w:rPr>
        <w:t>e</w:t>
      </w:r>
      <w:r w:rsidR="00B86094">
        <w:rPr>
          <w:rFonts w:ascii="Calibri" w:eastAsia="Times New Roman" w:hAnsi="Calibri" w:cs="Calibri"/>
          <w:color w:val="000000"/>
        </w:rPr>
        <w:t xml:space="preserve"> reason noted above, </w:t>
      </w:r>
      <w:r w:rsidR="00137507" w:rsidRPr="00BD4615">
        <w:rPr>
          <w:rFonts w:ascii="Calibri" w:eastAsia="Times New Roman" w:hAnsi="Calibri" w:cs="Calibri"/>
          <w:color w:val="000000"/>
        </w:rPr>
        <w:t xml:space="preserve">we are </w:t>
      </w:r>
      <w:r w:rsidR="00137507" w:rsidRPr="003564E3">
        <w:rPr>
          <w:rFonts w:ascii="Calibri" w:eastAsia="Times New Roman" w:hAnsi="Calibri" w:cs="Calibri"/>
          <w:color w:val="000000"/>
          <w:u w:val="single"/>
        </w:rPr>
        <w:t>suspending the automatic placement agreement for Bridge to College Math</w:t>
      </w:r>
      <w:r w:rsidR="00137507" w:rsidRPr="00BD4615">
        <w:rPr>
          <w:rFonts w:ascii="Calibri" w:eastAsia="Times New Roman" w:hAnsi="Calibri" w:cs="Calibri"/>
          <w:color w:val="000000"/>
        </w:rPr>
        <w:t xml:space="preserve"> and leaving the decision up to local colleges whether to accept a 2019-20 Bridge to College grade on its own for placement or to require additional information from the student for math placement--other transcript info, directed self-placement, regular placement test, etc.</w:t>
      </w:r>
      <w:r w:rsidR="00B86094">
        <w:rPr>
          <w:rFonts w:ascii="Calibri" w:eastAsia="Times New Roman" w:hAnsi="Calibri" w:cs="Calibri"/>
          <w:color w:val="000000"/>
        </w:rPr>
        <w:t xml:space="preserve"> </w:t>
      </w:r>
    </w:p>
    <w:p w14:paraId="145AB404" w14:textId="77777777" w:rsidR="00C501BE" w:rsidRDefault="00C501BE" w:rsidP="00137507">
      <w:pPr>
        <w:textAlignment w:val="baseline"/>
        <w:rPr>
          <w:rFonts w:ascii="Calibri" w:eastAsia="Times New Roman" w:hAnsi="Calibri" w:cs="Calibri"/>
          <w:color w:val="000000"/>
        </w:rPr>
      </w:pPr>
    </w:p>
    <w:p w14:paraId="27074004" w14:textId="24110426" w:rsidR="00137507" w:rsidRPr="00BD4615" w:rsidRDefault="00C501BE" w:rsidP="00137507">
      <w:pPr>
        <w:textAlignment w:val="baseline"/>
        <w:rPr>
          <w:rFonts w:ascii="Calibri" w:eastAsia="Times New Roman" w:hAnsi="Calibri" w:cs="Calibri"/>
          <w:color w:val="000000"/>
        </w:rPr>
      </w:pPr>
      <w:r w:rsidRPr="003564E3">
        <w:rPr>
          <w:rFonts w:ascii="Calibri" w:eastAsia="Times New Roman" w:hAnsi="Calibri" w:cs="Calibri"/>
          <w:b/>
          <w:bCs/>
          <w:color w:val="000000"/>
        </w:rPr>
        <w:t>English</w:t>
      </w:r>
      <w:r>
        <w:rPr>
          <w:rFonts w:ascii="Calibri" w:eastAsia="Times New Roman" w:hAnsi="Calibri" w:cs="Calibri"/>
          <w:color w:val="000000"/>
        </w:rPr>
        <w:t xml:space="preserve">: </w:t>
      </w:r>
      <w:r w:rsidR="004B1FAE">
        <w:rPr>
          <w:rFonts w:ascii="Calibri" w:eastAsia="Times New Roman" w:hAnsi="Calibri" w:cs="Calibri"/>
          <w:color w:val="000000"/>
        </w:rPr>
        <w:t>T</w:t>
      </w:r>
      <w:r w:rsidR="00B86094">
        <w:rPr>
          <w:rFonts w:ascii="Calibri" w:eastAsia="Times New Roman" w:hAnsi="Calibri" w:cs="Calibri"/>
          <w:color w:val="000000"/>
        </w:rPr>
        <w:t xml:space="preserve">he </w:t>
      </w:r>
      <w:r w:rsidR="004B1FAE" w:rsidRPr="003564E3">
        <w:rPr>
          <w:rFonts w:ascii="Calibri" w:eastAsia="Times New Roman" w:hAnsi="Calibri" w:cs="Calibri"/>
          <w:color w:val="000000"/>
          <w:u w:val="single"/>
        </w:rPr>
        <w:t>system</w:t>
      </w:r>
      <w:r w:rsidRPr="003564E3">
        <w:rPr>
          <w:rFonts w:ascii="Calibri" w:eastAsia="Times New Roman" w:hAnsi="Calibri" w:cs="Calibri"/>
          <w:color w:val="000000"/>
          <w:u w:val="single"/>
        </w:rPr>
        <w:t>-wide</w:t>
      </w:r>
      <w:r w:rsidR="003564E3">
        <w:rPr>
          <w:rFonts w:ascii="Calibri" w:eastAsia="Times New Roman" w:hAnsi="Calibri" w:cs="Calibri"/>
          <w:color w:val="000000"/>
          <w:u w:val="single"/>
        </w:rPr>
        <w:t xml:space="preserve"> automatic</w:t>
      </w:r>
      <w:r w:rsidRPr="003564E3">
        <w:rPr>
          <w:rFonts w:ascii="Calibri" w:eastAsia="Times New Roman" w:hAnsi="Calibri" w:cs="Calibri"/>
          <w:color w:val="000000"/>
          <w:u w:val="single"/>
        </w:rPr>
        <w:t xml:space="preserve"> </w:t>
      </w:r>
      <w:r w:rsidR="003564E3" w:rsidRPr="003564E3">
        <w:rPr>
          <w:rFonts w:ascii="Calibri" w:eastAsia="Times New Roman" w:hAnsi="Calibri" w:cs="Calibri"/>
          <w:color w:val="000000"/>
          <w:u w:val="single"/>
        </w:rPr>
        <w:t>p</w:t>
      </w:r>
      <w:r w:rsidRPr="003564E3">
        <w:rPr>
          <w:rFonts w:ascii="Calibri" w:eastAsia="Times New Roman" w:hAnsi="Calibri" w:cs="Calibri"/>
          <w:color w:val="000000"/>
          <w:u w:val="single"/>
        </w:rPr>
        <w:t>lacement</w:t>
      </w:r>
      <w:r w:rsidR="004B1FAE" w:rsidRPr="003564E3">
        <w:rPr>
          <w:rFonts w:ascii="Calibri" w:eastAsia="Times New Roman" w:hAnsi="Calibri" w:cs="Calibri"/>
          <w:color w:val="000000"/>
          <w:u w:val="single"/>
        </w:rPr>
        <w:t xml:space="preserve"> agreement is still in place for </w:t>
      </w:r>
      <w:r w:rsidR="00B86094" w:rsidRPr="003564E3">
        <w:rPr>
          <w:rFonts w:ascii="Calibri" w:eastAsia="Times New Roman" w:hAnsi="Calibri" w:cs="Calibri"/>
          <w:color w:val="000000"/>
          <w:u w:val="single"/>
        </w:rPr>
        <w:t>Bridge to College English</w:t>
      </w:r>
      <w:r w:rsidR="008133F8">
        <w:rPr>
          <w:rFonts w:ascii="Calibri" w:eastAsia="Times New Roman" w:hAnsi="Calibri" w:cs="Calibri"/>
          <w:color w:val="000000"/>
        </w:rPr>
        <w:t>.</w:t>
      </w:r>
      <w:r w:rsidR="004B1FAE">
        <w:rPr>
          <w:rFonts w:ascii="Calibri" w:eastAsia="Times New Roman" w:hAnsi="Calibri" w:cs="Calibri"/>
          <w:color w:val="000000"/>
        </w:rPr>
        <w:t xml:space="preserve"> </w:t>
      </w:r>
      <w:r w:rsidR="008133F8">
        <w:rPr>
          <w:rFonts w:ascii="Calibri" w:eastAsia="Times New Roman" w:hAnsi="Calibri" w:cs="Calibri"/>
          <w:color w:val="000000"/>
        </w:rPr>
        <w:t>T</w:t>
      </w:r>
      <w:r w:rsidR="004B1FAE">
        <w:rPr>
          <w:rFonts w:ascii="Calibri" w:eastAsia="Times New Roman" w:hAnsi="Calibri" w:cs="Calibri"/>
          <w:color w:val="000000"/>
        </w:rPr>
        <w:t xml:space="preserve">he course grade </w:t>
      </w:r>
      <w:r w:rsidR="00B86094">
        <w:rPr>
          <w:rFonts w:ascii="Calibri" w:eastAsia="Times New Roman" w:hAnsi="Calibri" w:cs="Calibri"/>
          <w:color w:val="000000"/>
        </w:rPr>
        <w:t>reflect</w:t>
      </w:r>
      <w:r w:rsidR="004B1FAE">
        <w:rPr>
          <w:rFonts w:ascii="Calibri" w:eastAsia="Times New Roman" w:hAnsi="Calibri" w:cs="Calibri"/>
          <w:color w:val="000000"/>
        </w:rPr>
        <w:t>s</w:t>
      </w:r>
      <w:r w:rsidR="00B86094">
        <w:rPr>
          <w:rFonts w:ascii="Calibri" w:eastAsia="Times New Roman" w:hAnsi="Calibri" w:cs="Calibri"/>
          <w:color w:val="000000"/>
        </w:rPr>
        <w:t xml:space="preserve"> the student’s performance status as of the end of the fall term or at the school closing date in March</w:t>
      </w:r>
      <w:r>
        <w:rPr>
          <w:rFonts w:ascii="Calibri" w:eastAsia="Times New Roman" w:hAnsi="Calibri" w:cs="Calibri"/>
          <w:color w:val="000000"/>
        </w:rPr>
        <w:t>.</w:t>
      </w:r>
      <w:r w:rsidR="00B86094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G</w:t>
      </w:r>
      <w:r w:rsidR="004B1FAE">
        <w:rPr>
          <w:rFonts w:ascii="Calibri" w:eastAsia="Times New Roman" w:hAnsi="Calibri" w:cs="Calibri"/>
          <w:color w:val="000000"/>
        </w:rPr>
        <w:t>iven the nature of the course curriculum</w:t>
      </w:r>
      <w:r>
        <w:rPr>
          <w:rFonts w:ascii="Calibri" w:eastAsia="Times New Roman" w:hAnsi="Calibri" w:cs="Calibri"/>
          <w:color w:val="000000"/>
        </w:rPr>
        <w:t>, th</w:t>
      </w:r>
      <w:r w:rsidR="003564E3">
        <w:rPr>
          <w:rFonts w:ascii="Calibri" w:eastAsia="Times New Roman" w:hAnsi="Calibri" w:cs="Calibri"/>
          <w:color w:val="000000"/>
        </w:rPr>
        <w:t xml:space="preserve">e “B or better” </w:t>
      </w:r>
      <w:r>
        <w:rPr>
          <w:rFonts w:ascii="Calibri" w:eastAsia="Times New Roman" w:hAnsi="Calibri" w:cs="Calibri"/>
          <w:color w:val="000000"/>
        </w:rPr>
        <w:t>grade</w:t>
      </w:r>
      <w:r w:rsidR="004B1FAE">
        <w:rPr>
          <w:rFonts w:ascii="Calibri" w:eastAsia="Times New Roman" w:hAnsi="Calibri" w:cs="Calibri"/>
          <w:color w:val="000000"/>
        </w:rPr>
        <w:t xml:space="preserve"> should still be a meaningful indicator of college readiness.</w:t>
      </w:r>
    </w:p>
    <w:p w14:paraId="74B0560A" w14:textId="77777777" w:rsidR="00137507" w:rsidRPr="000D091B" w:rsidRDefault="00137507" w:rsidP="00137507"/>
    <w:p w14:paraId="389BF7F7" w14:textId="52849D5D" w:rsidR="004B1FAE" w:rsidRPr="004B1FAE" w:rsidRDefault="000D091B" w:rsidP="004B1FAE">
      <w:pPr>
        <w:pStyle w:val="Heading2"/>
        <w:rPr>
          <w:rFonts w:eastAsia="Times New Roman"/>
        </w:rPr>
      </w:pPr>
      <w:r>
        <w:rPr>
          <w:rFonts w:eastAsia="Times New Roman"/>
        </w:rPr>
        <w:t>Questions?</w:t>
      </w:r>
    </w:p>
    <w:p w14:paraId="04A95325" w14:textId="77777777" w:rsidR="000D091B" w:rsidRDefault="000D091B" w:rsidP="000D091B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0D091B">
        <w:rPr>
          <w:rFonts w:ascii="Calibri" w:eastAsia="Times New Roman" w:hAnsi="Calibri" w:cs="Calibri"/>
          <w:color w:val="000000"/>
        </w:rPr>
        <w:t>Bill Moore (</w:t>
      </w:r>
      <w:hyperlink r:id="rId9" w:history="1">
        <w:r w:rsidRPr="000D091B">
          <w:rPr>
            <w:rStyle w:val="Hyperlink"/>
            <w:rFonts w:ascii="Calibri" w:eastAsia="Times New Roman" w:hAnsi="Calibri" w:cs="Calibri"/>
          </w:rPr>
          <w:t>bmoore@sbctc.edu</w:t>
        </w:r>
      </w:hyperlink>
      <w:r w:rsidRPr="000D091B">
        <w:rPr>
          <w:rFonts w:ascii="Calibri" w:eastAsia="Times New Roman" w:hAnsi="Calibri" w:cs="Calibri"/>
          <w:color w:val="000000"/>
        </w:rPr>
        <w:t xml:space="preserve">), Project Director, or </w:t>
      </w:r>
    </w:p>
    <w:p w14:paraId="75399FF0" w14:textId="0777BC67" w:rsidR="00682618" w:rsidRPr="00137507" w:rsidRDefault="000D091B" w:rsidP="00137507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0D091B">
        <w:rPr>
          <w:rFonts w:ascii="Calibri" w:eastAsia="Times New Roman" w:hAnsi="Calibri" w:cs="Calibri"/>
          <w:color w:val="000000"/>
        </w:rPr>
        <w:t>Sally Zeiger Hanson (</w:t>
      </w:r>
      <w:hyperlink r:id="rId10" w:history="1">
        <w:r w:rsidRPr="000D091B">
          <w:rPr>
            <w:rStyle w:val="Hyperlink"/>
            <w:rFonts w:ascii="Calibri" w:eastAsia="Times New Roman" w:hAnsi="Calibri" w:cs="Calibri"/>
          </w:rPr>
          <w:t>shanson@sbctc.edu</w:t>
        </w:r>
      </w:hyperlink>
      <w:r w:rsidRPr="000D091B">
        <w:rPr>
          <w:rFonts w:ascii="Calibri" w:eastAsia="Times New Roman" w:hAnsi="Calibri" w:cs="Calibri"/>
          <w:color w:val="000000"/>
        </w:rPr>
        <w:t>), Project Manager</w:t>
      </w:r>
    </w:p>
    <w:sectPr w:rsidR="00682618" w:rsidRPr="00137507" w:rsidSect="004B1F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73C90" w14:textId="77777777" w:rsidR="00E216C1" w:rsidRDefault="00E216C1" w:rsidP="00E17DA5">
      <w:r>
        <w:separator/>
      </w:r>
    </w:p>
  </w:endnote>
  <w:endnote w:type="continuationSeparator" w:id="0">
    <w:p w14:paraId="624CCA70" w14:textId="77777777" w:rsidR="00E216C1" w:rsidRDefault="00E216C1" w:rsidP="00E1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2EFB9" w14:textId="77777777" w:rsidR="0025560D" w:rsidRDefault="00255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4FE6" w14:textId="77777777" w:rsidR="0025560D" w:rsidRDefault="002556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C59B" w14:textId="77777777" w:rsidR="0025560D" w:rsidRDefault="00255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8A0B7" w14:textId="77777777" w:rsidR="00E216C1" w:rsidRDefault="00E216C1" w:rsidP="00E17DA5">
      <w:r>
        <w:separator/>
      </w:r>
    </w:p>
  </w:footnote>
  <w:footnote w:type="continuationSeparator" w:id="0">
    <w:p w14:paraId="2CBF0735" w14:textId="77777777" w:rsidR="00E216C1" w:rsidRDefault="00E216C1" w:rsidP="00E17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15EEC" w14:textId="75B57A9F" w:rsidR="0025560D" w:rsidRDefault="00255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FCB65" w14:textId="4E2E127B" w:rsidR="00E17DA5" w:rsidRDefault="00945860" w:rsidP="00936686">
    <w:pPr>
      <w:pStyle w:val="Header"/>
      <w:tabs>
        <w:tab w:val="clear" w:pos="4680"/>
        <w:tab w:val="center" w:pos="4320"/>
        <w:tab w:val="left" w:pos="7110"/>
      </w:tabs>
    </w:pPr>
    <w:r>
      <w:tab/>
    </w:r>
    <w:r w:rsidR="00936686">
      <w:tab/>
    </w:r>
    <w:r w:rsidR="00E17DA5">
      <w:rPr>
        <w:b/>
        <w:noProof/>
      </w:rPr>
      <w:drawing>
        <wp:inline distT="0" distB="0" distL="0" distR="0" wp14:anchorId="21AB610F" wp14:editId="329B3B88">
          <wp:extent cx="1390420" cy="649204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T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069" cy="660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94820" w14:textId="70F15778" w:rsidR="0025560D" w:rsidRDefault="00255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2795"/>
    <w:multiLevelType w:val="hybridMultilevel"/>
    <w:tmpl w:val="8A5C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1C83"/>
    <w:multiLevelType w:val="multilevel"/>
    <w:tmpl w:val="E59401BC"/>
    <w:lvl w:ilvl="0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2047C"/>
    <w:multiLevelType w:val="multilevel"/>
    <w:tmpl w:val="8144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3552B"/>
    <w:multiLevelType w:val="multilevel"/>
    <w:tmpl w:val="4F6C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CC720A"/>
    <w:multiLevelType w:val="multilevel"/>
    <w:tmpl w:val="4EB0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121DC"/>
    <w:multiLevelType w:val="hybridMultilevel"/>
    <w:tmpl w:val="3F32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CB2C70"/>
    <w:multiLevelType w:val="hybridMultilevel"/>
    <w:tmpl w:val="2654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540DF"/>
    <w:multiLevelType w:val="multilevel"/>
    <w:tmpl w:val="FBBE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FB2FBC"/>
    <w:multiLevelType w:val="multilevel"/>
    <w:tmpl w:val="112C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74033"/>
    <w:multiLevelType w:val="multilevel"/>
    <w:tmpl w:val="42FC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A5"/>
    <w:rsid w:val="00035DFB"/>
    <w:rsid w:val="000706A9"/>
    <w:rsid w:val="000A33B0"/>
    <w:rsid w:val="000D091B"/>
    <w:rsid w:val="00137507"/>
    <w:rsid w:val="00143757"/>
    <w:rsid w:val="001460CB"/>
    <w:rsid w:val="00156350"/>
    <w:rsid w:val="00227B83"/>
    <w:rsid w:val="00254B1A"/>
    <w:rsid w:val="0025560D"/>
    <w:rsid w:val="0029527B"/>
    <w:rsid w:val="002C0E8E"/>
    <w:rsid w:val="002D71D5"/>
    <w:rsid w:val="0030029F"/>
    <w:rsid w:val="00324B45"/>
    <w:rsid w:val="00343118"/>
    <w:rsid w:val="003564E3"/>
    <w:rsid w:val="00453707"/>
    <w:rsid w:val="004B1FAE"/>
    <w:rsid w:val="00552F46"/>
    <w:rsid w:val="005669DE"/>
    <w:rsid w:val="005C4632"/>
    <w:rsid w:val="00606800"/>
    <w:rsid w:val="006132FE"/>
    <w:rsid w:val="00620777"/>
    <w:rsid w:val="006355AA"/>
    <w:rsid w:val="00637C78"/>
    <w:rsid w:val="00655A20"/>
    <w:rsid w:val="00682618"/>
    <w:rsid w:val="00686688"/>
    <w:rsid w:val="00695F1E"/>
    <w:rsid w:val="0075520A"/>
    <w:rsid w:val="007B650E"/>
    <w:rsid w:val="008133F8"/>
    <w:rsid w:val="00832039"/>
    <w:rsid w:val="008A48E4"/>
    <w:rsid w:val="008C5FEB"/>
    <w:rsid w:val="00930AA1"/>
    <w:rsid w:val="00936686"/>
    <w:rsid w:val="00945860"/>
    <w:rsid w:val="009524D3"/>
    <w:rsid w:val="00997DBE"/>
    <w:rsid w:val="009F1019"/>
    <w:rsid w:val="00A05C42"/>
    <w:rsid w:val="00A357FC"/>
    <w:rsid w:val="00A41E3A"/>
    <w:rsid w:val="00A66523"/>
    <w:rsid w:val="00B86094"/>
    <w:rsid w:val="00BE09C1"/>
    <w:rsid w:val="00C23239"/>
    <w:rsid w:val="00C37B0C"/>
    <w:rsid w:val="00C501BE"/>
    <w:rsid w:val="00C86716"/>
    <w:rsid w:val="00C8690B"/>
    <w:rsid w:val="00C86FE5"/>
    <w:rsid w:val="00CA58F2"/>
    <w:rsid w:val="00CD5DAF"/>
    <w:rsid w:val="00D0244A"/>
    <w:rsid w:val="00D43E9A"/>
    <w:rsid w:val="00D61832"/>
    <w:rsid w:val="00D84C0F"/>
    <w:rsid w:val="00DA39D3"/>
    <w:rsid w:val="00DA6612"/>
    <w:rsid w:val="00DC58F4"/>
    <w:rsid w:val="00DC6E78"/>
    <w:rsid w:val="00DE099A"/>
    <w:rsid w:val="00DE1A4F"/>
    <w:rsid w:val="00DE1C76"/>
    <w:rsid w:val="00DE7DBD"/>
    <w:rsid w:val="00E17DA5"/>
    <w:rsid w:val="00E216C1"/>
    <w:rsid w:val="00E548C0"/>
    <w:rsid w:val="00E82197"/>
    <w:rsid w:val="00EA47DE"/>
    <w:rsid w:val="00EB599C"/>
    <w:rsid w:val="00EE61E3"/>
    <w:rsid w:val="00EF1D93"/>
    <w:rsid w:val="00F87CFF"/>
    <w:rsid w:val="00FB33E9"/>
    <w:rsid w:val="00F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BB604"/>
  <w14:defaultImageDpi w14:val="32767"/>
  <w15:chartTrackingRefBased/>
  <w15:docId w15:val="{F8816184-BE15-004D-BD0A-04F71D7E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3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6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58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D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17D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DA5"/>
  </w:style>
  <w:style w:type="paragraph" w:styleId="Footer">
    <w:name w:val="footer"/>
    <w:basedOn w:val="Normal"/>
    <w:link w:val="FooterChar"/>
    <w:uiPriority w:val="99"/>
    <w:unhideWhenUsed/>
    <w:rsid w:val="00E17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DA5"/>
  </w:style>
  <w:style w:type="character" w:customStyle="1" w:styleId="Heading2Char">
    <w:name w:val="Heading 2 Char"/>
    <w:basedOn w:val="DefaultParagraphFont"/>
    <w:link w:val="Heading2"/>
    <w:uiPriority w:val="9"/>
    <w:rsid w:val="000706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rsid w:val="00DC58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58F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A58F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DE1A4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9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9D3"/>
    <w:rPr>
      <w:rFonts w:ascii="Times New Roman" w:hAnsi="Times New Roman" w:cs="Times New Roman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099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B33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B33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12.wa.us/about-ospi/press-releases/novel-coronavirus-covid-19-guidance-resourc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12.wa.us/about-ospi/press-releases/novel-coronavirus-covid-19-guidance-resource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hanson@sbct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oore@sbctc.ed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Moore</dc:creator>
  <cp:keywords/>
  <dc:description/>
  <cp:lastModifiedBy>Bill Moore</cp:lastModifiedBy>
  <cp:revision>2</cp:revision>
  <dcterms:created xsi:type="dcterms:W3CDTF">2020-05-14T17:54:00Z</dcterms:created>
  <dcterms:modified xsi:type="dcterms:W3CDTF">2020-05-14T17:54:00Z</dcterms:modified>
</cp:coreProperties>
</file>