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36140" w14:textId="0D654A19" w:rsidR="00FE0F7E" w:rsidRDefault="007C2398" w:rsidP="007C2398">
      <w:pPr>
        <w:pStyle w:val="BodyText"/>
        <w:tabs>
          <w:tab w:val="left" w:pos="854"/>
        </w:tabs>
        <w:ind w:left="0" w:firstLine="0"/>
        <w:jc w:val="center"/>
        <w:rPr>
          <w:rFonts w:ascii="Palatino Linotype" w:hAnsi="Palatino Linotype"/>
          <w:b/>
          <w:spacing w:val="44"/>
          <w:sz w:val="26"/>
        </w:rPr>
      </w:pPr>
      <w:bookmarkStart w:id="0" w:name="_GoBack"/>
      <w:bookmarkEnd w:id="0"/>
      <w:r>
        <w:rPr>
          <w:rFonts w:ascii="Palatino Linotype" w:hAnsi="Palatino Linotype"/>
          <w:b/>
        </w:rPr>
        <w:t>Notice of Intent</w:t>
      </w:r>
    </w:p>
    <w:p w14:paraId="6AF691C4" w14:textId="66878AE6" w:rsidR="00FE0F7E" w:rsidRDefault="006E17A6" w:rsidP="007C2398">
      <w:pPr>
        <w:jc w:val="center"/>
        <w:rPr>
          <w:rFonts w:ascii="Palatino Linotype" w:hAnsi="Palatino Linotype"/>
        </w:rPr>
      </w:pPr>
      <w:r>
        <w:rPr>
          <w:rFonts w:ascii="Palatino Linotype" w:hAnsi="Palatino Linotype"/>
        </w:rPr>
        <w:t xml:space="preserve">B.S. </w:t>
      </w:r>
      <w:r w:rsidR="00CC613C">
        <w:rPr>
          <w:rFonts w:ascii="Palatino Linotype" w:hAnsi="Palatino Linotype"/>
        </w:rPr>
        <w:t>Energy Science and Technology</w:t>
      </w:r>
    </w:p>
    <w:p w14:paraId="1042EAEA" w14:textId="77777777" w:rsidR="00FE0F7E" w:rsidRPr="00FE0F7E" w:rsidRDefault="00FE0F7E" w:rsidP="007C2398">
      <w:pPr>
        <w:jc w:val="center"/>
        <w:rPr>
          <w:rFonts w:ascii="Palatino Linotype" w:hAnsi="Palatino Linotype"/>
        </w:rPr>
      </w:pPr>
      <w:r>
        <w:rPr>
          <w:rFonts w:ascii="Palatino Linotype" w:hAnsi="Palatino Linotype"/>
        </w:rPr>
        <w:t>Western Washington University</w:t>
      </w:r>
    </w:p>
    <w:p w14:paraId="723ADD42" w14:textId="77777777" w:rsidR="00FE0F7E" w:rsidRPr="00FE0F7E" w:rsidRDefault="00FE0F7E" w:rsidP="007C2398">
      <w:pPr>
        <w:pStyle w:val="BodyText"/>
        <w:tabs>
          <w:tab w:val="left" w:pos="854"/>
        </w:tabs>
        <w:spacing w:after="120" w:line="279" w:lineRule="auto"/>
        <w:ind w:left="480" w:right="974" w:firstLine="0"/>
        <w:rPr>
          <w:rFonts w:ascii="Palatino Linotype" w:hAnsi="Palatino Linotype"/>
        </w:rPr>
      </w:pPr>
    </w:p>
    <w:p w14:paraId="57472D67" w14:textId="77777777" w:rsidR="00FE0F7E" w:rsidRDefault="00FE0F7E" w:rsidP="007C2398">
      <w:pPr>
        <w:pStyle w:val="BodyText"/>
        <w:tabs>
          <w:tab w:val="left" w:pos="840"/>
        </w:tabs>
        <w:spacing w:after="120"/>
        <w:ind w:left="0" w:firstLine="0"/>
        <w:rPr>
          <w:rFonts w:ascii="Palatino Linotype" w:hAnsi="Palatino Linotype"/>
        </w:rPr>
      </w:pPr>
      <w:r w:rsidRPr="00290AD9">
        <w:rPr>
          <w:rFonts w:ascii="Palatino Linotype" w:hAnsi="Palatino Linotype"/>
          <w:highlight w:val="yellow"/>
          <w:u w:val="single" w:color="000000"/>
        </w:rPr>
        <w:t>Program</w:t>
      </w:r>
      <w:r w:rsidRPr="00290AD9">
        <w:rPr>
          <w:rFonts w:ascii="Palatino Linotype" w:hAnsi="Palatino Linotype"/>
          <w:spacing w:val="-4"/>
          <w:highlight w:val="yellow"/>
          <w:u w:val="single" w:color="000000"/>
        </w:rPr>
        <w:t xml:space="preserve"> </w:t>
      </w:r>
      <w:r w:rsidRPr="00290AD9">
        <w:rPr>
          <w:rFonts w:ascii="Palatino Linotype" w:hAnsi="Palatino Linotype"/>
          <w:highlight w:val="yellow"/>
          <w:u w:val="single" w:color="000000"/>
        </w:rPr>
        <w:t>Description:</w:t>
      </w:r>
      <w:r w:rsidRPr="00290AD9">
        <w:rPr>
          <w:rFonts w:ascii="Palatino Linotype" w:hAnsi="Palatino Linotype"/>
          <w:spacing w:val="-4"/>
          <w:highlight w:val="yellow"/>
        </w:rPr>
        <w:t xml:space="preserve"> </w:t>
      </w:r>
      <w:r w:rsidRPr="00290AD9">
        <w:rPr>
          <w:rFonts w:ascii="Palatino Linotype" w:hAnsi="Palatino Linotype"/>
          <w:highlight w:val="yellow"/>
        </w:rPr>
        <w:t>Describe</w:t>
      </w:r>
      <w:r w:rsidRPr="00290AD9">
        <w:rPr>
          <w:rFonts w:ascii="Palatino Linotype" w:hAnsi="Palatino Linotype"/>
          <w:spacing w:val="-3"/>
          <w:highlight w:val="yellow"/>
        </w:rPr>
        <w:t xml:space="preserve"> </w:t>
      </w:r>
      <w:r w:rsidRPr="00290AD9">
        <w:rPr>
          <w:rFonts w:ascii="Palatino Linotype" w:hAnsi="Palatino Linotype"/>
          <w:highlight w:val="yellow"/>
        </w:rPr>
        <w:t>the</w:t>
      </w:r>
      <w:r w:rsidRPr="00290AD9">
        <w:rPr>
          <w:rFonts w:ascii="Palatino Linotype" w:hAnsi="Palatino Linotype"/>
          <w:spacing w:val="-3"/>
          <w:highlight w:val="yellow"/>
        </w:rPr>
        <w:t xml:space="preserve"> </w:t>
      </w:r>
      <w:r w:rsidRPr="00290AD9">
        <w:rPr>
          <w:rFonts w:ascii="Palatino Linotype" w:hAnsi="Palatino Linotype"/>
          <w:highlight w:val="yellow"/>
        </w:rPr>
        <w:t>proposed</w:t>
      </w:r>
      <w:r w:rsidRPr="00290AD9">
        <w:rPr>
          <w:rFonts w:ascii="Palatino Linotype" w:hAnsi="Palatino Linotype"/>
          <w:spacing w:val="-4"/>
          <w:highlight w:val="yellow"/>
        </w:rPr>
        <w:t xml:space="preserve"> </w:t>
      </w:r>
      <w:r w:rsidRPr="00290AD9">
        <w:rPr>
          <w:rFonts w:ascii="Palatino Linotype" w:hAnsi="Palatino Linotype"/>
          <w:highlight w:val="yellow"/>
        </w:rPr>
        <w:t>program,</w:t>
      </w:r>
      <w:r w:rsidRPr="00290AD9">
        <w:rPr>
          <w:rFonts w:ascii="Palatino Linotype" w:hAnsi="Palatino Linotype"/>
          <w:spacing w:val="-3"/>
          <w:highlight w:val="yellow"/>
        </w:rPr>
        <w:t xml:space="preserve"> </w:t>
      </w:r>
      <w:r w:rsidRPr="00290AD9">
        <w:rPr>
          <w:rFonts w:ascii="Palatino Linotype" w:hAnsi="Palatino Linotype"/>
          <w:highlight w:val="yellow"/>
        </w:rPr>
        <w:t>including</w:t>
      </w:r>
      <w:r w:rsidRPr="00290AD9">
        <w:rPr>
          <w:rFonts w:ascii="Palatino Linotype" w:hAnsi="Palatino Linotype"/>
          <w:spacing w:val="-3"/>
          <w:highlight w:val="yellow"/>
        </w:rPr>
        <w:t xml:space="preserve"> </w:t>
      </w:r>
      <w:r w:rsidRPr="00290AD9">
        <w:rPr>
          <w:rFonts w:ascii="Palatino Linotype" w:hAnsi="Palatino Linotype"/>
          <w:highlight w:val="yellow"/>
        </w:rPr>
        <w:t>level,</w:t>
      </w:r>
      <w:r w:rsidRPr="00290AD9">
        <w:rPr>
          <w:rFonts w:ascii="Palatino Linotype" w:hAnsi="Palatino Linotype"/>
          <w:spacing w:val="-4"/>
          <w:highlight w:val="yellow"/>
        </w:rPr>
        <w:t xml:space="preserve"> </w:t>
      </w:r>
      <w:r w:rsidRPr="00290AD9">
        <w:rPr>
          <w:rFonts w:ascii="Palatino Linotype" w:hAnsi="Palatino Linotype"/>
          <w:highlight w:val="yellow"/>
        </w:rPr>
        <w:t>focus,</w:t>
      </w:r>
      <w:r w:rsidRPr="00290AD9">
        <w:rPr>
          <w:rFonts w:ascii="Palatino Linotype" w:hAnsi="Palatino Linotype"/>
          <w:spacing w:val="-3"/>
          <w:highlight w:val="yellow"/>
        </w:rPr>
        <w:t xml:space="preserve"> </w:t>
      </w:r>
      <w:r w:rsidRPr="00290AD9">
        <w:rPr>
          <w:rFonts w:ascii="Palatino Linotype" w:hAnsi="Palatino Linotype"/>
          <w:highlight w:val="yellow"/>
        </w:rPr>
        <w:t>overview</w:t>
      </w:r>
      <w:r w:rsidRPr="00290AD9">
        <w:rPr>
          <w:rFonts w:ascii="Palatino Linotype" w:hAnsi="Palatino Linotype"/>
          <w:spacing w:val="-3"/>
          <w:highlight w:val="yellow"/>
        </w:rPr>
        <w:t xml:space="preserve"> </w:t>
      </w:r>
      <w:r w:rsidRPr="00290AD9">
        <w:rPr>
          <w:rFonts w:ascii="Palatino Linotype" w:hAnsi="Palatino Linotype"/>
          <w:highlight w:val="yellow"/>
        </w:rPr>
        <w:t>of</w:t>
      </w:r>
      <w:r w:rsidRPr="00290AD9">
        <w:rPr>
          <w:rFonts w:ascii="Palatino Linotype" w:hAnsi="Palatino Linotype"/>
          <w:spacing w:val="-4"/>
          <w:highlight w:val="yellow"/>
        </w:rPr>
        <w:t xml:space="preserve"> </w:t>
      </w:r>
      <w:r w:rsidRPr="00290AD9">
        <w:rPr>
          <w:rFonts w:ascii="Palatino Linotype" w:hAnsi="Palatino Linotype"/>
          <w:highlight w:val="yellow"/>
        </w:rPr>
        <w:t>the</w:t>
      </w:r>
      <w:r w:rsidRPr="00290AD9">
        <w:rPr>
          <w:rFonts w:ascii="Palatino Linotype" w:hAnsi="Palatino Linotype"/>
          <w:w w:val="99"/>
          <w:highlight w:val="yellow"/>
        </w:rPr>
        <w:t xml:space="preserve"> </w:t>
      </w:r>
      <w:r w:rsidRPr="00290AD9">
        <w:rPr>
          <w:rFonts w:ascii="Palatino Linotype" w:hAnsi="Palatino Linotype"/>
          <w:highlight w:val="yellow"/>
        </w:rPr>
        <w:t>curriculum,</w:t>
      </w:r>
      <w:r w:rsidRPr="00290AD9">
        <w:rPr>
          <w:rFonts w:ascii="Palatino Linotype" w:hAnsi="Palatino Linotype"/>
          <w:spacing w:val="-3"/>
          <w:highlight w:val="yellow"/>
        </w:rPr>
        <w:t xml:space="preserve"> </w:t>
      </w:r>
      <w:r w:rsidRPr="00290AD9">
        <w:rPr>
          <w:rFonts w:ascii="Palatino Linotype" w:hAnsi="Palatino Linotype"/>
          <w:highlight w:val="yellow"/>
        </w:rPr>
        <w:t>and</w:t>
      </w:r>
      <w:r w:rsidRPr="00290AD9">
        <w:rPr>
          <w:rFonts w:ascii="Palatino Linotype" w:hAnsi="Palatino Linotype"/>
          <w:spacing w:val="-3"/>
          <w:highlight w:val="yellow"/>
        </w:rPr>
        <w:t xml:space="preserve"> </w:t>
      </w:r>
      <w:r w:rsidRPr="00290AD9">
        <w:rPr>
          <w:rFonts w:ascii="Palatino Linotype" w:hAnsi="Palatino Linotype"/>
          <w:highlight w:val="yellow"/>
        </w:rPr>
        <w:t>brief</w:t>
      </w:r>
      <w:r w:rsidRPr="00290AD9">
        <w:rPr>
          <w:rFonts w:ascii="Palatino Linotype" w:hAnsi="Palatino Linotype"/>
          <w:spacing w:val="-2"/>
          <w:highlight w:val="yellow"/>
        </w:rPr>
        <w:t xml:space="preserve"> </w:t>
      </w:r>
      <w:r w:rsidRPr="00290AD9">
        <w:rPr>
          <w:rFonts w:ascii="Palatino Linotype" w:hAnsi="Palatino Linotype"/>
          <w:highlight w:val="yellow"/>
        </w:rPr>
        <w:t>rationale</w:t>
      </w:r>
      <w:r w:rsidRPr="00290AD9">
        <w:rPr>
          <w:rFonts w:ascii="Palatino Linotype" w:hAnsi="Palatino Linotype"/>
          <w:spacing w:val="-3"/>
          <w:highlight w:val="yellow"/>
        </w:rPr>
        <w:t xml:space="preserve"> </w:t>
      </w:r>
      <w:r w:rsidRPr="00290AD9">
        <w:rPr>
          <w:rFonts w:ascii="Palatino Linotype" w:hAnsi="Palatino Linotype"/>
          <w:highlight w:val="yellow"/>
        </w:rPr>
        <w:t>for</w:t>
      </w:r>
      <w:r w:rsidRPr="00290AD9">
        <w:rPr>
          <w:rFonts w:ascii="Palatino Linotype" w:hAnsi="Palatino Linotype"/>
          <w:spacing w:val="-2"/>
          <w:highlight w:val="yellow"/>
        </w:rPr>
        <w:t xml:space="preserve"> </w:t>
      </w:r>
      <w:r w:rsidRPr="00290AD9">
        <w:rPr>
          <w:rFonts w:ascii="Palatino Linotype" w:hAnsi="Palatino Linotype"/>
          <w:highlight w:val="yellow"/>
        </w:rPr>
        <w:t>offering</w:t>
      </w:r>
      <w:r w:rsidRPr="00290AD9">
        <w:rPr>
          <w:rFonts w:ascii="Palatino Linotype" w:hAnsi="Palatino Linotype"/>
          <w:spacing w:val="-3"/>
          <w:highlight w:val="yellow"/>
        </w:rPr>
        <w:t xml:space="preserve"> </w:t>
      </w:r>
      <w:r w:rsidRPr="00290AD9">
        <w:rPr>
          <w:rFonts w:ascii="Palatino Linotype" w:hAnsi="Palatino Linotype"/>
          <w:highlight w:val="yellow"/>
        </w:rPr>
        <w:t>the</w:t>
      </w:r>
      <w:r w:rsidRPr="00290AD9">
        <w:rPr>
          <w:rFonts w:ascii="Palatino Linotype" w:hAnsi="Palatino Linotype"/>
          <w:spacing w:val="-2"/>
          <w:highlight w:val="yellow"/>
        </w:rPr>
        <w:t xml:space="preserve"> </w:t>
      </w:r>
      <w:r w:rsidRPr="00290AD9">
        <w:rPr>
          <w:rFonts w:ascii="Palatino Linotype" w:hAnsi="Palatino Linotype"/>
          <w:highlight w:val="yellow"/>
        </w:rPr>
        <w:t>program</w:t>
      </w:r>
      <w:r w:rsidRPr="00290AD9">
        <w:rPr>
          <w:rFonts w:ascii="Palatino Linotype" w:hAnsi="Palatino Linotype"/>
          <w:spacing w:val="-3"/>
          <w:highlight w:val="yellow"/>
        </w:rPr>
        <w:t xml:space="preserve"> </w:t>
      </w:r>
      <w:r w:rsidRPr="00290AD9">
        <w:rPr>
          <w:rFonts w:ascii="Palatino Linotype" w:hAnsi="Palatino Linotype"/>
          <w:highlight w:val="yellow"/>
        </w:rPr>
        <w:t>at</w:t>
      </w:r>
      <w:r w:rsidRPr="00290AD9">
        <w:rPr>
          <w:rFonts w:ascii="Palatino Linotype" w:hAnsi="Palatino Linotype"/>
          <w:spacing w:val="-2"/>
          <w:highlight w:val="yellow"/>
        </w:rPr>
        <w:t xml:space="preserve"> </w:t>
      </w:r>
      <w:r w:rsidRPr="00290AD9">
        <w:rPr>
          <w:rFonts w:ascii="Palatino Linotype" w:hAnsi="Palatino Linotype"/>
          <w:highlight w:val="yellow"/>
        </w:rPr>
        <w:t>this</w:t>
      </w:r>
      <w:r w:rsidRPr="00290AD9">
        <w:rPr>
          <w:rFonts w:ascii="Palatino Linotype" w:hAnsi="Palatino Linotype"/>
          <w:spacing w:val="-3"/>
          <w:highlight w:val="yellow"/>
        </w:rPr>
        <w:t xml:space="preserve"> </w:t>
      </w:r>
      <w:r w:rsidRPr="00290AD9">
        <w:rPr>
          <w:rFonts w:ascii="Palatino Linotype" w:hAnsi="Palatino Linotype"/>
          <w:highlight w:val="yellow"/>
        </w:rPr>
        <w:t>time</w:t>
      </w:r>
      <w:r w:rsidRPr="00290AD9">
        <w:rPr>
          <w:rFonts w:ascii="Palatino Linotype" w:hAnsi="Palatino Linotype"/>
          <w:spacing w:val="-3"/>
          <w:highlight w:val="yellow"/>
        </w:rPr>
        <w:t xml:space="preserve"> </w:t>
      </w:r>
      <w:r w:rsidRPr="00290AD9">
        <w:rPr>
          <w:rFonts w:ascii="Palatino Linotype" w:hAnsi="Palatino Linotype"/>
          <w:highlight w:val="yellow"/>
        </w:rPr>
        <w:t>and/or</w:t>
      </w:r>
      <w:r w:rsidRPr="00290AD9">
        <w:rPr>
          <w:rFonts w:ascii="Palatino Linotype" w:hAnsi="Palatino Linotype"/>
          <w:spacing w:val="-2"/>
          <w:highlight w:val="yellow"/>
        </w:rPr>
        <w:t xml:space="preserve"> </w:t>
      </w:r>
      <w:r w:rsidRPr="00290AD9">
        <w:rPr>
          <w:rFonts w:ascii="Palatino Linotype" w:hAnsi="Palatino Linotype"/>
          <w:highlight w:val="yellow"/>
        </w:rPr>
        <w:t>place.</w:t>
      </w:r>
    </w:p>
    <w:p w14:paraId="4BBA8DA9" w14:textId="17C127F8" w:rsidR="0075760A" w:rsidRDefault="00BF7844" w:rsidP="00BF7844">
      <w:pPr>
        <w:spacing w:after="120"/>
        <w:ind w:left="360"/>
        <w:rPr>
          <w:rFonts w:ascii="Palatino Linotype" w:hAnsi="Palatino Linotype"/>
        </w:rPr>
      </w:pPr>
      <w:r>
        <w:rPr>
          <w:rFonts w:ascii="Palatino Linotype" w:hAnsi="Palatino Linotype"/>
        </w:rPr>
        <w:t>T</w:t>
      </w:r>
      <w:r w:rsidR="00A431B6" w:rsidRPr="00A431B6">
        <w:rPr>
          <w:rFonts w:ascii="Palatino Linotype" w:hAnsi="Palatino Linotype" w:cstheme="minorBidi"/>
          <w:lang w:eastAsia="en-US"/>
        </w:rPr>
        <w:t xml:space="preserve">he </w:t>
      </w:r>
      <w:r>
        <w:rPr>
          <w:rFonts w:ascii="Palatino Linotype" w:hAnsi="Palatino Linotype"/>
        </w:rPr>
        <w:t xml:space="preserve">BS degree in </w:t>
      </w:r>
      <w:r w:rsidR="00A431B6" w:rsidRPr="00A431B6">
        <w:rPr>
          <w:rFonts w:ascii="Palatino Linotype" w:hAnsi="Palatino Linotype" w:cstheme="minorBidi"/>
          <w:lang w:eastAsia="en-US"/>
        </w:rPr>
        <w:t xml:space="preserve">Energy Science and Technology </w:t>
      </w:r>
      <w:r>
        <w:rPr>
          <w:rFonts w:ascii="Palatino Linotype" w:hAnsi="Palatino Linotype"/>
        </w:rPr>
        <w:t xml:space="preserve">will </w:t>
      </w:r>
      <w:r w:rsidR="00A431B6" w:rsidRPr="00A431B6">
        <w:rPr>
          <w:rFonts w:ascii="Palatino Linotype" w:hAnsi="Palatino Linotype" w:cstheme="minorBidi"/>
          <w:lang w:eastAsia="en-US"/>
        </w:rPr>
        <w:t>give students knowledge and analytic skills in the science and technology of today's diverse energy systems and industries. The degree is designed to prepare graduates to become leaders in Washington's emergin</w:t>
      </w:r>
      <w:r>
        <w:rPr>
          <w:rFonts w:ascii="Palatino Linotype" w:hAnsi="Palatino Linotype"/>
        </w:rPr>
        <w:t>g clean energy economy,</w:t>
      </w:r>
      <w:r w:rsidR="00A431B6" w:rsidRPr="00A431B6">
        <w:rPr>
          <w:rFonts w:ascii="Palatino Linotype" w:hAnsi="Palatino Linotype" w:cstheme="minorBidi"/>
          <w:lang w:eastAsia="en-US"/>
        </w:rPr>
        <w:t xml:space="preserve"> with an interdisciplinary education that emphasizes applied science and technology, complemented by energy policy and business practices, that industry experts have prioritized among Wash</w:t>
      </w:r>
      <w:r>
        <w:rPr>
          <w:rFonts w:ascii="Palatino Linotype" w:hAnsi="Palatino Linotype"/>
        </w:rPr>
        <w:t>ington’s energy workforce needs</w:t>
      </w:r>
      <w:r w:rsidR="00F66C28">
        <w:rPr>
          <w:rFonts w:ascii="Palatino Linotype" w:hAnsi="Palatino Linotype"/>
        </w:rPr>
        <w:t>.</w:t>
      </w:r>
      <w:r w:rsidR="00FB2864">
        <w:rPr>
          <w:rFonts w:ascii="Palatino Linotype" w:hAnsi="Palatino Linotype"/>
        </w:rPr>
        <w:t xml:space="preserve">  </w:t>
      </w:r>
    </w:p>
    <w:p w14:paraId="2BD8D9C4" w14:textId="77777777" w:rsidR="00FE0F7E" w:rsidRPr="007C2398" w:rsidRDefault="00FE0F7E" w:rsidP="007C2398">
      <w:pPr>
        <w:pStyle w:val="BodyText"/>
        <w:tabs>
          <w:tab w:val="left" w:pos="840"/>
        </w:tabs>
        <w:spacing w:after="120"/>
        <w:ind w:left="0" w:firstLine="0"/>
        <w:rPr>
          <w:rFonts w:ascii="Palatino Linotype" w:hAnsi="Palatino Linotype"/>
          <w:u w:val="single" w:color="000000"/>
        </w:rPr>
      </w:pPr>
      <w:r w:rsidRPr="00290AD9">
        <w:rPr>
          <w:rFonts w:ascii="Palatino Linotype" w:hAnsi="Palatino Linotype"/>
          <w:highlight w:val="yellow"/>
          <w:u w:val="single" w:color="000000"/>
        </w:rPr>
        <w:t>Institutional Role and Mission:</w:t>
      </w:r>
      <w:r w:rsidRPr="00290AD9">
        <w:rPr>
          <w:rFonts w:ascii="Palatino Linotype" w:hAnsi="Palatino Linotype"/>
          <w:highlight w:val="yellow"/>
        </w:rPr>
        <w:t xml:space="preserve"> Note if and, if so, how the new program or location would result in any change in mission.</w:t>
      </w:r>
    </w:p>
    <w:p w14:paraId="23745986" w14:textId="7967142D" w:rsidR="007C2398" w:rsidRPr="007C2398" w:rsidRDefault="007C2398" w:rsidP="007C2398">
      <w:pPr>
        <w:spacing w:after="120"/>
        <w:ind w:left="360"/>
        <w:rPr>
          <w:rFonts w:ascii="Palatino Linotype" w:hAnsi="Palatino Linotype"/>
        </w:rPr>
      </w:pPr>
      <w:r w:rsidRPr="007C2398">
        <w:rPr>
          <w:rFonts w:ascii="Palatino Linotype" w:hAnsi="Palatino Linotype"/>
        </w:rPr>
        <w:t>This program follows directly from Western’s mission and</w:t>
      </w:r>
      <w:r>
        <w:rPr>
          <w:rFonts w:ascii="Palatino Linotype" w:hAnsi="Palatino Linotype"/>
        </w:rPr>
        <w:t xml:space="preserve"> result</w:t>
      </w:r>
      <w:r w:rsidR="006D6F01">
        <w:rPr>
          <w:rFonts w:ascii="Palatino Linotype" w:hAnsi="Palatino Linotype"/>
        </w:rPr>
        <w:t>s</w:t>
      </w:r>
      <w:r>
        <w:rPr>
          <w:rFonts w:ascii="Palatino Linotype" w:hAnsi="Palatino Linotype"/>
        </w:rPr>
        <w:t xml:space="preserve"> in no change in mission. </w:t>
      </w:r>
    </w:p>
    <w:p w14:paraId="296C9804" w14:textId="77777777" w:rsidR="00FE0F7E" w:rsidRDefault="00FE0F7E" w:rsidP="007C2398">
      <w:pPr>
        <w:pStyle w:val="BodyText"/>
        <w:tabs>
          <w:tab w:val="left" w:pos="840"/>
        </w:tabs>
        <w:spacing w:after="120"/>
        <w:ind w:left="0" w:firstLine="0"/>
        <w:rPr>
          <w:rFonts w:ascii="Palatino Linotype" w:hAnsi="Palatino Linotype"/>
          <w:spacing w:val="-1"/>
          <w:u w:val="single" w:color="000000"/>
        </w:rPr>
      </w:pPr>
      <w:r w:rsidRPr="00290AD9">
        <w:rPr>
          <w:rFonts w:ascii="Palatino Linotype" w:hAnsi="Palatino Linotype"/>
          <w:spacing w:val="-1"/>
          <w:highlight w:val="yellow"/>
          <w:u w:val="single" w:color="000000"/>
        </w:rPr>
        <w:t>Documentation of Need for the Program</w:t>
      </w:r>
      <w:r w:rsidRPr="00290AD9">
        <w:rPr>
          <w:rFonts w:ascii="Palatino Linotype" w:hAnsi="Palatino Linotype"/>
          <w:spacing w:val="-1"/>
          <w:highlight w:val="yellow"/>
        </w:rPr>
        <w:t>: Document the need for the program, with emphasis on student demand. Describe how the program and/or location will support the state’s goals for higher education. Identify similar programs offered by other public or independent institutions in the region, and differentiate it from similar programs. Identify any options for collaboration.</w:t>
      </w:r>
    </w:p>
    <w:p w14:paraId="1B748090" w14:textId="77777777" w:rsidR="00DD136C" w:rsidRDefault="00417B2B" w:rsidP="00E33123">
      <w:pPr>
        <w:spacing w:after="120"/>
        <w:ind w:left="360"/>
        <w:rPr>
          <w:rFonts w:ascii="Palatino Linotype" w:hAnsi="Palatino Linotype"/>
        </w:rPr>
      </w:pPr>
      <w:r w:rsidRPr="00417B2B">
        <w:rPr>
          <w:rFonts w:ascii="Palatino Linotype" w:hAnsi="Palatino Linotype" w:cstheme="minorBidi"/>
          <w:lang w:eastAsia="en-US"/>
        </w:rPr>
        <w:t>Combined with our existing BA degree in Energy Policy and Management, the proposed BS degree will complete the nation’s first comprehensive, inter</w:t>
      </w:r>
      <w:r w:rsidR="00E33123">
        <w:rPr>
          <w:rFonts w:ascii="Palatino Linotype" w:hAnsi="Palatino Linotype"/>
        </w:rPr>
        <w:t>-</w:t>
      </w:r>
      <w:r w:rsidRPr="00417B2B">
        <w:rPr>
          <w:rFonts w:ascii="Palatino Linotype" w:hAnsi="Palatino Linotype" w:cstheme="minorBidi"/>
          <w:lang w:eastAsia="en-US"/>
        </w:rPr>
        <w:t>disciplinary, unde</w:t>
      </w:r>
      <w:r>
        <w:rPr>
          <w:rFonts w:ascii="Palatino Linotype" w:hAnsi="Palatino Linotype"/>
        </w:rPr>
        <w:t>rgraduate energy degree program</w:t>
      </w:r>
      <w:r w:rsidR="00CE09DD">
        <w:rPr>
          <w:rFonts w:ascii="Palatino Linotype" w:hAnsi="Palatino Linotype"/>
        </w:rPr>
        <w:t>.</w:t>
      </w:r>
      <w:r>
        <w:rPr>
          <w:rFonts w:ascii="Palatino Linotype" w:hAnsi="Palatino Linotype"/>
        </w:rPr>
        <w:t xml:space="preserve"> </w:t>
      </w:r>
      <w:r w:rsidR="00AF14A7">
        <w:rPr>
          <w:rFonts w:ascii="Palatino Linotype" w:hAnsi="Palatino Linotype"/>
        </w:rPr>
        <w:t xml:space="preserve">The only similar programs are graduate degrees in other states. </w:t>
      </w:r>
    </w:p>
    <w:p w14:paraId="57F1FB14" w14:textId="2F6F4190" w:rsidR="00E33123" w:rsidRPr="00E33123" w:rsidRDefault="00E33123" w:rsidP="00E33123">
      <w:pPr>
        <w:spacing w:after="120"/>
        <w:ind w:left="360"/>
        <w:rPr>
          <w:rFonts w:ascii="Palatino Linotype" w:hAnsi="Palatino Linotype" w:cstheme="minorBidi"/>
        </w:rPr>
      </w:pPr>
      <w:r>
        <w:rPr>
          <w:rFonts w:ascii="Palatino Linotype" w:hAnsi="Palatino Linotype"/>
        </w:rPr>
        <w:t xml:space="preserve">This program fills </w:t>
      </w:r>
      <w:r w:rsidR="009472C1" w:rsidRPr="00E33123">
        <w:rPr>
          <w:rFonts w:ascii="Palatino Linotype" w:hAnsi="Palatino Linotype" w:cstheme="minorBidi"/>
        </w:rPr>
        <w:t>current and emerging nee</w:t>
      </w:r>
      <w:r>
        <w:rPr>
          <w:rFonts w:ascii="Palatino Linotype" w:hAnsi="Palatino Linotype"/>
        </w:rPr>
        <w:t>ds identified by the Institute for Energy Studies’</w:t>
      </w:r>
      <w:r w:rsidR="009472C1" w:rsidRPr="00E33123">
        <w:rPr>
          <w:rFonts w:ascii="Palatino Linotype" w:hAnsi="Palatino Linotype" w:cstheme="minorBidi"/>
        </w:rPr>
        <w:t xml:space="preserve"> adviso</w:t>
      </w:r>
      <w:r w:rsidR="00DD136C">
        <w:rPr>
          <w:rFonts w:ascii="Palatino Linotype" w:hAnsi="Palatino Linotype"/>
        </w:rPr>
        <w:t>ry board, based on its members’</w:t>
      </w:r>
      <w:r>
        <w:rPr>
          <w:rFonts w:ascii="Palatino Linotype" w:hAnsi="Palatino Linotype"/>
        </w:rPr>
        <w:t xml:space="preserve"> </w:t>
      </w:r>
      <w:r w:rsidR="009472C1" w:rsidRPr="00E33123">
        <w:rPr>
          <w:rFonts w:ascii="Palatino Linotype" w:hAnsi="Palatino Linotype" w:cstheme="minorBidi"/>
        </w:rPr>
        <w:t>experience in industry, government</w:t>
      </w:r>
      <w:r>
        <w:rPr>
          <w:rFonts w:ascii="Palatino Linotype" w:hAnsi="Palatino Linotype"/>
        </w:rPr>
        <w:t xml:space="preserve"> and non-profit sectors, and a</w:t>
      </w:r>
      <w:r w:rsidR="009472C1" w:rsidRPr="00E33123">
        <w:rPr>
          <w:rFonts w:ascii="Palatino Linotype" w:hAnsi="Palatino Linotype" w:cstheme="minorBidi"/>
        </w:rPr>
        <w:t xml:space="preserve"> shared vision of a transition to a sustainable, efficient, clean energy economy</w:t>
      </w:r>
      <w:r>
        <w:rPr>
          <w:rFonts w:ascii="Palatino Linotype" w:hAnsi="Palatino Linotype"/>
        </w:rPr>
        <w:t>.</w:t>
      </w:r>
      <w:r w:rsidR="00DD136C">
        <w:rPr>
          <w:rFonts w:ascii="Palatino Linotype" w:hAnsi="Palatino Linotype"/>
        </w:rPr>
        <w:t xml:space="preserve"> This vision is fully aligned with the Washington clean energy initiative that was recently launched by the Governor and Legislature. </w:t>
      </w:r>
    </w:p>
    <w:p w14:paraId="0DCB9779" w14:textId="77777777" w:rsidR="005D7E84" w:rsidRDefault="00E33123" w:rsidP="005D7E84">
      <w:pPr>
        <w:spacing w:after="120"/>
        <w:ind w:left="360"/>
        <w:rPr>
          <w:rFonts w:ascii="Palatino Linotype" w:hAnsi="Palatino Linotype"/>
        </w:rPr>
      </w:pPr>
      <w:r>
        <w:rPr>
          <w:rFonts w:ascii="Palatino Linotype" w:hAnsi="Palatino Linotype"/>
        </w:rPr>
        <w:t>Student interest was first measured via a</w:t>
      </w:r>
      <w:r w:rsidRPr="00E33123">
        <w:rPr>
          <w:rFonts w:ascii="Palatino Linotype" w:hAnsi="Palatino Linotype"/>
        </w:rPr>
        <w:t xml:space="preserve"> 2011 survey of student interest in energy classes and majors revealed strong demand for general energy education. The survey included all sophomores and all graduating seniors. Survey results showed that an overwhelming majority (75% – 80%) of those who responded (n=500) </w:t>
      </w:r>
      <w:r w:rsidRPr="00E33123">
        <w:rPr>
          <w:rFonts w:ascii="Palatino Linotype" w:hAnsi="Palatino Linotype"/>
        </w:rPr>
        <w:lastRenderedPageBreak/>
        <w:t>indicated that an energy-related program was a good fit for WWU and would be, or would have been, of interest to the student as a primary degree or minor.</w:t>
      </w:r>
    </w:p>
    <w:p w14:paraId="33726604" w14:textId="7A3495C7" w:rsidR="00E33123" w:rsidRDefault="005D7E84" w:rsidP="006B3841">
      <w:pPr>
        <w:spacing w:after="120"/>
        <w:ind w:left="360"/>
        <w:rPr>
          <w:rFonts w:ascii="Palatino Linotype" w:hAnsi="Palatino Linotype"/>
        </w:rPr>
      </w:pPr>
      <w:r w:rsidRPr="005D7E84">
        <w:rPr>
          <w:rFonts w:ascii="Palatino Linotype" w:hAnsi="Palatino Linotype"/>
        </w:rPr>
        <w:t>Today, student interest is demonstrated by the growing enrollment in all of our energy programs. Our existing programs include about 3</w:t>
      </w:r>
      <w:r>
        <w:rPr>
          <w:rFonts w:ascii="Palatino Linotype" w:hAnsi="Palatino Linotype"/>
        </w:rPr>
        <w:t>5</w:t>
      </w:r>
      <w:r w:rsidRPr="005D7E84">
        <w:rPr>
          <w:rFonts w:ascii="Palatino Linotype" w:hAnsi="Palatino Linotype"/>
        </w:rPr>
        <w:t xml:space="preserve"> courses offered under the ENRG (Energy) rubric. Enrollment is currently about </w:t>
      </w:r>
      <w:r w:rsidR="0082749D">
        <w:rPr>
          <w:rFonts w:ascii="Palatino Linotype" w:hAnsi="Palatino Linotype"/>
        </w:rPr>
        <w:t>12</w:t>
      </w:r>
      <w:r w:rsidRPr="005D7E84">
        <w:rPr>
          <w:rFonts w:ascii="Palatino Linotype" w:hAnsi="Palatino Linotype"/>
        </w:rPr>
        <w:t>0 students in the energy BA</w:t>
      </w:r>
      <w:r w:rsidR="0082749D">
        <w:rPr>
          <w:rFonts w:ascii="Palatino Linotype" w:hAnsi="Palatino Linotype"/>
        </w:rPr>
        <w:t xml:space="preserve"> major</w:t>
      </w:r>
      <w:r w:rsidRPr="005D7E84">
        <w:rPr>
          <w:rFonts w:ascii="Palatino Linotype" w:hAnsi="Palatino Linotype"/>
        </w:rPr>
        <w:t xml:space="preserve">, </w:t>
      </w:r>
      <w:r w:rsidR="0082749D">
        <w:rPr>
          <w:rFonts w:ascii="Palatino Linotype" w:hAnsi="Palatino Linotype"/>
        </w:rPr>
        <w:t xml:space="preserve">energy concentrations in the </w:t>
      </w:r>
      <w:r w:rsidRPr="005D7E84">
        <w:rPr>
          <w:rFonts w:ascii="Palatino Linotype" w:hAnsi="Palatino Linotype"/>
        </w:rPr>
        <w:t>Electrical Engineering</w:t>
      </w:r>
      <w:r w:rsidR="0082749D">
        <w:rPr>
          <w:rFonts w:ascii="Palatino Linotype" w:hAnsi="Palatino Linotype"/>
        </w:rPr>
        <w:t xml:space="preserve"> BS</w:t>
      </w:r>
      <w:r w:rsidRPr="005D7E84">
        <w:rPr>
          <w:rFonts w:ascii="Palatino Linotype" w:hAnsi="Palatino Linotype"/>
        </w:rPr>
        <w:t xml:space="preserve"> </w:t>
      </w:r>
      <w:r w:rsidR="0082749D">
        <w:rPr>
          <w:rFonts w:ascii="Palatino Linotype" w:hAnsi="Palatino Linotype"/>
        </w:rPr>
        <w:t xml:space="preserve">and the </w:t>
      </w:r>
      <w:r w:rsidRPr="005D7E84">
        <w:rPr>
          <w:rFonts w:ascii="Palatino Linotype" w:hAnsi="Palatino Linotype"/>
        </w:rPr>
        <w:t xml:space="preserve">Business &amp; Sustainability BA, and Energy Policy and Energy Science minors. </w:t>
      </w:r>
      <w:r w:rsidR="006B3841" w:rsidRPr="006B3841">
        <w:rPr>
          <w:rFonts w:ascii="Palatino Linotype" w:hAnsi="Palatino Linotype"/>
        </w:rPr>
        <w:t xml:space="preserve">To date, a self-designed BS through the Huxley College of the Environment is the only option for </w:t>
      </w:r>
      <w:r w:rsidR="006B3841">
        <w:rPr>
          <w:rFonts w:ascii="Palatino Linotype" w:hAnsi="Palatino Linotype"/>
        </w:rPr>
        <w:t xml:space="preserve">WWU </w:t>
      </w:r>
      <w:r w:rsidR="006B3841" w:rsidRPr="006B3841">
        <w:rPr>
          <w:rFonts w:ascii="Palatino Linotype" w:hAnsi="Palatino Linotype"/>
        </w:rPr>
        <w:t>students to pursue a BS in the energy field</w:t>
      </w:r>
      <w:r w:rsidR="006B3841">
        <w:rPr>
          <w:rFonts w:ascii="Palatino Linotype" w:hAnsi="Palatino Linotype"/>
        </w:rPr>
        <w:t xml:space="preserve">, </w:t>
      </w:r>
      <w:r w:rsidRPr="005D7E84">
        <w:rPr>
          <w:rFonts w:ascii="Palatino Linotype" w:hAnsi="Palatino Linotype"/>
        </w:rPr>
        <w:t xml:space="preserve">and </w:t>
      </w:r>
      <w:r w:rsidR="006B3841">
        <w:rPr>
          <w:rFonts w:ascii="Palatino Linotype" w:hAnsi="Palatino Linotype"/>
        </w:rPr>
        <w:t>students are seeking a more robust</w:t>
      </w:r>
      <w:r w:rsidRPr="005D7E84">
        <w:rPr>
          <w:rFonts w:ascii="Palatino Linotype" w:hAnsi="Palatino Linotype"/>
        </w:rPr>
        <w:t xml:space="preserve"> energy BS degree option. </w:t>
      </w:r>
    </w:p>
    <w:p w14:paraId="06210999" w14:textId="77777777" w:rsidR="00FE0F7E" w:rsidRPr="00E14790" w:rsidRDefault="00FE0F7E" w:rsidP="007C2398">
      <w:pPr>
        <w:pStyle w:val="BodyText"/>
        <w:tabs>
          <w:tab w:val="left" w:pos="840"/>
        </w:tabs>
        <w:spacing w:after="120"/>
        <w:ind w:left="0" w:firstLine="0"/>
        <w:rPr>
          <w:rFonts w:ascii="Palatino Linotype" w:hAnsi="Palatino Linotype"/>
          <w:color w:val="FF0000"/>
          <w:w w:val="95"/>
        </w:rPr>
      </w:pPr>
      <w:r w:rsidRPr="00290AD9">
        <w:rPr>
          <w:rFonts w:ascii="Palatino Linotype" w:hAnsi="Palatino Linotype"/>
          <w:highlight w:val="yellow"/>
          <w:u w:val="single" w:color="000000"/>
        </w:rPr>
        <w:t>Format</w:t>
      </w:r>
      <w:r w:rsidRPr="00290AD9">
        <w:rPr>
          <w:rFonts w:ascii="Palatino Linotype" w:hAnsi="Palatino Linotype"/>
          <w:spacing w:val="-3"/>
          <w:highlight w:val="yellow"/>
          <w:u w:val="single" w:color="000000"/>
        </w:rPr>
        <w:t xml:space="preserve"> </w:t>
      </w:r>
      <w:r w:rsidRPr="00290AD9">
        <w:rPr>
          <w:rFonts w:ascii="Palatino Linotype" w:hAnsi="Palatino Linotype"/>
          <w:highlight w:val="yellow"/>
          <w:u w:val="single" w:color="000000"/>
        </w:rPr>
        <w:t>and</w:t>
      </w:r>
      <w:r w:rsidRPr="00290AD9">
        <w:rPr>
          <w:rFonts w:ascii="Palatino Linotype" w:hAnsi="Palatino Linotype"/>
          <w:spacing w:val="-3"/>
          <w:highlight w:val="yellow"/>
          <w:u w:val="single" w:color="000000"/>
        </w:rPr>
        <w:t xml:space="preserve"> </w:t>
      </w:r>
      <w:r w:rsidRPr="00290AD9">
        <w:rPr>
          <w:rFonts w:ascii="Palatino Linotype" w:hAnsi="Palatino Linotype"/>
          <w:spacing w:val="-1"/>
          <w:highlight w:val="yellow"/>
          <w:u w:val="single" w:color="000000"/>
        </w:rPr>
        <w:t>Articulation</w:t>
      </w:r>
      <w:r w:rsidRPr="00290AD9">
        <w:rPr>
          <w:rFonts w:ascii="Palatino Linotype" w:hAnsi="Palatino Linotype"/>
          <w:spacing w:val="-3"/>
          <w:highlight w:val="yellow"/>
          <w:u w:val="single" w:color="000000"/>
        </w:rPr>
        <w:t>:</w:t>
      </w:r>
      <w:r w:rsidRPr="00290AD9">
        <w:rPr>
          <w:rFonts w:ascii="Palatino Linotype" w:hAnsi="Palatino Linotype"/>
          <w:spacing w:val="-3"/>
          <w:highlight w:val="yellow"/>
        </w:rPr>
        <w:t xml:space="preserve"> </w:t>
      </w:r>
      <w:r w:rsidRPr="00290AD9">
        <w:rPr>
          <w:rFonts w:ascii="Palatino Linotype" w:hAnsi="Palatino Linotype"/>
          <w:highlight w:val="yellow"/>
        </w:rPr>
        <w:t>Note</w:t>
      </w:r>
      <w:r w:rsidRPr="00290AD9">
        <w:rPr>
          <w:rFonts w:ascii="Palatino Linotype" w:hAnsi="Palatino Linotype"/>
          <w:spacing w:val="-3"/>
          <w:highlight w:val="yellow"/>
        </w:rPr>
        <w:t xml:space="preserve"> </w:t>
      </w:r>
      <w:r w:rsidRPr="00290AD9">
        <w:rPr>
          <w:rFonts w:ascii="Palatino Linotype" w:hAnsi="Palatino Linotype"/>
          <w:highlight w:val="yellow"/>
        </w:rPr>
        <w:t>where</w:t>
      </w:r>
      <w:r w:rsidRPr="00290AD9">
        <w:rPr>
          <w:rFonts w:ascii="Palatino Linotype" w:hAnsi="Palatino Linotype"/>
          <w:spacing w:val="-3"/>
          <w:highlight w:val="yellow"/>
        </w:rPr>
        <w:t xml:space="preserve"> </w:t>
      </w:r>
      <w:r w:rsidRPr="00290AD9">
        <w:rPr>
          <w:rFonts w:ascii="Palatino Linotype" w:hAnsi="Palatino Linotype"/>
          <w:highlight w:val="yellow"/>
        </w:rPr>
        <w:t>and</w:t>
      </w:r>
      <w:r w:rsidRPr="00290AD9">
        <w:rPr>
          <w:rFonts w:ascii="Palatino Linotype" w:hAnsi="Palatino Linotype"/>
          <w:spacing w:val="-2"/>
          <w:highlight w:val="yellow"/>
        </w:rPr>
        <w:t xml:space="preserve"> </w:t>
      </w:r>
      <w:r w:rsidRPr="00290AD9">
        <w:rPr>
          <w:rFonts w:ascii="Palatino Linotype" w:hAnsi="Palatino Linotype"/>
          <w:highlight w:val="yellow"/>
        </w:rPr>
        <w:t>when</w:t>
      </w:r>
      <w:r w:rsidRPr="00290AD9">
        <w:rPr>
          <w:rFonts w:ascii="Palatino Linotype" w:hAnsi="Palatino Linotype"/>
          <w:spacing w:val="-3"/>
          <w:highlight w:val="yellow"/>
        </w:rPr>
        <w:t xml:space="preserve"> </w:t>
      </w:r>
      <w:r w:rsidRPr="00290AD9">
        <w:rPr>
          <w:rFonts w:ascii="Palatino Linotype" w:hAnsi="Palatino Linotype"/>
          <w:highlight w:val="yellow"/>
        </w:rPr>
        <w:t>the</w:t>
      </w:r>
      <w:r w:rsidRPr="00290AD9">
        <w:rPr>
          <w:rFonts w:ascii="Palatino Linotype" w:hAnsi="Palatino Linotype"/>
          <w:spacing w:val="-3"/>
          <w:highlight w:val="yellow"/>
        </w:rPr>
        <w:t xml:space="preserve"> </w:t>
      </w:r>
      <w:r w:rsidRPr="00290AD9">
        <w:rPr>
          <w:rFonts w:ascii="Palatino Linotype" w:hAnsi="Palatino Linotype"/>
          <w:highlight w:val="yellow"/>
        </w:rPr>
        <w:t>program</w:t>
      </w:r>
      <w:r w:rsidRPr="00290AD9">
        <w:rPr>
          <w:rFonts w:ascii="Palatino Linotype" w:hAnsi="Palatino Linotype"/>
          <w:spacing w:val="-3"/>
          <w:highlight w:val="yellow"/>
        </w:rPr>
        <w:t xml:space="preserve"> </w:t>
      </w:r>
      <w:r w:rsidRPr="00290AD9">
        <w:rPr>
          <w:rFonts w:ascii="Palatino Linotype" w:hAnsi="Palatino Linotype"/>
          <w:highlight w:val="yellow"/>
        </w:rPr>
        <w:t>will</w:t>
      </w:r>
      <w:r w:rsidRPr="00290AD9">
        <w:rPr>
          <w:rFonts w:ascii="Palatino Linotype" w:hAnsi="Palatino Linotype"/>
          <w:spacing w:val="-2"/>
          <w:highlight w:val="yellow"/>
        </w:rPr>
        <w:t xml:space="preserve"> </w:t>
      </w:r>
      <w:r w:rsidRPr="00290AD9">
        <w:rPr>
          <w:rFonts w:ascii="Palatino Linotype" w:hAnsi="Palatino Linotype"/>
          <w:highlight w:val="yellow"/>
        </w:rPr>
        <w:t>be</w:t>
      </w:r>
      <w:r w:rsidRPr="00290AD9">
        <w:rPr>
          <w:rFonts w:ascii="Palatino Linotype" w:hAnsi="Palatino Linotype"/>
          <w:spacing w:val="-3"/>
          <w:highlight w:val="yellow"/>
        </w:rPr>
        <w:t xml:space="preserve"> </w:t>
      </w:r>
      <w:r w:rsidRPr="00290AD9">
        <w:rPr>
          <w:rFonts w:ascii="Palatino Linotype" w:hAnsi="Palatino Linotype"/>
          <w:highlight w:val="yellow"/>
        </w:rPr>
        <w:t>offered</w:t>
      </w:r>
      <w:r w:rsidRPr="00290AD9">
        <w:rPr>
          <w:rFonts w:ascii="Palatino Linotype" w:hAnsi="Palatino Linotype"/>
          <w:spacing w:val="22"/>
          <w:highlight w:val="yellow"/>
        </w:rPr>
        <w:t xml:space="preserve"> </w:t>
      </w:r>
      <w:r w:rsidRPr="00290AD9">
        <w:rPr>
          <w:rFonts w:ascii="Palatino Linotype" w:hAnsi="Palatino Linotype"/>
          <w:highlight w:val="yellow"/>
        </w:rPr>
        <w:t>(day/evening/weekend/campus/distance/etc.)</w:t>
      </w:r>
      <w:r w:rsidRPr="00290AD9">
        <w:rPr>
          <w:rFonts w:ascii="Palatino Linotype" w:hAnsi="Palatino Linotype"/>
          <w:spacing w:val="-6"/>
          <w:highlight w:val="yellow"/>
        </w:rPr>
        <w:t xml:space="preserve"> </w:t>
      </w:r>
      <w:r w:rsidRPr="00290AD9">
        <w:rPr>
          <w:rFonts w:ascii="Palatino Linotype" w:hAnsi="Palatino Linotype"/>
          <w:highlight w:val="yellow"/>
        </w:rPr>
        <w:t>and,</w:t>
      </w:r>
      <w:r w:rsidRPr="00290AD9">
        <w:rPr>
          <w:rFonts w:ascii="Palatino Linotype" w:hAnsi="Palatino Linotype"/>
          <w:spacing w:val="-6"/>
          <w:highlight w:val="yellow"/>
        </w:rPr>
        <w:t xml:space="preserve"> </w:t>
      </w:r>
      <w:r w:rsidRPr="00290AD9">
        <w:rPr>
          <w:rFonts w:ascii="Palatino Linotype" w:hAnsi="Palatino Linotype"/>
          <w:highlight w:val="yellow"/>
        </w:rPr>
        <w:t>for</w:t>
      </w:r>
      <w:r w:rsidRPr="00290AD9">
        <w:rPr>
          <w:rFonts w:ascii="Palatino Linotype" w:hAnsi="Palatino Linotype"/>
          <w:spacing w:val="-5"/>
          <w:highlight w:val="yellow"/>
        </w:rPr>
        <w:t xml:space="preserve"> </w:t>
      </w:r>
      <w:r w:rsidRPr="00290AD9">
        <w:rPr>
          <w:rFonts w:ascii="Palatino Linotype" w:hAnsi="Palatino Linotype"/>
          <w:highlight w:val="yellow"/>
        </w:rPr>
        <w:t>undergraduate</w:t>
      </w:r>
      <w:r w:rsidRPr="00290AD9">
        <w:rPr>
          <w:rFonts w:ascii="Palatino Linotype" w:hAnsi="Palatino Linotype"/>
          <w:spacing w:val="-6"/>
          <w:highlight w:val="yellow"/>
        </w:rPr>
        <w:t xml:space="preserve"> </w:t>
      </w:r>
      <w:r w:rsidRPr="00290AD9">
        <w:rPr>
          <w:rFonts w:ascii="Palatino Linotype" w:hAnsi="Palatino Linotype"/>
          <w:highlight w:val="yellow"/>
        </w:rPr>
        <w:t>programs,</w:t>
      </w:r>
      <w:r w:rsidRPr="00290AD9">
        <w:rPr>
          <w:rFonts w:ascii="Palatino Linotype" w:hAnsi="Palatino Linotype"/>
          <w:spacing w:val="-6"/>
          <w:highlight w:val="yellow"/>
        </w:rPr>
        <w:t xml:space="preserve"> </w:t>
      </w:r>
      <w:r w:rsidRPr="00576EDE">
        <w:rPr>
          <w:rFonts w:ascii="Palatino Linotype" w:hAnsi="Palatino Linotype"/>
          <w:highlight w:val="yellow"/>
        </w:rPr>
        <w:t>the</w:t>
      </w:r>
      <w:r w:rsidRPr="00E14790">
        <w:rPr>
          <w:rFonts w:ascii="Palatino Linotype" w:hAnsi="Palatino Linotype"/>
          <w:color w:val="FF0000"/>
          <w:spacing w:val="-5"/>
          <w:highlight w:val="yellow"/>
        </w:rPr>
        <w:t xml:space="preserve"> </w:t>
      </w:r>
      <w:r w:rsidRPr="00576EDE">
        <w:rPr>
          <w:rFonts w:ascii="Palatino Linotype" w:hAnsi="Palatino Linotype"/>
          <w:highlight w:val="yellow"/>
        </w:rPr>
        <w:t>plan</w:t>
      </w:r>
      <w:r w:rsidRPr="00576EDE">
        <w:rPr>
          <w:rFonts w:ascii="Palatino Linotype" w:hAnsi="Palatino Linotype"/>
          <w:spacing w:val="-6"/>
          <w:highlight w:val="yellow"/>
        </w:rPr>
        <w:t xml:space="preserve"> </w:t>
      </w:r>
      <w:r w:rsidRPr="00576EDE">
        <w:rPr>
          <w:rFonts w:ascii="Palatino Linotype" w:hAnsi="Palatino Linotype"/>
          <w:highlight w:val="yellow"/>
        </w:rPr>
        <w:t>for</w:t>
      </w:r>
      <w:r w:rsidRPr="00576EDE">
        <w:rPr>
          <w:rFonts w:ascii="Palatino Linotype" w:hAnsi="Palatino Linotype"/>
          <w:w w:val="99"/>
          <w:highlight w:val="yellow"/>
        </w:rPr>
        <w:t xml:space="preserve"> </w:t>
      </w:r>
      <w:r w:rsidRPr="00576EDE">
        <w:rPr>
          <w:rFonts w:ascii="Palatino Linotype" w:hAnsi="Palatino Linotype"/>
          <w:w w:val="95"/>
          <w:highlight w:val="yellow"/>
        </w:rPr>
        <w:t>articulation</w:t>
      </w:r>
      <w:r w:rsidRPr="00576EDE">
        <w:rPr>
          <w:rFonts w:ascii="Palatino Linotype" w:hAnsi="Palatino Linotype"/>
          <w:spacing w:val="14"/>
          <w:w w:val="95"/>
          <w:highlight w:val="yellow"/>
        </w:rPr>
        <w:t xml:space="preserve"> </w:t>
      </w:r>
      <w:r w:rsidRPr="00576EDE">
        <w:rPr>
          <w:rFonts w:ascii="Palatino Linotype" w:hAnsi="Palatino Linotype"/>
          <w:w w:val="95"/>
          <w:highlight w:val="yellow"/>
        </w:rPr>
        <w:t>with</w:t>
      </w:r>
      <w:r w:rsidRPr="00576EDE">
        <w:rPr>
          <w:rFonts w:ascii="Palatino Linotype" w:hAnsi="Palatino Linotype"/>
          <w:spacing w:val="14"/>
          <w:w w:val="95"/>
          <w:highlight w:val="yellow"/>
        </w:rPr>
        <w:t xml:space="preserve"> </w:t>
      </w:r>
      <w:r w:rsidRPr="00576EDE">
        <w:rPr>
          <w:rFonts w:ascii="Palatino Linotype" w:hAnsi="Palatino Linotype"/>
          <w:w w:val="95"/>
          <w:highlight w:val="yellow"/>
        </w:rPr>
        <w:t>associate</w:t>
      </w:r>
      <w:r w:rsidRPr="00576EDE">
        <w:rPr>
          <w:rFonts w:ascii="Palatino Linotype" w:hAnsi="Palatino Linotype"/>
          <w:spacing w:val="15"/>
          <w:w w:val="95"/>
          <w:highlight w:val="yellow"/>
        </w:rPr>
        <w:t xml:space="preserve"> </w:t>
      </w:r>
      <w:r w:rsidRPr="00576EDE">
        <w:rPr>
          <w:rFonts w:ascii="Palatino Linotype" w:hAnsi="Palatino Linotype"/>
          <w:w w:val="95"/>
          <w:highlight w:val="yellow"/>
        </w:rPr>
        <w:t>degree</w:t>
      </w:r>
      <w:r w:rsidRPr="00576EDE">
        <w:rPr>
          <w:rFonts w:ascii="Palatino Linotype" w:hAnsi="Palatino Linotype"/>
          <w:spacing w:val="14"/>
          <w:w w:val="95"/>
          <w:highlight w:val="yellow"/>
        </w:rPr>
        <w:t xml:space="preserve"> </w:t>
      </w:r>
      <w:r w:rsidRPr="00576EDE">
        <w:rPr>
          <w:rFonts w:ascii="Palatino Linotype" w:hAnsi="Palatino Linotype"/>
          <w:w w:val="95"/>
          <w:highlight w:val="yellow"/>
        </w:rPr>
        <w:t>programs,</w:t>
      </w:r>
      <w:r w:rsidRPr="00576EDE">
        <w:rPr>
          <w:rFonts w:ascii="Palatino Linotype" w:hAnsi="Palatino Linotype"/>
          <w:spacing w:val="14"/>
          <w:w w:val="95"/>
          <w:highlight w:val="yellow"/>
        </w:rPr>
        <w:t xml:space="preserve"> </w:t>
      </w:r>
      <w:r w:rsidRPr="00576EDE">
        <w:rPr>
          <w:rFonts w:ascii="Palatino Linotype" w:hAnsi="Palatino Linotype"/>
          <w:w w:val="95"/>
          <w:highlight w:val="yellow"/>
        </w:rPr>
        <w:t>including</w:t>
      </w:r>
      <w:r w:rsidRPr="00576EDE">
        <w:rPr>
          <w:rFonts w:ascii="Palatino Linotype" w:hAnsi="Palatino Linotype"/>
          <w:spacing w:val="15"/>
          <w:w w:val="95"/>
          <w:highlight w:val="yellow"/>
        </w:rPr>
        <w:t xml:space="preserve"> </w:t>
      </w:r>
      <w:r w:rsidRPr="00576EDE">
        <w:rPr>
          <w:rFonts w:ascii="Palatino Linotype" w:hAnsi="Palatino Linotype"/>
          <w:w w:val="95"/>
          <w:highlight w:val="yellow"/>
        </w:rPr>
        <w:t>any</w:t>
      </w:r>
      <w:r w:rsidRPr="00576EDE">
        <w:rPr>
          <w:rFonts w:ascii="Palatino Linotype" w:hAnsi="Palatino Linotype"/>
          <w:spacing w:val="14"/>
          <w:w w:val="95"/>
          <w:highlight w:val="yellow"/>
        </w:rPr>
        <w:t xml:space="preserve"> </w:t>
      </w:r>
      <w:r w:rsidRPr="00576EDE">
        <w:rPr>
          <w:rFonts w:ascii="Palatino Linotype" w:hAnsi="Palatino Linotype"/>
          <w:w w:val="95"/>
          <w:highlight w:val="yellow"/>
        </w:rPr>
        <w:t>applicable</w:t>
      </w:r>
      <w:r w:rsidRPr="00576EDE">
        <w:rPr>
          <w:rFonts w:ascii="Palatino Linotype" w:hAnsi="Palatino Linotype"/>
          <w:spacing w:val="14"/>
          <w:w w:val="95"/>
          <w:highlight w:val="yellow"/>
        </w:rPr>
        <w:t xml:space="preserve"> </w:t>
      </w:r>
      <w:r w:rsidRPr="00576EDE">
        <w:rPr>
          <w:rFonts w:ascii="Palatino Linotype" w:hAnsi="Palatino Linotype"/>
          <w:spacing w:val="-1"/>
          <w:w w:val="95"/>
          <w:highlight w:val="yellow"/>
        </w:rPr>
        <w:t>major</w:t>
      </w:r>
      <w:r w:rsidRPr="00576EDE">
        <w:rPr>
          <w:rFonts w:ascii="Palatino Linotype" w:hAnsi="Palatino Linotype"/>
          <w:spacing w:val="-6"/>
          <w:w w:val="95"/>
          <w:highlight w:val="yellow"/>
        </w:rPr>
        <w:t>‐</w:t>
      </w:r>
      <w:r w:rsidRPr="00576EDE">
        <w:rPr>
          <w:rFonts w:ascii="Palatino Linotype" w:hAnsi="Palatino Linotype"/>
          <w:spacing w:val="-1"/>
          <w:w w:val="95"/>
          <w:highlight w:val="yellow"/>
        </w:rPr>
        <w:t>ready</w:t>
      </w:r>
      <w:r w:rsidRPr="00576EDE">
        <w:rPr>
          <w:rFonts w:ascii="Palatino Linotype" w:hAnsi="Palatino Linotype"/>
          <w:spacing w:val="15"/>
          <w:w w:val="95"/>
          <w:highlight w:val="yellow"/>
        </w:rPr>
        <w:t xml:space="preserve"> </w:t>
      </w:r>
      <w:r w:rsidRPr="00576EDE">
        <w:rPr>
          <w:rFonts w:ascii="Palatino Linotype" w:hAnsi="Palatino Linotype"/>
          <w:w w:val="95"/>
          <w:highlight w:val="yellow"/>
        </w:rPr>
        <w:t>pathways.</w:t>
      </w:r>
    </w:p>
    <w:p w14:paraId="7AA9EF9E" w14:textId="16E44D46" w:rsidR="0048593B" w:rsidRDefault="0048593B" w:rsidP="006B3841">
      <w:pPr>
        <w:spacing w:after="120"/>
        <w:ind w:left="360"/>
        <w:rPr>
          <w:rFonts w:ascii="Palatino Linotype" w:hAnsi="Palatino Linotype"/>
        </w:rPr>
      </w:pPr>
      <w:r>
        <w:rPr>
          <w:rFonts w:ascii="Palatino Linotype" w:hAnsi="Palatino Linotype"/>
        </w:rPr>
        <w:t xml:space="preserve">Program courses will be taught on the main campus in Bellingham </w:t>
      </w:r>
      <w:r w:rsidR="00FB2864">
        <w:rPr>
          <w:rFonts w:ascii="Palatino Linotype" w:hAnsi="Palatino Linotype"/>
        </w:rPr>
        <w:t>primarily using face</w:t>
      </w:r>
      <w:r w:rsidR="00576EDE">
        <w:rPr>
          <w:rFonts w:ascii="Palatino Linotype" w:hAnsi="Palatino Linotype"/>
        </w:rPr>
        <w:t>-</w:t>
      </w:r>
      <w:r w:rsidR="00FB2864">
        <w:rPr>
          <w:rFonts w:ascii="Palatino Linotype" w:hAnsi="Palatino Linotype"/>
        </w:rPr>
        <w:t>to</w:t>
      </w:r>
      <w:r w:rsidR="00576EDE">
        <w:rPr>
          <w:rFonts w:ascii="Palatino Linotype" w:hAnsi="Palatino Linotype"/>
        </w:rPr>
        <w:t>-</w:t>
      </w:r>
      <w:r w:rsidR="00FB2864">
        <w:rPr>
          <w:rFonts w:ascii="Palatino Linotype" w:hAnsi="Palatino Linotype"/>
        </w:rPr>
        <w:t>face daytime instruction.</w:t>
      </w:r>
      <w:r w:rsidR="006B3841">
        <w:rPr>
          <w:rFonts w:ascii="Palatino Linotype" w:hAnsi="Palatino Linotype"/>
        </w:rPr>
        <w:t xml:space="preserve"> Some courses will also be offered online, in a synchronous (real-time participation) format.</w:t>
      </w:r>
      <w:r w:rsidR="00FB2864">
        <w:rPr>
          <w:rFonts w:ascii="Palatino Linotype" w:hAnsi="Palatino Linotype"/>
        </w:rPr>
        <w:t xml:space="preserve"> The major has been developed so that transfer students entering with an associate degree can complete the core series and the required electives in two years.  This requires them to complete </w:t>
      </w:r>
      <w:r w:rsidR="007050BA">
        <w:rPr>
          <w:rFonts w:ascii="Palatino Linotype" w:hAnsi="Palatino Linotype"/>
        </w:rPr>
        <w:t xml:space="preserve">100 and 200 level </w:t>
      </w:r>
      <w:r w:rsidR="00FB2864">
        <w:rPr>
          <w:rFonts w:ascii="Palatino Linotype" w:hAnsi="Palatino Linotype"/>
        </w:rPr>
        <w:t xml:space="preserve">preparatory courses in physics, mathematics, chemistry and </w:t>
      </w:r>
      <w:r w:rsidR="006B3841">
        <w:rPr>
          <w:rFonts w:ascii="Palatino Linotype" w:hAnsi="Palatino Linotype"/>
        </w:rPr>
        <w:t>economics</w:t>
      </w:r>
      <w:r w:rsidR="00FB2864">
        <w:rPr>
          <w:rFonts w:ascii="Palatino Linotype" w:hAnsi="Palatino Linotype"/>
        </w:rPr>
        <w:t xml:space="preserve"> which are widely available in AA programs.  </w:t>
      </w:r>
    </w:p>
    <w:p w14:paraId="2B5920AD" w14:textId="77777777" w:rsidR="00FE0F7E" w:rsidRDefault="00FE0F7E" w:rsidP="007C2398">
      <w:pPr>
        <w:pStyle w:val="BodyText"/>
        <w:tabs>
          <w:tab w:val="left" w:pos="840"/>
        </w:tabs>
        <w:spacing w:after="120"/>
        <w:ind w:left="0" w:firstLine="0"/>
        <w:rPr>
          <w:rFonts w:ascii="Palatino Linotype" w:hAnsi="Palatino Linotype"/>
        </w:rPr>
      </w:pPr>
      <w:r w:rsidRPr="00290AD9">
        <w:rPr>
          <w:rFonts w:ascii="Palatino Linotype" w:hAnsi="Palatino Linotype"/>
          <w:highlight w:val="yellow"/>
          <w:u w:val="single" w:color="000000"/>
        </w:rPr>
        <w:t>Students</w:t>
      </w:r>
      <w:r w:rsidRPr="00290AD9">
        <w:rPr>
          <w:rFonts w:ascii="Palatino Linotype" w:hAnsi="Palatino Linotype"/>
          <w:spacing w:val="-4"/>
          <w:highlight w:val="yellow"/>
          <w:u w:val="single" w:color="000000"/>
        </w:rPr>
        <w:t>:</w:t>
      </w:r>
      <w:r w:rsidRPr="00290AD9">
        <w:rPr>
          <w:rFonts w:ascii="Palatino Linotype" w:hAnsi="Palatino Linotype"/>
          <w:spacing w:val="-4"/>
          <w:highlight w:val="yellow"/>
        </w:rPr>
        <w:t xml:space="preserve"> </w:t>
      </w:r>
      <w:r w:rsidRPr="00290AD9">
        <w:rPr>
          <w:rFonts w:ascii="Palatino Linotype" w:hAnsi="Palatino Linotype"/>
          <w:spacing w:val="-1"/>
          <w:highlight w:val="yellow"/>
        </w:rPr>
        <w:t>Describe</w:t>
      </w:r>
      <w:r w:rsidRPr="00290AD9">
        <w:rPr>
          <w:rFonts w:ascii="Palatino Linotype" w:hAnsi="Palatino Linotype"/>
          <w:spacing w:val="-2"/>
          <w:highlight w:val="yellow"/>
        </w:rPr>
        <w:t xml:space="preserve"> </w:t>
      </w:r>
      <w:r w:rsidRPr="00290AD9">
        <w:rPr>
          <w:rFonts w:ascii="Palatino Linotype" w:hAnsi="Palatino Linotype"/>
          <w:highlight w:val="yellow"/>
        </w:rPr>
        <w:t>the</w:t>
      </w:r>
      <w:r w:rsidRPr="00290AD9">
        <w:rPr>
          <w:rFonts w:ascii="Palatino Linotype" w:hAnsi="Palatino Linotype"/>
          <w:spacing w:val="-3"/>
          <w:highlight w:val="yellow"/>
        </w:rPr>
        <w:t xml:space="preserve"> </w:t>
      </w:r>
      <w:r w:rsidRPr="00290AD9">
        <w:rPr>
          <w:rFonts w:ascii="Palatino Linotype" w:hAnsi="Palatino Linotype"/>
          <w:highlight w:val="yellow"/>
        </w:rPr>
        <w:t>student</w:t>
      </w:r>
      <w:r w:rsidRPr="00290AD9">
        <w:rPr>
          <w:rFonts w:ascii="Palatino Linotype" w:hAnsi="Palatino Linotype"/>
          <w:spacing w:val="-2"/>
          <w:highlight w:val="yellow"/>
        </w:rPr>
        <w:t xml:space="preserve"> </w:t>
      </w:r>
      <w:r w:rsidRPr="00290AD9">
        <w:rPr>
          <w:rFonts w:ascii="Palatino Linotype" w:hAnsi="Palatino Linotype"/>
          <w:highlight w:val="yellow"/>
        </w:rPr>
        <w:t>population</w:t>
      </w:r>
      <w:r w:rsidRPr="00290AD9">
        <w:rPr>
          <w:rFonts w:ascii="Palatino Linotype" w:hAnsi="Palatino Linotype"/>
          <w:spacing w:val="-2"/>
          <w:highlight w:val="yellow"/>
        </w:rPr>
        <w:t xml:space="preserve"> </w:t>
      </w:r>
      <w:r w:rsidRPr="00290AD9">
        <w:rPr>
          <w:rFonts w:ascii="Palatino Linotype" w:hAnsi="Palatino Linotype"/>
          <w:highlight w:val="yellow"/>
        </w:rPr>
        <w:t>to</w:t>
      </w:r>
      <w:r w:rsidRPr="00290AD9">
        <w:rPr>
          <w:rFonts w:ascii="Palatino Linotype" w:hAnsi="Palatino Linotype"/>
          <w:spacing w:val="-3"/>
          <w:highlight w:val="yellow"/>
        </w:rPr>
        <w:t xml:space="preserve"> </w:t>
      </w:r>
      <w:r w:rsidRPr="00290AD9">
        <w:rPr>
          <w:rFonts w:ascii="Palatino Linotype" w:hAnsi="Palatino Linotype"/>
          <w:highlight w:val="yellow"/>
        </w:rPr>
        <w:t>be</w:t>
      </w:r>
      <w:r w:rsidRPr="00290AD9">
        <w:rPr>
          <w:rFonts w:ascii="Palatino Linotype" w:hAnsi="Palatino Linotype"/>
          <w:spacing w:val="-2"/>
          <w:highlight w:val="yellow"/>
        </w:rPr>
        <w:t xml:space="preserve"> </w:t>
      </w:r>
      <w:r w:rsidRPr="00290AD9">
        <w:rPr>
          <w:rFonts w:ascii="Palatino Linotype" w:hAnsi="Palatino Linotype"/>
          <w:highlight w:val="yellow"/>
        </w:rPr>
        <w:t>served,</w:t>
      </w:r>
      <w:r w:rsidRPr="00290AD9">
        <w:rPr>
          <w:rFonts w:ascii="Palatino Linotype" w:hAnsi="Palatino Linotype"/>
          <w:spacing w:val="-2"/>
          <w:highlight w:val="yellow"/>
        </w:rPr>
        <w:t xml:space="preserve"> </w:t>
      </w:r>
      <w:r w:rsidRPr="00290AD9">
        <w:rPr>
          <w:rFonts w:ascii="Palatino Linotype" w:hAnsi="Palatino Linotype"/>
          <w:highlight w:val="yellow"/>
        </w:rPr>
        <w:t>and</w:t>
      </w:r>
      <w:r w:rsidRPr="00290AD9">
        <w:rPr>
          <w:rFonts w:ascii="Palatino Linotype" w:hAnsi="Palatino Linotype"/>
          <w:spacing w:val="-3"/>
          <w:highlight w:val="yellow"/>
        </w:rPr>
        <w:t xml:space="preserve"> </w:t>
      </w:r>
      <w:r w:rsidRPr="00290AD9">
        <w:rPr>
          <w:rFonts w:ascii="Palatino Linotype" w:hAnsi="Palatino Linotype"/>
          <w:highlight w:val="yellow"/>
        </w:rPr>
        <w:t>project</w:t>
      </w:r>
      <w:r w:rsidRPr="00290AD9">
        <w:rPr>
          <w:rFonts w:ascii="Palatino Linotype" w:hAnsi="Palatino Linotype"/>
          <w:spacing w:val="-2"/>
          <w:highlight w:val="yellow"/>
        </w:rPr>
        <w:t xml:space="preserve"> </w:t>
      </w:r>
      <w:r w:rsidRPr="00290AD9">
        <w:rPr>
          <w:rFonts w:ascii="Palatino Linotype" w:hAnsi="Palatino Linotype"/>
          <w:highlight w:val="yellow"/>
        </w:rPr>
        <w:t>enrollments</w:t>
      </w:r>
      <w:r w:rsidRPr="00290AD9">
        <w:rPr>
          <w:rFonts w:ascii="Palatino Linotype" w:hAnsi="Palatino Linotype"/>
          <w:spacing w:val="-2"/>
          <w:highlight w:val="yellow"/>
        </w:rPr>
        <w:t xml:space="preserve"> </w:t>
      </w:r>
      <w:r w:rsidRPr="00290AD9">
        <w:rPr>
          <w:rFonts w:ascii="Palatino Linotype" w:hAnsi="Palatino Linotype"/>
          <w:highlight w:val="yellow"/>
        </w:rPr>
        <w:t>for</w:t>
      </w:r>
      <w:r w:rsidRPr="00290AD9">
        <w:rPr>
          <w:rFonts w:ascii="Palatino Linotype" w:hAnsi="Palatino Linotype"/>
          <w:spacing w:val="-3"/>
          <w:highlight w:val="yellow"/>
        </w:rPr>
        <w:t xml:space="preserve"> </w:t>
      </w:r>
      <w:r w:rsidRPr="00290AD9">
        <w:rPr>
          <w:rFonts w:ascii="Palatino Linotype" w:hAnsi="Palatino Linotype"/>
          <w:highlight w:val="yellow"/>
        </w:rPr>
        <w:t>five</w:t>
      </w:r>
      <w:r w:rsidRPr="00290AD9">
        <w:rPr>
          <w:rFonts w:ascii="Palatino Linotype" w:hAnsi="Palatino Linotype"/>
          <w:spacing w:val="-2"/>
          <w:highlight w:val="yellow"/>
        </w:rPr>
        <w:t xml:space="preserve"> </w:t>
      </w:r>
      <w:r w:rsidRPr="00290AD9">
        <w:rPr>
          <w:rFonts w:ascii="Palatino Linotype" w:hAnsi="Palatino Linotype"/>
          <w:highlight w:val="yellow"/>
        </w:rPr>
        <w:t>years.</w:t>
      </w:r>
    </w:p>
    <w:p w14:paraId="7C57D279" w14:textId="5F4A8E2C" w:rsidR="007C2398" w:rsidRDefault="00BF3BC0" w:rsidP="00CA3E1C">
      <w:pPr>
        <w:spacing w:after="120"/>
        <w:ind w:left="360"/>
        <w:rPr>
          <w:rFonts w:ascii="Palatino Linotype" w:hAnsi="Palatino Linotype"/>
        </w:rPr>
      </w:pPr>
      <w:r>
        <w:rPr>
          <w:rFonts w:ascii="Palatino Linotype" w:hAnsi="Palatino Linotype"/>
        </w:rPr>
        <w:t xml:space="preserve">The </w:t>
      </w:r>
      <w:r w:rsidR="006B3841" w:rsidRPr="00A431B6">
        <w:rPr>
          <w:rFonts w:ascii="Palatino Linotype" w:hAnsi="Palatino Linotype" w:cstheme="minorBidi"/>
          <w:lang w:eastAsia="en-US"/>
        </w:rPr>
        <w:t>Energy Science and Technology</w:t>
      </w:r>
      <w:r>
        <w:rPr>
          <w:rFonts w:ascii="Palatino Linotype" w:hAnsi="Palatino Linotype"/>
        </w:rPr>
        <w:t xml:space="preserve"> BS program will serve students with </w:t>
      </w:r>
      <w:r w:rsidR="00CA3E1C">
        <w:rPr>
          <w:rFonts w:ascii="Palatino Linotype" w:hAnsi="Palatino Linotype"/>
        </w:rPr>
        <w:t xml:space="preserve">aptitude for </w:t>
      </w:r>
      <w:r>
        <w:rPr>
          <w:rFonts w:ascii="Palatino Linotype" w:hAnsi="Palatino Linotype"/>
        </w:rPr>
        <w:t>the sciences</w:t>
      </w:r>
      <w:r w:rsidR="00CA3E1C">
        <w:rPr>
          <w:rFonts w:ascii="Palatino Linotype" w:hAnsi="Palatino Linotype"/>
        </w:rPr>
        <w:t xml:space="preserve">, interest in the </w:t>
      </w:r>
      <w:r w:rsidR="00CA3E1C" w:rsidRPr="00CA3E1C">
        <w:rPr>
          <w:rFonts w:ascii="Palatino Linotype" w:hAnsi="Palatino Linotype"/>
        </w:rPr>
        <w:t>transition from inefficient use of fossil fuels to a clean, efficient energy system</w:t>
      </w:r>
      <w:r w:rsidR="00CA3E1C">
        <w:rPr>
          <w:rFonts w:ascii="Palatino Linotype" w:hAnsi="Palatino Linotype"/>
        </w:rPr>
        <w:t>,</w:t>
      </w:r>
      <w:r w:rsidR="00CA3E1C" w:rsidRPr="00CA3E1C">
        <w:rPr>
          <w:rFonts w:ascii="Palatino Linotype" w:hAnsi="Palatino Linotype"/>
        </w:rPr>
        <w:t xml:space="preserve"> </w:t>
      </w:r>
      <w:r w:rsidR="00CA3E1C">
        <w:rPr>
          <w:rFonts w:ascii="Palatino Linotype" w:hAnsi="Palatino Linotype"/>
        </w:rPr>
        <w:t xml:space="preserve">and career motivation to help resolve </w:t>
      </w:r>
      <w:r w:rsidR="00CA3E1C" w:rsidRPr="00CA3E1C">
        <w:rPr>
          <w:rFonts w:ascii="Palatino Linotype" w:hAnsi="Palatino Linotype"/>
        </w:rPr>
        <w:t>urgent global risks such as climate change</w:t>
      </w:r>
      <w:r w:rsidR="007C2398" w:rsidRPr="007C2398">
        <w:rPr>
          <w:rFonts w:ascii="Palatino Linotype" w:hAnsi="Palatino Linotype"/>
        </w:rPr>
        <w:t>.</w:t>
      </w:r>
      <w:r w:rsidR="0048593B">
        <w:rPr>
          <w:rFonts w:ascii="Palatino Linotype" w:hAnsi="Palatino Linotype"/>
        </w:rPr>
        <w:t xml:space="preserve"> We expect the program will enroll approximately </w:t>
      </w:r>
      <w:r w:rsidR="006B3841">
        <w:rPr>
          <w:rFonts w:ascii="Palatino Linotype" w:hAnsi="Palatino Linotype"/>
        </w:rPr>
        <w:t>30</w:t>
      </w:r>
      <w:r w:rsidR="0048593B">
        <w:rPr>
          <w:rFonts w:ascii="Palatino Linotype" w:hAnsi="Palatino Linotype"/>
        </w:rPr>
        <w:t xml:space="preserve"> students per </w:t>
      </w:r>
      <w:r w:rsidR="006B3841">
        <w:rPr>
          <w:rFonts w:ascii="Palatino Linotype" w:hAnsi="Palatino Linotype"/>
        </w:rPr>
        <w:t>graduating class</w:t>
      </w:r>
      <w:r w:rsidR="0048593B">
        <w:rPr>
          <w:rFonts w:ascii="Palatino Linotype" w:hAnsi="Palatino Linotype"/>
        </w:rPr>
        <w:t>.</w:t>
      </w:r>
    </w:p>
    <w:p w14:paraId="6B13AF75" w14:textId="49698322" w:rsidR="00FE0F7E" w:rsidRPr="00FE0F7E" w:rsidRDefault="00FE0F7E" w:rsidP="007C2398">
      <w:pPr>
        <w:pStyle w:val="BodyText"/>
        <w:tabs>
          <w:tab w:val="left" w:pos="840"/>
        </w:tabs>
        <w:spacing w:after="120"/>
        <w:ind w:left="0" w:firstLine="0"/>
        <w:rPr>
          <w:rFonts w:ascii="Palatino Linotype" w:hAnsi="Palatino Linotype"/>
        </w:rPr>
      </w:pPr>
      <w:r w:rsidRPr="00290AD9">
        <w:rPr>
          <w:rFonts w:ascii="Palatino Linotype" w:hAnsi="Palatino Linotype"/>
          <w:highlight w:val="yellow"/>
          <w:u w:val="single" w:color="000000"/>
        </w:rPr>
        <w:t>Resource</w:t>
      </w:r>
      <w:r w:rsidRPr="00290AD9">
        <w:rPr>
          <w:rFonts w:ascii="Palatino Linotype" w:hAnsi="Palatino Linotype"/>
          <w:spacing w:val="-27"/>
          <w:highlight w:val="yellow"/>
          <w:u w:val="single" w:color="000000"/>
        </w:rPr>
        <w:t xml:space="preserve"> </w:t>
      </w:r>
      <w:r w:rsidRPr="00290AD9">
        <w:rPr>
          <w:rFonts w:ascii="Palatino Linotype" w:hAnsi="Palatino Linotype"/>
          <w:highlight w:val="yellow"/>
          <w:u w:val="single" w:color="000000"/>
        </w:rPr>
        <w:t>Implications</w:t>
      </w:r>
      <w:r w:rsidRPr="00290AD9">
        <w:rPr>
          <w:rFonts w:ascii="Palatino Linotype" w:hAnsi="Palatino Linotype"/>
          <w:spacing w:val="-26"/>
          <w:highlight w:val="yellow"/>
          <w:u w:val="single" w:color="000000"/>
        </w:rPr>
        <w:t xml:space="preserve">: </w:t>
      </w:r>
      <w:r w:rsidR="006B3841">
        <w:rPr>
          <w:rFonts w:ascii="Palatino Linotype" w:hAnsi="Palatino Linotype"/>
          <w:spacing w:val="-26"/>
          <w:highlight w:val="yellow"/>
          <w:u w:val="single" w:color="000000"/>
        </w:rPr>
        <w:t xml:space="preserve"> </w:t>
      </w:r>
      <w:r w:rsidRPr="00290AD9">
        <w:rPr>
          <w:rFonts w:ascii="Palatino Linotype" w:hAnsi="Palatino Linotype"/>
          <w:highlight w:val="yellow"/>
        </w:rPr>
        <w:t>Identify</w:t>
      </w:r>
      <w:r w:rsidRPr="00290AD9">
        <w:rPr>
          <w:rFonts w:ascii="Palatino Linotype" w:hAnsi="Palatino Linotype"/>
          <w:spacing w:val="-26"/>
          <w:highlight w:val="yellow"/>
        </w:rPr>
        <w:t xml:space="preserve"> </w:t>
      </w:r>
      <w:r w:rsidRPr="00290AD9">
        <w:rPr>
          <w:rFonts w:ascii="Palatino Linotype" w:hAnsi="Palatino Linotype"/>
          <w:highlight w:val="yellow"/>
        </w:rPr>
        <w:t>whether</w:t>
      </w:r>
      <w:r w:rsidRPr="00290AD9">
        <w:rPr>
          <w:rFonts w:ascii="Palatino Linotype" w:hAnsi="Palatino Linotype"/>
          <w:spacing w:val="-26"/>
          <w:highlight w:val="yellow"/>
        </w:rPr>
        <w:t xml:space="preserve"> </w:t>
      </w:r>
      <w:r w:rsidRPr="00290AD9">
        <w:rPr>
          <w:rFonts w:ascii="Palatino Linotype" w:hAnsi="Palatino Linotype"/>
          <w:highlight w:val="yellow"/>
        </w:rPr>
        <w:t>the</w:t>
      </w:r>
      <w:r w:rsidRPr="00290AD9">
        <w:rPr>
          <w:rFonts w:ascii="Palatino Linotype" w:hAnsi="Palatino Linotype"/>
          <w:spacing w:val="-26"/>
          <w:highlight w:val="yellow"/>
        </w:rPr>
        <w:t xml:space="preserve"> </w:t>
      </w:r>
      <w:r w:rsidRPr="00290AD9">
        <w:rPr>
          <w:rFonts w:ascii="Palatino Linotype" w:hAnsi="Palatino Linotype"/>
          <w:highlight w:val="yellow"/>
        </w:rPr>
        <w:t>program</w:t>
      </w:r>
      <w:r w:rsidRPr="00290AD9">
        <w:rPr>
          <w:rFonts w:ascii="Palatino Linotype" w:hAnsi="Palatino Linotype"/>
          <w:spacing w:val="-26"/>
          <w:highlight w:val="yellow"/>
        </w:rPr>
        <w:t xml:space="preserve"> </w:t>
      </w:r>
      <w:r w:rsidRPr="00290AD9">
        <w:rPr>
          <w:rFonts w:ascii="Palatino Linotype" w:hAnsi="Palatino Linotype"/>
          <w:highlight w:val="yellow"/>
        </w:rPr>
        <w:t>will</w:t>
      </w:r>
      <w:r w:rsidRPr="00290AD9">
        <w:rPr>
          <w:rFonts w:ascii="Palatino Linotype" w:hAnsi="Palatino Linotype"/>
          <w:spacing w:val="-26"/>
          <w:highlight w:val="yellow"/>
        </w:rPr>
        <w:t xml:space="preserve"> </w:t>
      </w:r>
      <w:r w:rsidRPr="00290AD9">
        <w:rPr>
          <w:rFonts w:ascii="Palatino Linotype" w:hAnsi="Palatino Linotype"/>
          <w:highlight w:val="yellow"/>
        </w:rPr>
        <w:t>be</w:t>
      </w:r>
      <w:r w:rsidRPr="00290AD9">
        <w:rPr>
          <w:rFonts w:ascii="Palatino Linotype" w:hAnsi="Palatino Linotype"/>
          <w:spacing w:val="-26"/>
          <w:highlight w:val="yellow"/>
        </w:rPr>
        <w:t xml:space="preserve"> </w:t>
      </w:r>
      <w:r w:rsidRPr="00290AD9">
        <w:rPr>
          <w:rFonts w:ascii="Palatino Linotype" w:hAnsi="Palatino Linotype"/>
          <w:spacing w:val="-1"/>
          <w:highlight w:val="yellow"/>
        </w:rPr>
        <w:t>state</w:t>
      </w:r>
      <w:r w:rsidRPr="00290AD9">
        <w:rPr>
          <w:rFonts w:ascii="Palatino Linotype" w:hAnsi="Palatino Linotype"/>
          <w:spacing w:val="-6"/>
          <w:highlight w:val="yellow"/>
        </w:rPr>
        <w:t>‐</w:t>
      </w:r>
      <w:r w:rsidRPr="00290AD9">
        <w:rPr>
          <w:rFonts w:ascii="Palatino Linotype" w:hAnsi="Palatino Linotype"/>
          <w:spacing w:val="-1"/>
          <w:highlight w:val="yellow"/>
        </w:rPr>
        <w:t>supported</w:t>
      </w:r>
      <w:r w:rsidRPr="00290AD9">
        <w:rPr>
          <w:rFonts w:ascii="Palatino Linotype" w:hAnsi="Palatino Linotype"/>
          <w:spacing w:val="-26"/>
          <w:highlight w:val="yellow"/>
        </w:rPr>
        <w:t xml:space="preserve"> </w:t>
      </w:r>
      <w:r w:rsidRPr="00290AD9">
        <w:rPr>
          <w:rFonts w:ascii="Palatino Linotype" w:hAnsi="Palatino Linotype"/>
          <w:highlight w:val="yellow"/>
        </w:rPr>
        <w:t>or,</w:t>
      </w:r>
      <w:r w:rsidRPr="00290AD9">
        <w:rPr>
          <w:rFonts w:ascii="Palatino Linotype" w:hAnsi="Palatino Linotype"/>
          <w:spacing w:val="-26"/>
          <w:highlight w:val="yellow"/>
        </w:rPr>
        <w:t xml:space="preserve"> </w:t>
      </w:r>
      <w:r w:rsidRPr="00290AD9">
        <w:rPr>
          <w:rFonts w:ascii="Palatino Linotype" w:hAnsi="Palatino Linotype"/>
          <w:highlight w:val="yellow"/>
        </w:rPr>
        <w:t>for</w:t>
      </w:r>
      <w:r w:rsidRPr="00290AD9">
        <w:rPr>
          <w:rFonts w:ascii="Palatino Linotype" w:hAnsi="Palatino Linotype"/>
          <w:spacing w:val="-26"/>
          <w:highlight w:val="yellow"/>
        </w:rPr>
        <w:t xml:space="preserve"> </w:t>
      </w:r>
      <w:r w:rsidRPr="00290AD9">
        <w:rPr>
          <w:rFonts w:ascii="Palatino Linotype" w:hAnsi="Palatino Linotype"/>
          <w:highlight w:val="yellow"/>
        </w:rPr>
        <w:t>graduate</w:t>
      </w:r>
      <w:r w:rsidRPr="00290AD9">
        <w:rPr>
          <w:rFonts w:ascii="Palatino Linotype" w:hAnsi="Palatino Linotype"/>
          <w:spacing w:val="32"/>
          <w:w w:val="99"/>
          <w:highlight w:val="yellow"/>
        </w:rPr>
        <w:t xml:space="preserve"> </w:t>
      </w:r>
      <w:r w:rsidRPr="00290AD9">
        <w:rPr>
          <w:rFonts w:ascii="Palatino Linotype" w:hAnsi="Palatino Linotype"/>
          <w:highlight w:val="yellow"/>
        </w:rPr>
        <w:t>and</w:t>
      </w:r>
      <w:r w:rsidRPr="00290AD9">
        <w:rPr>
          <w:rFonts w:ascii="Palatino Linotype" w:hAnsi="Palatino Linotype"/>
          <w:spacing w:val="-21"/>
          <w:highlight w:val="yellow"/>
        </w:rPr>
        <w:t xml:space="preserve"> </w:t>
      </w:r>
      <w:r w:rsidRPr="00290AD9">
        <w:rPr>
          <w:rFonts w:ascii="Palatino Linotype" w:hAnsi="Palatino Linotype"/>
          <w:spacing w:val="-1"/>
          <w:highlight w:val="yellow"/>
        </w:rPr>
        <w:t>fee</w:t>
      </w:r>
      <w:r w:rsidRPr="00290AD9">
        <w:rPr>
          <w:rFonts w:ascii="Palatino Linotype" w:hAnsi="Palatino Linotype"/>
          <w:spacing w:val="-6"/>
          <w:highlight w:val="yellow"/>
        </w:rPr>
        <w:t>‐</w:t>
      </w:r>
      <w:r w:rsidRPr="00290AD9">
        <w:rPr>
          <w:rFonts w:ascii="Palatino Linotype" w:hAnsi="Palatino Linotype"/>
          <w:spacing w:val="-1"/>
          <w:highlight w:val="yellow"/>
        </w:rPr>
        <w:t>based</w:t>
      </w:r>
      <w:r w:rsidRPr="00290AD9">
        <w:rPr>
          <w:rFonts w:ascii="Palatino Linotype" w:hAnsi="Palatino Linotype"/>
          <w:spacing w:val="-20"/>
          <w:highlight w:val="yellow"/>
        </w:rPr>
        <w:t xml:space="preserve"> </w:t>
      </w:r>
      <w:r w:rsidRPr="00290AD9">
        <w:rPr>
          <w:rFonts w:ascii="Palatino Linotype" w:hAnsi="Palatino Linotype"/>
          <w:highlight w:val="yellow"/>
        </w:rPr>
        <w:t>programs,</w:t>
      </w:r>
      <w:r w:rsidRPr="00290AD9">
        <w:rPr>
          <w:rFonts w:ascii="Palatino Linotype" w:hAnsi="Palatino Linotype"/>
          <w:spacing w:val="-21"/>
          <w:highlight w:val="yellow"/>
        </w:rPr>
        <w:t xml:space="preserve"> </w:t>
      </w:r>
      <w:r w:rsidRPr="00290AD9">
        <w:rPr>
          <w:rFonts w:ascii="Palatino Linotype" w:hAnsi="Palatino Linotype"/>
          <w:highlight w:val="yellow"/>
        </w:rPr>
        <w:t>the</w:t>
      </w:r>
      <w:r w:rsidRPr="00290AD9">
        <w:rPr>
          <w:rFonts w:ascii="Palatino Linotype" w:hAnsi="Palatino Linotype"/>
          <w:spacing w:val="-20"/>
          <w:highlight w:val="yellow"/>
        </w:rPr>
        <w:t xml:space="preserve"> </w:t>
      </w:r>
      <w:r w:rsidRPr="00290AD9">
        <w:rPr>
          <w:rFonts w:ascii="Palatino Linotype" w:hAnsi="Palatino Linotype"/>
          <w:highlight w:val="yellow"/>
        </w:rPr>
        <w:t>level</w:t>
      </w:r>
      <w:r w:rsidRPr="00290AD9">
        <w:rPr>
          <w:rFonts w:ascii="Palatino Linotype" w:hAnsi="Palatino Linotype"/>
          <w:spacing w:val="-21"/>
          <w:highlight w:val="yellow"/>
        </w:rPr>
        <w:t xml:space="preserve"> </w:t>
      </w:r>
      <w:r w:rsidRPr="00290AD9">
        <w:rPr>
          <w:rFonts w:ascii="Palatino Linotype" w:hAnsi="Palatino Linotype"/>
          <w:highlight w:val="yellow"/>
        </w:rPr>
        <w:t>of</w:t>
      </w:r>
      <w:r w:rsidRPr="00290AD9">
        <w:rPr>
          <w:rFonts w:ascii="Palatino Linotype" w:hAnsi="Palatino Linotype"/>
          <w:spacing w:val="-20"/>
          <w:highlight w:val="yellow"/>
        </w:rPr>
        <w:t xml:space="preserve"> </w:t>
      </w:r>
      <w:r w:rsidRPr="00290AD9">
        <w:rPr>
          <w:rFonts w:ascii="Palatino Linotype" w:hAnsi="Palatino Linotype"/>
          <w:highlight w:val="yellow"/>
        </w:rPr>
        <w:t>tuition</w:t>
      </w:r>
      <w:r w:rsidRPr="00290AD9">
        <w:rPr>
          <w:rFonts w:ascii="Palatino Linotype" w:hAnsi="Palatino Linotype"/>
          <w:spacing w:val="-21"/>
          <w:highlight w:val="yellow"/>
        </w:rPr>
        <w:t xml:space="preserve"> </w:t>
      </w:r>
      <w:r w:rsidRPr="00290AD9">
        <w:rPr>
          <w:rFonts w:ascii="Palatino Linotype" w:hAnsi="Palatino Linotype"/>
          <w:highlight w:val="yellow"/>
        </w:rPr>
        <w:t>to</w:t>
      </w:r>
      <w:r w:rsidRPr="00290AD9">
        <w:rPr>
          <w:rFonts w:ascii="Palatino Linotype" w:hAnsi="Palatino Linotype"/>
          <w:spacing w:val="-20"/>
          <w:highlight w:val="yellow"/>
        </w:rPr>
        <w:t xml:space="preserve"> </w:t>
      </w:r>
      <w:r w:rsidRPr="00290AD9">
        <w:rPr>
          <w:rFonts w:ascii="Palatino Linotype" w:hAnsi="Palatino Linotype"/>
          <w:highlight w:val="yellow"/>
        </w:rPr>
        <w:t>be</w:t>
      </w:r>
      <w:r w:rsidRPr="00290AD9">
        <w:rPr>
          <w:rFonts w:ascii="Palatino Linotype" w:hAnsi="Palatino Linotype"/>
          <w:spacing w:val="-21"/>
          <w:highlight w:val="yellow"/>
        </w:rPr>
        <w:t xml:space="preserve"> </w:t>
      </w:r>
      <w:r w:rsidRPr="00290AD9">
        <w:rPr>
          <w:rFonts w:ascii="Palatino Linotype" w:hAnsi="Palatino Linotype"/>
          <w:highlight w:val="yellow"/>
        </w:rPr>
        <w:t>charged,</w:t>
      </w:r>
      <w:r w:rsidRPr="00290AD9">
        <w:rPr>
          <w:rFonts w:ascii="Palatino Linotype" w:hAnsi="Palatino Linotype"/>
          <w:spacing w:val="-20"/>
          <w:highlight w:val="yellow"/>
        </w:rPr>
        <w:t xml:space="preserve"> </w:t>
      </w:r>
      <w:r w:rsidRPr="00290AD9">
        <w:rPr>
          <w:rFonts w:ascii="Palatino Linotype" w:hAnsi="Palatino Linotype"/>
          <w:highlight w:val="yellow"/>
        </w:rPr>
        <w:t>and</w:t>
      </w:r>
      <w:r w:rsidRPr="00290AD9">
        <w:rPr>
          <w:rFonts w:ascii="Palatino Linotype" w:hAnsi="Palatino Linotype"/>
          <w:spacing w:val="-21"/>
          <w:highlight w:val="yellow"/>
        </w:rPr>
        <w:t xml:space="preserve"> </w:t>
      </w:r>
      <w:r w:rsidRPr="00290AD9">
        <w:rPr>
          <w:rFonts w:ascii="Palatino Linotype" w:hAnsi="Palatino Linotype"/>
          <w:highlight w:val="yellow"/>
        </w:rPr>
        <w:t>any</w:t>
      </w:r>
      <w:r w:rsidRPr="00290AD9">
        <w:rPr>
          <w:rFonts w:ascii="Palatino Linotype" w:hAnsi="Palatino Linotype"/>
          <w:spacing w:val="-20"/>
          <w:highlight w:val="yellow"/>
        </w:rPr>
        <w:t xml:space="preserve"> </w:t>
      </w:r>
      <w:r w:rsidRPr="00290AD9">
        <w:rPr>
          <w:rFonts w:ascii="Palatino Linotype" w:hAnsi="Palatino Linotype"/>
          <w:highlight w:val="yellow"/>
        </w:rPr>
        <w:t>other</w:t>
      </w:r>
      <w:r w:rsidRPr="00290AD9">
        <w:rPr>
          <w:rFonts w:ascii="Palatino Linotype" w:hAnsi="Palatino Linotype"/>
          <w:spacing w:val="-21"/>
          <w:highlight w:val="yellow"/>
        </w:rPr>
        <w:t xml:space="preserve"> </w:t>
      </w:r>
      <w:r w:rsidRPr="00290AD9">
        <w:rPr>
          <w:rFonts w:ascii="Palatino Linotype" w:hAnsi="Palatino Linotype"/>
          <w:spacing w:val="-1"/>
          <w:highlight w:val="yellow"/>
        </w:rPr>
        <w:t>significant</w:t>
      </w:r>
      <w:r w:rsidRPr="00290AD9">
        <w:rPr>
          <w:rFonts w:ascii="Palatino Linotype" w:hAnsi="Palatino Linotype"/>
          <w:spacing w:val="-20"/>
          <w:highlight w:val="yellow"/>
        </w:rPr>
        <w:t xml:space="preserve"> </w:t>
      </w:r>
      <w:r w:rsidRPr="00290AD9">
        <w:rPr>
          <w:rFonts w:ascii="Palatino Linotype" w:hAnsi="Palatino Linotype"/>
          <w:highlight w:val="yellow"/>
        </w:rPr>
        <w:t>resource</w:t>
      </w:r>
      <w:r w:rsidRPr="00290AD9">
        <w:rPr>
          <w:rFonts w:ascii="Palatino Linotype" w:hAnsi="Palatino Linotype"/>
          <w:spacing w:val="40"/>
          <w:w w:val="99"/>
          <w:highlight w:val="yellow"/>
        </w:rPr>
        <w:t xml:space="preserve"> </w:t>
      </w:r>
      <w:r w:rsidRPr="00290AD9">
        <w:rPr>
          <w:rFonts w:ascii="Palatino Linotype" w:hAnsi="Palatino Linotype"/>
          <w:highlight w:val="yellow"/>
        </w:rPr>
        <w:t>implications.</w:t>
      </w:r>
    </w:p>
    <w:p w14:paraId="6D3F1183" w14:textId="39FDEB1F" w:rsidR="00C350A8" w:rsidRPr="007C2398" w:rsidRDefault="00E14790" w:rsidP="006B3841">
      <w:pPr>
        <w:spacing w:after="120"/>
        <w:ind w:left="360"/>
        <w:rPr>
          <w:rFonts w:ascii="Palatino Linotype" w:hAnsi="Palatino Linotype"/>
        </w:rPr>
      </w:pPr>
      <w:r>
        <w:rPr>
          <w:rFonts w:ascii="Palatino Linotype" w:hAnsi="Palatino Linotype"/>
        </w:rPr>
        <w:t xml:space="preserve">The BS in </w:t>
      </w:r>
      <w:r w:rsidR="006B3841" w:rsidRPr="00A431B6">
        <w:rPr>
          <w:rFonts w:ascii="Palatino Linotype" w:hAnsi="Palatino Linotype" w:cstheme="minorBidi"/>
          <w:lang w:eastAsia="en-US"/>
        </w:rPr>
        <w:t xml:space="preserve">Energy Science and Technology </w:t>
      </w:r>
      <w:r>
        <w:rPr>
          <w:rFonts w:ascii="Palatino Linotype" w:hAnsi="Palatino Linotype"/>
        </w:rPr>
        <w:t>is a state-supported program.</w:t>
      </w:r>
    </w:p>
    <w:sectPr w:rsidR="00C350A8" w:rsidRPr="007C2398" w:rsidSect="0082259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779EB" w14:textId="77777777" w:rsidR="00633F3A" w:rsidRDefault="00633F3A">
      <w:r>
        <w:separator/>
      </w:r>
    </w:p>
  </w:endnote>
  <w:endnote w:type="continuationSeparator" w:id="0">
    <w:p w14:paraId="3FBAA62E" w14:textId="77777777" w:rsidR="00633F3A" w:rsidRDefault="0063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6C9B3" w14:textId="77777777" w:rsidR="006555CE" w:rsidRDefault="00FE0F7E">
    <w:pPr>
      <w:spacing w:line="14" w:lineRule="auto"/>
      <w:rPr>
        <w:sz w:val="20"/>
        <w:szCs w:val="20"/>
      </w:rPr>
    </w:pPr>
    <w:r>
      <w:rPr>
        <w:noProof/>
      </w:rPr>
      <w:drawing>
        <wp:anchor distT="0" distB="0" distL="114300" distR="114300" simplePos="0" relativeHeight="251660288" behindDoc="1" locked="0" layoutInCell="1" allowOverlap="1" wp14:anchorId="039AFF13" wp14:editId="6C383838">
          <wp:simplePos x="0" y="0"/>
          <wp:positionH relativeFrom="page">
            <wp:posOffset>685165</wp:posOffset>
          </wp:positionH>
          <wp:positionV relativeFrom="page">
            <wp:posOffset>9576435</wp:posOffset>
          </wp:positionV>
          <wp:extent cx="6394450" cy="20955"/>
          <wp:effectExtent l="0" t="0" r="635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0" cy="209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8BCD2" w14:textId="77777777" w:rsidR="00633F3A" w:rsidRDefault="00633F3A">
      <w:r>
        <w:separator/>
      </w:r>
    </w:p>
  </w:footnote>
  <w:footnote w:type="continuationSeparator" w:id="0">
    <w:p w14:paraId="3215C10E" w14:textId="77777777" w:rsidR="00633F3A" w:rsidRDefault="00633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0930E" w14:textId="77777777" w:rsidR="006555CE" w:rsidRDefault="00FE0F7E">
    <w:pPr>
      <w:spacing w:line="14" w:lineRule="auto"/>
      <w:rPr>
        <w:sz w:val="20"/>
        <w:szCs w:val="20"/>
      </w:rPr>
    </w:pPr>
    <w:r>
      <w:rPr>
        <w:noProof/>
      </w:rPr>
      <w:drawing>
        <wp:anchor distT="0" distB="0" distL="114300" distR="114300" simplePos="0" relativeHeight="251659264" behindDoc="1" locked="0" layoutInCell="1" allowOverlap="1" wp14:anchorId="0D4FECB9" wp14:editId="4E39345F">
          <wp:simplePos x="0" y="0"/>
          <wp:positionH relativeFrom="page">
            <wp:posOffset>685165</wp:posOffset>
          </wp:positionH>
          <wp:positionV relativeFrom="page">
            <wp:posOffset>594360</wp:posOffset>
          </wp:positionV>
          <wp:extent cx="6394450" cy="20955"/>
          <wp:effectExtent l="0" t="0" r="635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4450" cy="20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5367"/>
    <w:multiLevelType w:val="hybridMultilevel"/>
    <w:tmpl w:val="CC6A8370"/>
    <w:lvl w:ilvl="0" w:tplc="C01EB794">
      <w:start w:val="4"/>
      <w:numFmt w:val="decimal"/>
      <w:lvlText w:val="%1."/>
      <w:lvlJc w:val="left"/>
      <w:pPr>
        <w:ind w:left="840" w:hanging="374"/>
        <w:jc w:val="left"/>
      </w:pPr>
      <w:rPr>
        <w:rFonts w:ascii="Calibri" w:eastAsia="Calibri" w:hAnsi="Calibri" w:hint="default"/>
        <w:w w:val="99"/>
        <w:sz w:val="26"/>
        <w:szCs w:val="26"/>
      </w:rPr>
    </w:lvl>
    <w:lvl w:ilvl="1" w:tplc="1C0C58FE">
      <w:start w:val="1"/>
      <w:numFmt w:val="lowerLetter"/>
      <w:lvlText w:val="%2)"/>
      <w:lvlJc w:val="left"/>
      <w:pPr>
        <w:ind w:left="840" w:hanging="297"/>
        <w:jc w:val="left"/>
      </w:pPr>
      <w:rPr>
        <w:rFonts w:ascii="Calibri" w:eastAsia="Calibri" w:hAnsi="Calibri" w:hint="default"/>
        <w:sz w:val="24"/>
        <w:szCs w:val="24"/>
      </w:rPr>
    </w:lvl>
    <w:lvl w:ilvl="2" w:tplc="9F2A9A0C">
      <w:start w:val="1"/>
      <w:numFmt w:val="bullet"/>
      <w:lvlText w:val="•"/>
      <w:lvlJc w:val="left"/>
      <w:pPr>
        <w:ind w:left="2732" w:hanging="297"/>
      </w:pPr>
      <w:rPr>
        <w:rFonts w:hint="default"/>
      </w:rPr>
    </w:lvl>
    <w:lvl w:ilvl="3" w:tplc="3DAA2588">
      <w:start w:val="1"/>
      <w:numFmt w:val="bullet"/>
      <w:lvlText w:val="•"/>
      <w:lvlJc w:val="left"/>
      <w:pPr>
        <w:ind w:left="3678" w:hanging="297"/>
      </w:pPr>
      <w:rPr>
        <w:rFonts w:hint="default"/>
      </w:rPr>
    </w:lvl>
    <w:lvl w:ilvl="4" w:tplc="3D34776C">
      <w:start w:val="1"/>
      <w:numFmt w:val="bullet"/>
      <w:lvlText w:val="•"/>
      <w:lvlJc w:val="left"/>
      <w:pPr>
        <w:ind w:left="4624" w:hanging="297"/>
      </w:pPr>
      <w:rPr>
        <w:rFonts w:hint="default"/>
      </w:rPr>
    </w:lvl>
    <w:lvl w:ilvl="5" w:tplc="F922387E">
      <w:start w:val="1"/>
      <w:numFmt w:val="bullet"/>
      <w:lvlText w:val="•"/>
      <w:lvlJc w:val="left"/>
      <w:pPr>
        <w:ind w:left="5570" w:hanging="297"/>
      </w:pPr>
      <w:rPr>
        <w:rFonts w:hint="default"/>
      </w:rPr>
    </w:lvl>
    <w:lvl w:ilvl="6" w:tplc="CB54F88C">
      <w:start w:val="1"/>
      <w:numFmt w:val="bullet"/>
      <w:lvlText w:val="•"/>
      <w:lvlJc w:val="left"/>
      <w:pPr>
        <w:ind w:left="6516" w:hanging="297"/>
      </w:pPr>
      <w:rPr>
        <w:rFonts w:hint="default"/>
      </w:rPr>
    </w:lvl>
    <w:lvl w:ilvl="7" w:tplc="A20AEA5A">
      <w:start w:val="1"/>
      <w:numFmt w:val="bullet"/>
      <w:lvlText w:val="•"/>
      <w:lvlJc w:val="left"/>
      <w:pPr>
        <w:ind w:left="7462" w:hanging="297"/>
      </w:pPr>
      <w:rPr>
        <w:rFonts w:hint="default"/>
      </w:rPr>
    </w:lvl>
    <w:lvl w:ilvl="8" w:tplc="03820398">
      <w:start w:val="1"/>
      <w:numFmt w:val="bullet"/>
      <w:lvlText w:val="•"/>
      <w:lvlJc w:val="left"/>
      <w:pPr>
        <w:ind w:left="8408" w:hanging="297"/>
      </w:pPr>
      <w:rPr>
        <w:rFonts w:hint="default"/>
      </w:rPr>
    </w:lvl>
  </w:abstractNum>
  <w:abstractNum w:abstractNumId="1" w15:restartNumberingAfterBreak="0">
    <w:nsid w:val="43501D1A"/>
    <w:multiLevelType w:val="hybridMultilevel"/>
    <w:tmpl w:val="30E04E50"/>
    <w:lvl w:ilvl="0" w:tplc="EC46E65A">
      <w:start w:val="1"/>
      <w:numFmt w:val="decimal"/>
      <w:lvlText w:val="%1."/>
      <w:lvlJc w:val="left"/>
      <w:pPr>
        <w:ind w:left="840" w:hanging="360"/>
        <w:jc w:val="left"/>
      </w:pPr>
      <w:rPr>
        <w:rFonts w:ascii="Calibri" w:eastAsia="Calibri" w:hAnsi="Calibri" w:hint="default"/>
        <w:sz w:val="24"/>
        <w:szCs w:val="24"/>
      </w:rPr>
    </w:lvl>
    <w:lvl w:ilvl="1" w:tplc="CDD06312">
      <w:start w:val="1"/>
      <w:numFmt w:val="bullet"/>
      <w:lvlText w:val="•"/>
      <w:lvlJc w:val="left"/>
      <w:pPr>
        <w:ind w:left="1786" w:hanging="360"/>
      </w:pPr>
      <w:rPr>
        <w:rFonts w:hint="default"/>
      </w:rPr>
    </w:lvl>
    <w:lvl w:ilvl="2" w:tplc="1F4027A6">
      <w:start w:val="1"/>
      <w:numFmt w:val="bullet"/>
      <w:lvlText w:val="•"/>
      <w:lvlJc w:val="left"/>
      <w:pPr>
        <w:ind w:left="2732" w:hanging="360"/>
      </w:pPr>
      <w:rPr>
        <w:rFonts w:hint="default"/>
      </w:rPr>
    </w:lvl>
    <w:lvl w:ilvl="3" w:tplc="7406A47A">
      <w:start w:val="1"/>
      <w:numFmt w:val="bullet"/>
      <w:lvlText w:val="•"/>
      <w:lvlJc w:val="left"/>
      <w:pPr>
        <w:ind w:left="3678" w:hanging="360"/>
      </w:pPr>
      <w:rPr>
        <w:rFonts w:hint="default"/>
      </w:rPr>
    </w:lvl>
    <w:lvl w:ilvl="4" w:tplc="5FEC3B9E">
      <w:start w:val="1"/>
      <w:numFmt w:val="bullet"/>
      <w:lvlText w:val="•"/>
      <w:lvlJc w:val="left"/>
      <w:pPr>
        <w:ind w:left="4624" w:hanging="360"/>
      </w:pPr>
      <w:rPr>
        <w:rFonts w:hint="default"/>
      </w:rPr>
    </w:lvl>
    <w:lvl w:ilvl="5" w:tplc="A20AE32A">
      <w:start w:val="1"/>
      <w:numFmt w:val="bullet"/>
      <w:lvlText w:val="•"/>
      <w:lvlJc w:val="left"/>
      <w:pPr>
        <w:ind w:left="5570" w:hanging="360"/>
      </w:pPr>
      <w:rPr>
        <w:rFonts w:hint="default"/>
      </w:rPr>
    </w:lvl>
    <w:lvl w:ilvl="6" w:tplc="587606EE">
      <w:start w:val="1"/>
      <w:numFmt w:val="bullet"/>
      <w:lvlText w:val="•"/>
      <w:lvlJc w:val="left"/>
      <w:pPr>
        <w:ind w:left="6516" w:hanging="360"/>
      </w:pPr>
      <w:rPr>
        <w:rFonts w:hint="default"/>
      </w:rPr>
    </w:lvl>
    <w:lvl w:ilvl="7" w:tplc="4DF04264">
      <w:start w:val="1"/>
      <w:numFmt w:val="bullet"/>
      <w:lvlText w:val="•"/>
      <w:lvlJc w:val="left"/>
      <w:pPr>
        <w:ind w:left="7462" w:hanging="360"/>
      </w:pPr>
      <w:rPr>
        <w:rFonts w:hint="default"/>
      </w:rPr>
    </w:lvl>
    <w:lvl w:ilvl="8" w:tplc="6C3A719C">
      <w:start w:val="1"/>
      <w:numFmt w:val="bullet"/>
      <w:lvlText w:val="•"/>
      <w:lvlJc w:val="left"/>
      <w:pPr>
        <w:ind w:left="840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F7E"/>
    <w:rsid w:val="000F0F91"/>
    <w:rsid w:val="001C73C8"/>
    <w:rsid w:val="001E5B7C"/>
    <w:rsid w:val="001E77F2"/>
    <w:rsid w:val="002625E6"/>
    <w:rsid w:val="00290AD9"/>
    <w:rsid w:val="00297209"/>
    <w:rsid w:val="00344B22"/>
    <w:rsid w:val="00366147"/>
    <w:rsid w:val="00417B2B"/>
    <w:rsid w:val="0048593B"/>
    <w:rsid w:val="00545657"/>
    <w:rsid w:val="00576EDE"/>
    <w:rsid w:val="005D7E84"/>
    <w:rsid w:val="00633F3A"/>
    <w:rsid w:val="006B3841"/>
    <w:rsid w:val="006D6F01"/>
    <w:rsid w:val="006E17A6"/>
    <w:rsid w:val="007050BA"/>
    <w:rsid w:val="0075760A"/>
    <w:rsid w:val="007734EF"/>
    <w:rsid w:val="007C2398"/>
    <w:rsid w:val="0082259B"/>
    <w:rsid w:val="0082749D"/>
    <w:rsid w:val="009472C1"/>
    <w:rsid w:val="00A431B6"/>
    <w:rsid w:val="00A61638"/>
    <w:rsid w:val="00AF14A7"/>
    <w:rsid w:val="00BF3BC0"/>
    <w:rsid w:val="00BF7844"/>
    <w:rsid w:val="00C01897"/>
    <w:rsid w:val="00C350A8"/>
    <w:rsid w:val="00CA3E1C"/>
    <w:rsid w:val="00CB2206"/>
    <w:rsid w:val="00CC613C"/>
    <w:rsid w:val="00CE09DD"/>
    <w:rsid w:val="00DD136C"/>
    <w:rsid w:val="00E14790"/>
    <w:rsid w:val="00E33123"/>
    <w:rsid w:val="00EB40B4"/>
    <w:rsid w:val="00F66C28"/>
    <w:rsid w:val="00F93B8E"/>
    <w:rsid w:val="00FB2864"/>
    <w:rsid w:val="00FE0F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19EA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CA3E1C"/>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E0F7E"/>
    <w:pPr>
      <w:widowControl w:val="0"/>
      <w:ind w:left="840" w:hanging="360"/>
    </w:pPr>
    <w:rPr>
      <w:rFonts w:ascii="Calibri" w:eastAsia="Calibri" w:hAnsi="Calibri" w:cstheme="minorBidi"/>
      <w:lang w:eastAsia="en-US"/>
    </w:rPr>
  </w:style>
  <w:style w:type="character" w:customStyle="1" w:styleId="BodyTextChar">
    <w:name w:val="Body Text Char"/>
    <w:basedOn w:val="DefaultParagraphFont"/>
    <w:link w:val="BodyText"/>
    <w:uiPriority w:val="1"/>
    <w:rsid w:val="00FE0F7E"/>
    <w:rPr>
      <w:rFonts w:ascii="Calibri" w:eastAsia="Calibri" w:hAnsi="Calibri"/>
    </w:rPr>
  </w:style>
  <w:style w:type="paragraph" w:styleId="BalloonText">
    <w:name w:val="Balloon Text"/>
    <w:basedOn w:val="Normal"/>
    <w:link w:val="BalloonTextChar"/>
    <w:uiPriority w:val="99"/>
    <w:semiHidden/>
    <w:unhideWhenUsed/>
    <w:rsid w:val="007050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0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511552">
      <w:bodyDiv w:val="1"/>
      <w:marLeft w:val="0"/>
      <w:marRight w:val="0"/>
      <w:marTop w:val="0"/>
      <w:marBottom w:val="0"/>
      <w:divBdr>
        <w:top w:val="none" w:sz="0" w:space="0" w:color="auto"/>
        <w:left w:val="none" w:sz="0" w:space="0" w:color="auto"/>
        <w:bottom w:val="none" w:sz="0" w:space="0" w:color="auto"/>
        <w:right w:val="none" w:sz="0" w:space="0" w:color="auto"/>
      </w:divBdr>
    </w:div>
    <w:div w:id="755246034">
      <w:bodyDiv w:val="1"/>
      <w:marLeft w:val="0"/>
      <w:marRight w:val="0"/>
      <w:marTop w:val="0"/>
      <w:marBottom w:val="0"/>
      <w:divBdr>
        <w:top w:val="none" w:sz="0" w:space="0" w:color="auto"/>
        <w:left w:val="none" w:sz="0" w:space="0" w:color="auto"/>
        <w:bottom w:val="none" w:sz="0" w:space="0" w:color="auto"/>
        <w:right w:val="none" w:sz="0" w:space="0" w:color="auto"/>
      </w:divBdr>
    </w:div>
    <w:div w:id="1755592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McKinney</dc:creator>
  <cp:keywords/>
  <dc:description/>
  <cp:lastModifiedBy>Gary McKinney</cp:lastModifiedBy>
  <cp:revision>2</cp:revision>
  <cp:lastPrinted>2019-02-21T19:51:00Z</cp:lastPrinted>
  <dcterms:created xsi:type="dcterms:W3CDTF">2019-02-26T17:53:00Z</dcterms:created>
  <dcterms:modified xsi:type="dcterms:W3CDTF">2019-02-26T17:53:00Z</dcterms:modified>
</cp:coreProperties>
</file>