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2" w:type="dxa"/>
        <w:tblLook w:val="0000" w:firstRow="0" w:lastRow="0" w:firstColumn="0" w:lastColumn="0" w:noHBand="0" w:noVBand="0"/>
      </w:tblPr>
      <w:tblGrid>
        <w:gridCol w:w="7026"/>
        <w:gridCol w:w="3366"/>
      </w:tblGrid>
      <w:tr w:rsidR="005B3BD2" w:rsidRPr="001622EC" w:rsidTr="00091E0D">
        <w:trPr>
          <w:trHeight w:val="2510"/>
        </w:trPr>
        <w:tc>
          <w:tcPr>
            <w:tcW w:w="6857" w:type="dxa"/>
            <w:tcBorders>
              <w:top w:val="single" w:sz="4" w:space="0" w:color="auto"/>
              <w:right w:val="single" w:sz="4" w:space="0" w:color="auto"/>
            </w:tcBorders>
          </w:tcPr>
          <w:p w:rsidR="000209CD" w:rsidRPr="001622EC" w:rsidRDefault="005B3BD2" w:rsidP="008F629E">
            <w:pPr>
              <w:pStyle w:val="Heading1"/>
              <w:tabs>
                <w:tab w:val="left" w:pos="4920"/>
              </w:tabs>
              <w:rPr>
                <w:rFonts w:ascii="Arial Unicode MS" w:eastAsia="Arial Unicode MS" w:hAnsi="Arial Unicode MS" w:cs="Arial Unicode MS"/>
                <w:color w:val="000000"/>
                <w:sz w:val="17"/>
                <w:szCs w:val="17"/>
              </w:rPr>
            </w:pPr>
            <w:r w:rsidRPr="005B3BD2">
              <w:rPr>
                <w:rFonts w:ascii="Arial Unicode MS" w:eastAsia="Arial Unicode MS" w:hAnsi="Arial Unicode MS" w:cs="Arial Unicode MS"/>
                <w:noProof/>
                <w:color w:val="000000"/>
                <w:sz w:val="17"/>
                <w:szCs w:val="17"/>
              </w:rPr>
              <w:drawing>
                <wp:inline distT="0" distB="0" distL="0" distR="0">
                  <wp:extent cx="4321630" cy="1512570"/>
                  <wp:effectExtent l="0" t="0" r="3175" b="0"/>
                  <wp:docPr id="2" name="Picture 2" descr="U:\Employment_Share\Logo\TCC_Header_20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mployment_Share\Logo\TCC_Header_2000x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9196" cy="1532718"/>
                          </a:xfrm>
                          <a:prstGeom prst="rect">
                            <a:avLst/>
                          </a:prstGeom>
                          <a:noFill/>
                          <a:ln>
                            <a:noFill/>
                          </a:ln>
                        </pic:spPr>
                      </pic:pic>
                    </a:graphicData>
                  </a:graphic>
                </wp:inline>
              </w:drawing>
            </w:r>
          </w:p>
          <w:p w:rsidR="000209CD" w:rsidRPr="001622EC" w:rsidRDefault="000209CD" w:rsidP="00640E1D">
            <w:pPr>
              <w:rPr>
                <w:rFonts w:ascii="Arial Unicode MS" w:eastAsia="Arial Unicode MS" w:hAnsi="Arial Unicode MS" w:cs="Arial Unicode MS"/>
                <w:sz w:val="22"/>
                <w:szCs w:val="22"/>
              </w:rPr>
            </w:pPr>
          </w:p>
        </w:tc>
        <w:tc>
          <w:tcPr>
            <w:tcW w:w="3535" w:type="dxa"/>
            <w:tcBorders>
              <w:top w:val="single" w:sz="4" w:space="0" w:color="auto"/>
              <w:left w:val="single" w:sz="4" w:space="0" w:color="auto"/>
              <w:bottom w:val="single" w:sz="4" w:space="0" w:color="auto"/>
              <w:right w:val="single" w:sz="4" w:space="0" w:color="auto"/>
            </w:tcBorders>
          </w:tcPr>
          <w:p w:rsidR="000209CD" w:rsidRPr="00495992" w:rsidRDefault="000209CD" w:rsidP="00602F74">
            <w:pPr>
              <w:pStyle w:val="Heading5"/>
              <w:jc w:val="left"/>
              <w:rPr>
                <w:rFonts w:ascii="Calibri" w:eastAsia="Arial Unicode MS" w:hAnsi="Calibri" w:cs="Calibri"/>
                <w:b w:val="0"/>
                <w:color w:val="000000"/>
                <w:sz w:val="20"/>
              </w:rPr>
            </w:pPr>
            <w:r w:rsidRPr="00495992">
              <w:rPr>
                <w:rFonts w:ascii="Calibri" w:eastAsia="Arial Unicode MS" w:hAnsi="Calibri" w:cs="Calibri"/>
                <w:b w:val="0"/>
                <w:color w:val="000000"/>
                <w:sz w:val="20"/>
              </w:rPr>
              <w:t>We invite you to join us and be an active part of a multicultural environment dedicated to academic excellence.</w:t>
            </w:r>
          </w:p>
          <w:p w:rsidR="000209CD" w:rsidRPr="00906FA5" w:rsidRDefault="005D53E5" w:rsidP="00602F74">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Pr>
                <w:rFonts w:ascii="Calibri" w:eastAsia="Arial Unicode MS" w:hAnsi="Calibri" w:cs="Calibri"/>
                <w:color w:val="538135" w:themeColor="accent6" w:themeShade="BF"/>
                <w:sz w:val="20"/>
              </w:rPr>
              <w:t xml:space="preserve">Posting Date: </w:t>
            </w:r>
            <w:r w:rsidR="000B4CCA">
              <w:rPr>
                <w:rFonts w:ascii="Calibri" w:eastAsia="Arial Unicode MS" w:hAnsi="Calibri" w:cs="Calibri"/>
                <w:color w:val="538135" w:themeColor="accent6" w:themeShade="BF"/>
                <w:sz w:val="20"/>
              </w:rPr>
              <w:t>July 18, 2018</w:t>
            </w:r>
            <w:r w:rsidR="007A64AE" w:rsidRPr="00906FA5">
              <w:rPr>
                <w:rFonts w:ascii="Calibri" w:eastAsia="Arial Unicode MS" w:hAnsi="Calibri" w:cs="Calibri"/>
                <w:color w:val="538135" w:themeColor="accent6" w:themeShade="BF"/>
                <w:sz w:val="20"/>
              </w:rPr>
              <w:t xml:space="preserve">  </w:t>
            </w:r>
            <w:r w:rsidR="00D45467" w:rsidRPr="00906FA5">
              <w:rPr>
                <w:rFonts w:ascii="Calibri" w:eastAsia="Arial Unicode MS" w:hAnsi="Calibri" w:cs="Calibri"/>
                <w:color w:val="538135" w:themeColor="accent6" w:themeShade="BF"/>
                <w:sz w:val="20"/>
              </w:rPr>
              <w:t xml:space="preserve">                             </w:t>
            </w:r>
            <w:r w:rsidR="007A64AE" w:rsidRPr="00906FA5">
              <w:rPr>
                <w:rFonts w:ascii="Calibri" w:eastAsia="Arial Unicode MS" w:hAnsi="Calibri" w:cs="Calibri"/>
                <w:color w:val="538135" w:themeColor="accent6" w:themeShade="BF"/>
                <w:sz w:val="20"/>
              </w:rPr>
              <w:t xml:space="preserve"> </w:t>
            </w:r>
            <w:r w:rsidR="002E3B6F">
              <w:rPr>
                <w:rFonts w:ascii="Calibri" w:eastAsia="Arial Unicode MS" w:hAnsi="Calibri" w:cs="Calibri"/>
                <w:color w:val="538135" w:themeColor="accent6" w:themeShade="BF"/>
                <w:sz w:val="20"/>
              </w:rPr>
              <w:t xml:space="preserve">Priority </w:t>
            </w:r>
            <w:r w:rsidR="000209CD" w:rsidRPr="00906FA5">
              <w:rPr>
                <w:rFonts w:ascii="Calibri" w:eastAsia="Arial Unicode MS" w:hAnsi="Calibri" w:cs="Calibri"/>
                <w:color w:val="538135" w:themeColor="accent6" w:themeShade="BF"/>
                <w:sz w:val="20"/>
              </w:rPr>
              <w:t xml:space="preserve">Date: </w:t>
            </w:r>
            <w:r w:rsidR="000B4CCA">
              <w:rPr>
                <w:rFonts w:ascii="Calibri" w:eastAsia="Arial Unicode MS" w:hAnsi="Calibri" w:cs="Calibri"/>
                <w:color w:val="538135" w:themeColor="accent6" w:themeShade="BF"/>
                <w:sz w:val="20"/>
              </w:rPr>
              <w:t>August 1</w:t>
            </w:r>
            <w:r w:rsidR="008A003F">
              <w:rPr>
                <w:rFonts w:ascii="Calibri" w:eastAsia="Arial Unicode MS" w:hAnsi="Calibri" w:cs="Calibri"/>
                <w:color w:val="538135" w:themeColor="accent6" w:themeShade="BF"/>
                <w:sz w:val="20"/>
              </w:rPr>
              <w:t>3</w:t>
            </w:r>
            <w:r w:rsidR="000B4CCA">
              <w:rPr>
                <w:rFonts w:ascii="Calibri" w:eastAsia="Arial Unicode MS" w:hAnsi="Calibri" w:cs="Calibri"/>
                <w:color w:val="538135" w:themeColor="accent6" w:themeShade="BF"/>
                <w:sz w:val="20"/>
              </w:rPr>
              <w:t xml:space="preserve">, </w:t>
            </w:r>
            <w:r w:rsidR="00906FA5" w:rsidRPr="00906FA5">
              <w:rPr>
                <w:rFonts w:ascii="Calibri" w:eastAsia="Arial Unicode MS" w:hAnsi="Calibri" w:cs="Calibri"/>
                <w:color w:val="538135" w:themeColor="accent6" w:themeShade="BF"/>
                <w:sz w:val="20"/>
              </w:rPr>
              <w:t>201</w:t>
            </w:r>
            <w:r w:rsidR="000B4CCA">
              <w:rPr>
                <w:rFonts w:ascii="Calibri" w:eastAsia="Arial Unicode MS" w:hAnsi="Calibri" w:cs="Calibri"/>
                <w:color w:val="538135" w:themeColor="accent6" w:themeShade="BF"/>
                <w:sz w:val="20"/>
              </w:rPr>
              <w:t>8</w:t>
            </w:r>
          </w:p>
          <w:p w:rsidR="000209CD" w:rsidRPr="00906FA5" w:rsidRDefault="000209CD" w:rsidP="003248AD">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1"/>
                <w:szCs w:val="21"/>
              </w:rPr>
            </w:pPr>
            <w:r w:rsidRPr="00906FA5">
              <w:rPr>
                <w:rFonts w:ascii="Calibri" w:eastAsia="Arial Unicode MS" w:hAnsi="Calibri" w:cs="Calibri"/>
                <w:color w:val="538135" w:themeColor="accent6" w:themeShade="BF"/>
                <w:sz w:val="20"/>
              </w:rPr>
              <w:t xml:space="preserve">Announcement:  </w:t>
            </w:r>
            <w:r w:rsidR="003248AD" w:rsidRPr="00906FA5">
              <w:rPr>
                <w:rFonts w:ascii="Calibri" w:eastAsia="Arial Unicode MS" w:hAnsi="Calibri" w:cs="Calibri"/>
                <w:color w:val="538135" w:themeColor="accent6" w:themeShade="BF"/>
                <w:sz w:val="20"/>
              </w:rPr>
              <w:t>1</w:t>
            </w:r>
            <w:r w:rsidR="000B4CCA">
              <w:rPr>
                <w:rFonts w:ascii="Calibri" w:eastAsia="Arial Unicode MS" w:hAnsi="Calibri" w:cs="Calibri"/>
                <w:color w:val="538135" w:themeColor="accent6" w:themeShade="BF"/>
                <w:sz w:val="20"/>
              </w:rPr>
              <w:t>8</w:t>
            </w:r>
            <w:r w:rsidR="003248AD" w:rsidRPr="00906FA5">
              <w:rPr>
                <w:rFonts w:ascii="Calibri" w:eastAsia="Arial Unicode MS" w:hAnsi="Calibri" w:cs="Calibri"/>
                <w:color w:val="538135" w:themeColor="accent6" w:themeShade="BF"/>
                <w:sz w:val="20"/>
              </w:rPr>
              <w:t>-</w:t>
            </w:r>
            <w:r w:rsidR="000B4CCA">
              <w:rPr>
                <w:rFonts w:ascii="Calibri" w:eastAsia="Arial Unicode MS" w:hAnsi="Calibri" w:cs="Calibri"/>
                <w:color w:val="538135" w:themeColor="accent6" w:themeShade="BF"/>
                <w:sz w:val="20"/>
              </w:rPr>
              <w:t>2</w:t>
            </w:r>
            <w:r w:rsidR="008A003F">
              <w:rPr>
                <w:rFonts w:ascii="Calibri" w:eastAsia="Arial Unicode MS" w:hAnsi="Calibri" w:cs="Calibri"/>
                <w:color w:val="538135" w:themeColor="accent6" w:themeShade="BF"/>
                <w:sz w:val="20"/>
              </w:rPr>
              <w:t>4</w:t>
            </w:r>
            <w:r w:rsidRPr="00906FA5">
              <w:rPr>
                <w:rFonts w:ascii="Calibri" w:eastAsia="Arial Unicode MS" w:hAnsi="Calibri" w:cs="Calibri"/>
                <w:color w:val="538135" w:themeColor="accent6" w:themeShade="BF"/>
                <w:sz w:val="20"/>
              </w:rPr>
              <w:t>-</w:t>
            </w:r>
            <w:r w:rsidR="002E3B6F">
              <w:rPr>
                <w:rFonts w:ascii="Calibri" w:eastAsia="Arial Unicode MS" w:hAnsi="Calibri" w:cs="Calibri"/>
                <w:color w:val="538135" w:themeColor="accent6" w:themeShade="BF"/>
                <w:sz w:val="20"/>
              </w:rPr>
              <w:t>AP</w:t>
            </w:r>
            <w:r w:rsidR="00906FA5">
              <w:rPr>
                <w:rFonts w:ascii="Calibri" w:eastAsia="Arial Unicode MS" w:hAnsi="Calibri" w:cs="Calibri"/>
                <w:color w:val="538135" w:themeColor="accent6" w:themeShade="BF"/>
                <w:sz w:val="20"/>
              </w:rPr>
              <w:t xml:space="preserve"> </w:t>
            </w:r>
            <w:r w:rsidR="00906FA5" w:rsidRPr="00906FA5">
              <w:rPr>
                <w:rFonts w:ascii="Calibri" w:eastAsia="Arial Unicode MS" w:hAnsi="Calibri" w:cs="Calibri"/>
                <w:color w:val="538135" w:themeColor="accent6" w:themeShade="BF"/>
                <w:sz w:val="20"/>
              </w:rPr>
              <w:t>#MON</w:t>
            </w:r>
            <w:r w:rsidR="009E661C" w:rsidRPr="00906FA5">
              <w:rPr>
                <w:rFonts w:ascii="Calibri" w:eastAsia="Arial Unicode MS" w:hAnsi="Calibri" w:cs="Calibri"/>
                <w:color w:val="538135" w:themeColor="accent6" w:themeShade="BF"/>
                <w:sz w:val="21"/>
                <w:szCs w:val="21"/>
              </w:rPr>
              <w:t xml:space="preserve"> </w:t>
            </w:r>
          </w:p>
          <w:p w:rsidR="00906FA5" w:rsidRPr="00906FA5" w:rsidRDefault="00906FA5" w:rsidP="00906FA5">
            <w:pPr>
              <w:contextualSpacing/>
              <w:rPr>
                <w:rFonts w:asciiTheme="minorHAnsi" w:eastAsia="Arial Unicode MS" w:hAnsiTheme="minorHAnsi" w:cs="Arabic Typesetting"/>
                <w:b/>
                <w:i/>
                <w:color w:val="2105EF"/>
                <w:sz w:val="20"/>
              </w:rPr>
            </w:pPr>
            <w:r w:rsidRPr="00906FA5">
              <w:rPr>
                <w:rFonts w:asciiTheme="minorHAnsi" w:eastAsia="Arial Unicode MS" w:hAnsiTheme="minorHAnsi" w:cs="Arabic Typesetting"/>
                <w:b/>
                <w:i/>
                <w:color w:val="2105EF"/>
                <w:sz w:val="20"/>
              </w:rPr>
              <w:t xml:space="preserve">Create Learning / Achieve Equity </w:t>
            </w:r>
          </w:p>
          <w:p w:rsidR="005B3BD2" w:rsidRPr="005B3BD2" w:rsidRDefault="00906FA5" w:rsidP="00906FA5">
            <w:pPr>
              <w:contextualSpacing/>
              <w:rPr>
                <w:rFonts w:eastAsia="Arial Unicode MS"/>
              </w:rPr>
            </w:pPr>
            <w:r w:rsidRPr="00906FA5">
              <w:rPr>
                <w:rFonts w:asciiTheme="minorHAnsi" w:eastAsia="Arial Unicode MS" w:hAnsiTheme="minorHAnsi" w:cs="Arabic Typesetting"/>
                <w:b/>
                <w:i/>
                <w:color w:val="2105EF"/>
                <w:sz w:val="20"/>
              </w:rPr>
              <w:t>Engage Community / Embrace Discovery</w:t>
            </w:r>
          </w:p>
        </w:tc>
      </w:tr>
    </w:tbl>
    <w:p w:rsidR="00374D9D" w:rsidRPr="00C1296F" w:rsidRDefault="008A003F" w:rsidP="00906FA5">
      <w:pPr>
        <w:pStyle w:val="Heading1"/>
        <w:keepNext w:val="0"/>
        <w:pBdr>
          <w:top w:val="single" w:sz="4" w:space="10" w:color="auto" w:shadow="1"/>
          <w:left w:val="single" w:sz="4" w:space="4" w:color="auto" w:shadow="1"/>
          <w:bottom w:val="single" w:sz="4" w:space="1" w:color="auto" w:shadow="1"/>
          <w:right w:val="single" w:sz="4" w:space="4" w:color="auto" w:shadow="1"/>
        </w:pBdr>
        <w:rPr>
          <w:rFonts w:ascii="Calibri" w:eastAsia="Arial Unicode MS" w:hAnsi="Calibri" w:cs="Calibri"/>
          <w:color w:val="000000"/>
          <w:sz w:val="32"/>
          <w:szCs w:val="32"/>
        </w:rPr>
      </w:pPr>
      <w:r>
        <w:rPr>
          <w:rFonts w:ascii="Calibri" w:eastAsia="Arial Unicode MS" w:hAnsi="Calibri" w:cs="Calibri"/>
          <w:color w:val="000000"/>
          <w:sz w:val="32"/>
          <w:szCs w:val="32"/>
        </w:rPr>
        <w:t xml:space="preserve">Program Navigator - Bachelor of Applied Science </w:t>
      </w:r>
      <w:r w:rsidR="009D03AB">
        <w:rPr>
          <w:rFonts w:ascii="Calibri" w:eastAsia="Arial Unicode MS" w:hAnsi="Calibri" w:cs="Calibri"/>
          <w:color w:val="000000"/>
          <w:sz w:val="32"/>
          <w:szCs w:val="32"/>
        </w:rPr>
        <w:t>Programs</w:t>
      </w:r>
    </w:p>
    <w:p w:rsidR="008D3CE5" w:rsidRDefault="008D3CE5" w:rsidP="00374D9D">
      <w:pPr>
        <w:pStyle w:val="Heading2"/>
        <w:rPr>
          <w:rFonts w:ascii="Verdana" w:eastAsia="Arial Unicode MS" w:hAnsi="Verdana" w:cs="Calibri"/>
          <w:iCs/>
          <w:sz w:val="16"/>
          <w:szCs w:val="16"/>
        </w:rPr>
      </w:pPr>
    </w:p>
    <w:p w:rsidR="002E3B6F" w:rsidRPr="008F1939" w:rsidRDefault="002E3B6F" w:rsidP="008F1939">
      <w:pPr>
        <w:contextualSpacing/>
        <w:rPr>
          <w:rFonts w:asciiTheme="minorHAnsi" w:hAnsiTheme="minorHAnsi"/>
          <w:b/>
          <w:sz w:val="21"/>
          <w:szCs w:val="21"/>
        </w:rPr>
      </w:pPr>
      <w:r w:rsidRPr="008F1939">
        <w:rPr>
          <w:rFonts w:asciiTheme="minorHAnsi" w:hAnsiTheme="minorHAnsi"/>
          <w:b/>
          <w:sz w:val="21"/>
          <w:szCs w:val="21"/>
        </w:rPr>
        <w:t>P</w:t>
      </w:r>
      <w:r w:rsidR="005D53E5">
        <w:rPr>
          <w:rFonts w:asciiTheme="minorHAnsi" w:hAnsiTheme="minorHAnsi"/>
          <w:b/>
          <w:sz w:val="21"/>
          <w:szCs w:val="21"/>
        </w:rPr>
        <w:t xml:space="preserve">riority Consideration Date: </w:t>
      </w:r>
      <w:r w:rsidR="000B4CCA">
        <w:rPr>
          <w:rFonts w:asciiTheme="minorHAnsi" w:hAnsiTheme="minorHAnsi"/>
          <w:b/>
          <w:sz w:val="21"/>
          <w:szCs w:val="21"/>
        </w:rPr>
        <w:t>August 1</w:t>
      </w:r>
      <w:r w:rsidR="008A003F">
        <w:rPr>
          <w:rFonts w:asciiTheme="minorHAnsi" w:hAnsiTheme="minorHAnsi"/>
          <w:b/>
          <w:sz w:val="21"/>
          <w:szCs w:val="21"/>
        </w:rPr>
        <w:t>3</w:t>
      </w:r>
      <w:r w:rsidRPr="008F1939">
        <w:rPr>
          <w:rFonts w:asciiTheme="minorHAnsi" w:hAnsiTheme="minorHAnsi"/>
          <w:b/>
          <w:sz w:val="21"/>
          <w:szCs w:val="21"/>
        </w:rPr>
        <w:t>, 201</w:t>
      </w:r>
      <w:r w:rsidR="000B4CCA">
        <w:rPr>
          <w:rFonts w:asciiTheme="minorHAnsi" w:hAnsiTheme="minorHAnsi"/>
          <w:b/>
          <w:sz w:val="21"/>
          <w:szCs w:val="21"/>
        </w:rPr>
        <w:t>8</w:t>
      </w:r>
    </w:p>
    <w:p w:rsidR="00467164" w:rsidRPr="009A66E5" w:rsidRDefault="00467164" w:rsidP="003A30ED">
      <w:pPr>
        <w:rPr>
          <w:rFonts w:ascii="Verdana" w:hAnsi="Verdana"/>
          <w:sz w:val="16"/>
          <w:szCs w:val="16"/>
        </w:rPr>
      </w:pPr>
      <w:bookmarkStart w:id="0" w:name="_Hlk519693747"/>
      <w:r w:rsidRPr="009A66E5">
        <w:rPr>
          <w:rFonts w:ascii="Verdana" w:hAnsi="Verdana"/>
          <w:sz w:val="16"/>
          <w:szCs w:val="16"/>
        </w:rPr>
        <w:t>Performs a variety of duties to promote the success of baccalaureate degree students. This position w</w:t>
      </w:r>
      <w:r w:rsidRPr="009A66E5">
        <w:rPr>
          <w:rFonts w:ascii="Verdana" w:hAnsi="Verdana"/>
          <w:color w:val="000000"/>
          <w:sz w:val="16"/>
          <w:szCs w:val="16"/>
        </w:rPr>
        <w:t>orks collaboratively to recruit and retain students into the applied baccalaureate program(s) by m</w:t>
      </w:r>
      <w:r w:rsidRPr="009A66E5">
        <w:rPr>
          <w:rFonts w:ascii="Verdana" w:hAnsi="Verdana"/>
          <w:sz w:val="16"/>
          <w:szCs w:val="16"/>
        </w:rPr>
        <w:t>arketing programs to potential students on campus and in the community.  Acts as a main point of contact</w:t>
      </w:r>
      <w:r w:rsidRPr="009A66E5">
        <w:rPr>
          <w:rFonts w:ascii="Verdana" w:hAnsi="Verdana"/>
          <w:color w:val="000000"/>
          <w:sz w:val="16"/>
          <w:szCs w:val="16"/>
        </w:rPr>
        <w:t xml:space="preserve"> to prospective applicants.  </w:t>
      </w:r>
      <w:r w:rsidRPr="009A66E5">
        <w:rPr>
          <w:rFonts w:ascii="Verdana" w:hAnsi="Verdana"/>
          <w:sz w:val="16"/>
          <w:szCs w:val="16"/>
        </w:rPr>
        <w:t>Works with BAS program chair(s) and faculty to support admission processes.  Works directly with enrolled students to navigate college services.  Works with students and faculty to help prepare for field work/internship/clinical requirements.  Responsible for monitoring and reporting of baccalaureate student and program data. Works collaboratively with staff and faculty from Professional-Technical programs, transfer programs, student and academic services, and other campus departments to promote baccalaureate programs. Collaborates with community agencies to promote and support community relationships. Sup</w:t>
      </w:r>
      <w:r w:rsidRPr="009A66E5">
        <w:rPr>
          <w:rFonts w:ascii="Verdana" w:hAnsi="Verdana"/>
          <w:color w:val="000000"/>
          <w:sz w:val="16"/>
          <w:szCs w:val="16"/>
        </w:rPr>
        <w:t xml:space="preserve">ports BAS faculty and students to achieve success in an environment that values diversity and pluralism. </w:t>
      </w:r>
      <w:r w:rsidRPr="009A66E5">
        <w:rPr>
          <w:rFonts w:ascii="Verdana" w:hAnsi="Verdana"/>
          <w:sz w:val="16"/>
          <w:szCs w:val="16"/>
        </w:rPr>
        <w:t xml:space="preserve">This position reports to the Director of Baccalaureate Programs. </w:t>
      </w:r>
    </w:p>
    <w:bookmarkEnd w:id="0"/>
    <w:p w:rsidR="00467164" w:rsidRPr="009A66E5" w:rsidRDefault="00467164" w:rsidP="00467164">
      <w:pPr>
        <w:pStyle w:val="Default"/>
        <w:rPr>
          <w:rFonts w:ascii="Verdana" w:hAnsi="Verdana"/>
          <w:b/>
          <w:bCs/>
          <w:sz w:val="16"/>
          <w:szCs w:val="16"/>
        </w:rPr>
      </w:pPr>
    </w:p>
    <w:p w:rsidR="00467164" w:rsidRPr="009A66E5" w:rsidRDefault="00467164" w:rsidP="00467164">
      <w:pPr>
        <w:pStyle w:val="Default"/>
        <w:rPr>
          <w:rFonts w:ascii="Verdana" w:hAnsi="Verdana"/>
          <w:sz w:val="16"/>
          <w:szCs w:val="16"/>
        </w:rPr>
      </w:pPr>
      <w:r w:rsidRPr="009A66E5">
        <w:rPr>
          <w:rFonts w:ascii="Verdana" w:hAnsi="Verdana"/>
          <w:b/>
          <w:bCs/>
          <w:sz w:val="16"/>
          <w:szCs w:val="16"/>
        </w:rPr>
        <w:t>Essential functions</w:t>
      </w:r>
    </w:p>
    <w:p w:rsidR="00467164" w:rsidRPr="009A66E5" w:rsidRDefault="00467164" w:rsidP="008A003F">
      <w:pPr>
        <w:pStyle w:val="Default"/>
        <w:numPr>
          <w:ilvl w:val="0"/>
          <w:numId w:val="3"/>
        </w:numPr>
        <w:spacing w:after="27"/>
        <w:rPr>
          <w:rFonts w:ascii="Verdana" w:hAnsi="Verdana"/>
          <w:sz w:val="16"/>
          <w:szCs w:val="16"/>
        </w:rPr>
      </w:pPr>
      <w:r w:rsidRPr="009A66E5">
        <w:rPr>
          <w:rFonts w:ascii="Verdana" w:hAnsi="Verdana"/>
          <w:sz w:val="16"/>
          <w:szCs w:val="16"/>
        </w:rPr>
        <w:t>Identify, develop, and participate in outreach activities (orientations, funding workshops, and individual student appointments) to attract and serve eligible students</w:t>
      </w:r>
    </w:p>
    <w:p w:rsidR="00467164" w:rsidRPr="009A66E5" w:rsidRDefault="00467164" w:rsidP="008A003F">
      <w:pPr>
        <w:pStyle w:val="Default"/>
        <w:numPr>
          <w:ilvl w:val="0"/>
          <w:numId w:val="3"/>
        </w:numPr>
        <w:spacing w:after="27"/>
        <w:rPr>
          <w:rFonts w:ascii="Verdana" w:hAnsi="Verdana"/>
          <w:sz w:val="16"/>
          <w:szCs w:val="16"/>
        </w:rPr>
      </w:pPr>
      <w:r w:rsidRPr="009A66E5">
        <w:rPr>
          <w:rFonts w:ascii="Verdana" w:hAnsi="Verdana"/>
          <w:sz w:val="16"/>
          <w:szCs w:val="16"/>
        </w:rPr>
        <w:t xml:space="preserve">Strategize and implement practices to recruit a diverse student population with a specific focus on equity and access for underrepresented groups. </w:t>
      </w:r>
    </w:p>
    <w:p w:rsidR="00467164" w:rsidRPr="009A66E5" w:rsidRDefault="00467164" w:rsidP="008A003F">
      <w:pPr>
        <w:pStyle w:val="Default"/>
        <w:numPr>
          <w:ilvl w:val="0"/>
          <w:numId w:val="3"/>
        </w:numPr>
        <w:spacing w:after="27"/>
        <w:rPr>
          <w:rFonts w:ascii="Verdana" w:hAnsi="Verdana"/>
          <w:sz w:val="16"/>
          <w:szCs w:val="16"/>
        </w:rPr>
      </w:pPr>
      <w:r w:rsidRPr="009A66E5">
        <w:rPr>
          <w:rFonts w:ascii="Verdana" w:hAnsi="Verdana"/>
          <w:sz w:val="16"/>
          <w:szCs w:val="16"/>
        </w:rPr>
        <w:t xml:space="preserve">Guide students through the application process to include applying for funding and enrolling to the college </w:t>
      </w:r>
    </w:p>
    <w:p w:rsidR="00467164" w:rsidRPr="009A66E5" w:rsidRDefault="00467164" w:rsidP="008A003F">
      <w:pPr>
        <w:pStyle w:val="Default"/>
        <w:numPr>
          <w:ilvl w:val="0"/>
          <w:numId w:val="3"/>
        </w:numPr>
        <w:spacing w:after="27"/>
        <w:rPr>
          <w:rFonts w:ascii="Verdana" w:hAnsi="Verdana"/>
          <w:sz w:val="16"/>
          <w:szCs w:val="16"/>
        </w:rPr>
      </w:pPr>
      <w:r w:rsidRPr="009A66E5">
        <w:rPr>
          <w:rFonts w:ascii="Verdana" w:hAnsi="Verdana"/>
          <w:sz w:val="16"/>
          <w:szCs w:val="16"/>
        </w:rPr>
        <w:t>Assist program faculty/staff with admission/selective entry process</w:t>
      </w:r>
    </w:p>
    <w:p w:rsidR="00467164" w:rsidRPr="009A66E5" w:rsidRDefault="00467164" w:rsidP="008A003F">
      <w:pPr>
        <w:pStyle w:val="Default"/>
        <w:numPr>
          <w:ilvl w:val="0"/>
          <w:numId w:val="3"/>
        </w:numPr>
        <w:spacing w:after="27"/>
        <w:rPr>
          <w:rFonts w:ascii="Verdana" w:hAnsi="Verdana"/>
          <w:sz w:val="16"/>
          <w:szCs w:val="16"/>
        </w:rPr>
      </w:pPr>
      <w:r w:rsidRPr="009A66E5">
        <w:rPr>
          <w:rFonts w:ascii="Verdana" w:hAnsi="Verdana"/>
          <w:sz w:val="16"/>
          <w:szCs w:val="16"/>
        </w:rPr>
        <w:t xml:space="preserve">Coordinate with Financial Aid, Workforce, Veteran’s Affair’s, and other funding sources to support eligibility for funding. </w:t>
      </w:r>
    </w:p>
    <w:p w:rsidR="00467164" w:rsidRPr="009A66E5" w:rsidRDefault="00467164" w:rsidP="008A003F">
      <w:pPr>
        <w:pStyle w:val="Default"/>
        <w:numPr>
          <w:ilvl w:val="0"/>
          <w:numId w:val="3"/>
        </w:numPr>
        <w:spacing w:after="27"/>
        <w:rPr>
          <w:rFonts w:ascii="Verdana" w:hAnsi="Verdana"/>
          <w:sz w:val="16"/>
          <w:szCs w:val="16"/>
        </w:rPr>
      </w:pPr>
      <w:r w:rsidRPr="009A66E5">
        <w:rPr>
          <w:rFonts w:ascii="Verdana" w:hAnsi="Verdana"/>
          <w:sz w:val="16"/>
          <w:szCs w:val="16"/>
        </w:rPr>
        <w:t>Collaborate on creation/coordination/maintenance of new BAS student orientation activities</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 xml:space="preserve">Work with students and faculty to prepare for field work/internship/clinical requirements </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Develop and maintain student records and reports as required by the college and other agencies.</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Provide retention and follow-up services to assist students in career exploration, to ensure student compliance with program policies, and foster student success</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 xml:space="preserve">Link students to appropriate campus and community services and resources </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Collect, prepare, and report data via college and agency reporting systems</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 xml:space="preserve">Provide excellent customer service to students, potential students, campus partners, and community partners </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Coordinate graduate and employer surveys and/or exit interviews</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 xml:space="preserve">Assist in developing marketing materials </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Organize special events</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lastRenderedPageBreak/>
        <w:t>Create correspondence and other program materials</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Promote all baccalaureate programs to the campus and community.</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 xml:space="preserve">Represent the college at meetings and events as needed </w:t>
      </w:r>
    </w:p>
    <w:p w:rsidR="00467164" w:rsidRPr="009A66E5" w:rsidRDefault="00467164" w:rsidP="008A003F">
      <w:pPr>
        <w:pStyle w:val="Default"/>
        <w:numPr>
          <w:ilvl w:val="0"/>
          <w:numId w:val="2"/>
        </w:numPr>
        <w:spacing w:after="27"/>
        <w:rPr>
          <w:rFonts w:ascii="Verdana" w:hAnsi="Verdana"/>
          <w:sz w:val="16"/>
          <w:szCs w:val="16"/>
        </w:rPr>
      </w:pPr>
      <w:r w:rsidRPr="009A66E5">
        <w:rPr>
          <w:rFonts w:ascii="Verdana" w:hAnsi="Verdana"/>
          <w:sz w:val="16"/>
          <w:szCs w:val="16"/>
        </w:rPr>
        <w:t>Contribute to the College’s commitment to diversity by fostering a climate of multicultural understanding and appreciation</w:t>
      </w:r>
    </w:p>
    <w:p w:rsidR="00467164" w:rsidRPr="009A66E5" w:rsidRDefault="00467164" w:rsidP="008A003F">
      <w:pPr>
        <w:pStyle w:val="Default"/>
        <w:numPr>
          <w:ilvl w:val="0"/>
          <w:numId w:val="2"/>
        </w:numPr>
        <w:rPr>
          <w:rFonts w:ascii="Verdana" w:hAnsi="Verdana"/>
          <w:sz w:val="16"/>
          <w:szCs w:val="16"/>
        </w:rPr>
      </w:pPr>
      <w:r w:rsidRPr="009A66E5">
        <w:rPr>
          <w:rFonts w:ascii="Verdana" w:hAnsi="Verdana"/>
          <w:sz w:val="16"/>
          <w:szCs w:val="16"/>
        </w:rPr>
        <w:t xml:space="preserve">Perform related duties as required </w:t>
      </w:r>
    </w:p>
    <w:p w:rsidR="00467164" w:rsidRPr="009A66E5" w:rsidRDefault="00467164" w:rsidP="00467164">
      <w:pPr>
        <w:pStyle w:val="Default"/>
        <w:rPr>
          <w:rFonts w:ascii="Verdana" w:hAnsi="Verdana"/>
          <w:sz w:val="16"/>
          <w:szCs w:val="16"/>
        </w:rPr>
      </w:pPr>
    </w:p>
    <w:p w:rsidR="00467164" w:rsidRPr="009A66E5" w:rsidRDefault="003A30ED" w:rsidP="00467164">
      <w:pPr>
        <w:pStyle w:val="Default"/>
        <w:rPr>
          <w:rFonts w:ascii="Verdana" w:hAnsi="Verdana"/>
          <w:sz w:val="16"/>
          <w:szCs w:val="16"/>
        </w:rPr>
      </w:pPr>
      <w:r w:rsidRPr="009A66E5">
        <w:rPr>
          <w:rFonts w:ascii="Verdana" w:hAnsi="Verdana"/>
          <w:b/>
          <w:bCs/>
          <w:sz w:val="16"/>
          <w:szCs w:val="16"/>
        </w:rPr>
        <w:t>Minimum qualifications</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 xml:space="preserve">Bachelor’s degree </w:t>
      </w:r>
      <w:r>
        <w:rPr>
          <w:rFonts w:ascii="Verdana" w:hAnsi="Verdana"/>
          <w:sz w:val="16"/>
          <w:szCs w:val="16"/>
        </w:rPr>
        <w:t xml:space="preserve">from an accredited college or university, </w:t>
      </w:r>
      <w:r w:rsidRPr="009A66E5">
        <w:rPr>
          <w:rFonts w:ascii="Verdana" w:hAnsi="Verdana"/>
          <w:sz w:val="16"/>
          <w:szCs w:val="16"/>
        </w:rPr>
        <w:t xml:space="preserve">or equivalent work experience in higher education, business, marketing, communications, or related field </w:t>
      </w:r>
      <w:r w:rsidR="00FD4475">
        <w:rPr>
          <w:rFonts w:ascii="Verdana" w:hAnsi="Verdana"/>
          <w:sz w:val="16"/>
          <w:szCs w:val="16"/>
        </w:rPr>
        <w:t>that align with the essential functions of this position.</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 xml:space="preserve">Professional experience working with diverse populations </w:t>
      </w:r>
    </w:p>
    <w:p w:rsidR="00467164" w:rsidRPr="009A66E5" w:rsidRDefault="00FD4475" w:rsidP="008A003F">
      <w:pPr>
        <w:pStyle w:val="Default"/>
        <w:numPr>
          <w:ilvl w:val="0"/>
          <w:numId w:val="2"/>
        </w:numPr>
        <w:rPr>
          <w:rFonts w:ascii="Verdana" w:hAnsi="Verdana"/>
          <w:sz w:val="16"/>
          <w:szCs w:val="16"/>
        </w:rPr>
      </w:pPr>
      <w:r>
        <w:rPr>
          <w:rFonts w:ascii="Verdana" w:hAnsi="Verdana"/>
          <w:sz w:val="16"/>
          <w:szCs w:val="16"/>
        </w:rPr>
        <w:t xml:space="preserve">Experience </w:t>
      </w:r>
      <w:r w:rsidR="00467164" w:rsidRPr="009A66E5">
        <w:rPr>
          <w:rFonts w:ascii="Verdana" w:hAnsi="Verdana"/>
          <w:sz w:val="16"/>
          <w:szCs w:val="16"/>
        </w:rPr>
        <w:t>present</w:t>
      </w:r>
      <w:r>
        <w:rPr>
          <w:rFonts w:ascii="Verdana" w:hAnsi="Verdana"/>
          <w:sz w:val="16"/>
          <w:szCs w:val="16"/>
        </w:rPr>
        <w:t>ing</w:t>
      </w:r>
      <w:r w:rsidR="00467164" w:rsidRPr="009A66E5">
        <w:rPr>
          <w:rFonts w:ascii="Verdana" w:hAnsi="Verdana"/>
          <w:sz w:val="16"/>
          <w:szCs w:val="16"/>
        </w:rPr>
        <w:t xml:space="preserve"> information to large </w:t>
      </w:r>
      <w:r>
        <w:rPr>
          <w:rFonts w:ascii="Verdana" w:hAnsi="Verdana"/>
          <w:sz w:val="16"/>
          <w:szCs w:val="16"/>
        </w:rPr>
        <w:t xml:space="preserve">and </w:t>
      </w:r>
      <w:r w:rsidR="00467164" w:rsidRPr="009A66E5">
        <w:rPr>
          <w:rFonts w:ascii="Verdana" w:hAnsi="Verdana"/>
          <w:sz w:val="16"/>
          <w:szCs w:val="16"/>
        </w:rPr>
        <w:t xml:space="preserve">small </w:t>
      </w:r>
      <w:r>
        <w:rPr>
          <w:rFonts w:ascii="Verdana" w:hAnsi="Verdana"/>
          <w:sz w:val="16"/>
          <w:szCs w:val="16"/>
        </w:rPr>
        <w:t xml:space="preserve">group </w:t>
      </w:r>
      <w:r w:rsidR="00467164" w:rsidRPr="009A66E5">
        <w:rPr>
          <w:rFonts w:ascii="Verdana" w:hAnsi="Verdana"/>
          <w:sz w:val="16"/>
          <w:szCs w:val="16"/>
        </w:rPr>
        <w:t>settings</w:t>
      </w:r>
    </w:p>
    <w:p w:rsidR="00467164" w:rsidRDefault="00467164" w:rsidP="008A003F">
      <w:pPr>
        <w:pStyle w:val="Default"/>
        <w:numPr>
          <w:ilvl w:val="0"/>
          <w:numId w:val="2"/>
        </w:numPr>
        <w:rPr>
          <w:rFonts w:ascii="Verdana" w:hAnsi="Verdana"/>
          <w:sz w:val="16"/>
          <w:szCs w:val="16"/>
        </w:rPr>
      </w:pPr>
      <w:r w:rsidRPr="009A66E5">
        <w:rPr>
          <w:rFonts w:ascii="Verdana" w:hAnsi="Verdana"/>
          <w:sz w:val="16"/>
          <w:szCs w:val="16"/>
        </w:rPr>
        <w:t>Ability to interpret detailed information</w:t>
      </w:r>
      <w:r w:rsidR="003A30ED">
        <w:rPr>
          <w:rFonts w:ascii="Verdana" w:hAnsi="Verdana"/>
          <w:sz w:val="16"/>
          <w:szCs w:val="16"/>
        </w:rPr>
        <w:t xml:space="preserve">, </w:t>
      </w:r>
      <w:r w:rsidRPr="009A66E5">
        <w:rPr>
          <w:rFonts w:ascii="Verdana" w:hAnsi="Verdana"/>
          <w:sz w:val="16"/>
          <w:szCs w:val="16"/>
        </w:rPr>
        <w:t xml:space="preserve">trouble-shoot and problem-solve </w:t>
      </w:r>
    </w:p>
    <w:p w:rsidR="00467164" w:rsidRPr="009A66E5" w:rsidRDefault="00467164" w:rsidP="008A003F">
      <w:pPr>
        <w:pStyle w:val="Default"/>
        <w:numPr>
          <w:ilvl w:val="0"/>
          <w:numId w:val="2"/>
        </w:numPr>
        <w:rPr>
          <w:rFonts w:ascii="Verdana" w:hAnsi="Verdana"/>
          <w:sz w:val="16"/>
          <w:szCs w:val="16"/>
        </w:rPr>
      </w:pPr>
      <w:r w:rsidRPr="009A66E5">
        <w:rPr>
          <w:rFonts w:ascii="Verdana" w:hAnsi="Verdana"/>
          <w:sz w:val="16"/>
          <w:szCs w:val="16"/>
        </w:rPr>
        <w:t>Strong computer skills including Microsoft Word, Excel, PowerPoint, Publisher or similar software</w:t>
      </w:r>
    </w:p>
    <w:p w:rsidR="00467164" w:rsidRPr="009A66E5" w:rsidRDefault="00467164" w:rsidP="00467164">
      <w:pPr>
        <w:pStyle w:val="Default"/>
        <w:rPr>
          <w:rFonts w:ascii="Verdana" w:hAnsi="Verdana"/>
          <w:sz w:val="16"/>
          <w:szCs w:val="16"/>
        </w:rPr>
      </w:pPr>
    </w:p>
    <w:p w:rsidR="00467164" w:rsidRPr="009A66E5" w:rsidRDefault="00467164" w:rsidP="00467164">
      <w:pPr>
        <w:pStyle w:val="Default"/>
        <w:rPr>
          <w:rFonts w:ascii="Verdana" w:hAnsi="Verdana"/>
          <w:sz w:val="16"/>
          <w:szCs w:val="16"/>
        </w:rPr>
      </w:pPr>
      <w:r w:rsidRPr="009A66E5">
        <w:rPr>
          <w:rFonts w:ascii="Verdana" w:hAnsi="Verdana"/>
          <w:b/>
          <w:bCs/>
          <w:sz w:val="16"/>
          <w:szCs w:val="16"/>
        </w:rPr>
        <w:t xml:space="preserve">Preferred Qualifications </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Experience in marketing, recruiting, and/or promotional experience, including social media</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 xml:space="preserve">Ability to facilitate web meetings </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 xml:space="preserve">Experience in a community college setting </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 xml:space="preserve">Experience providing assessment and analysis of participants’ needs, skills and goals </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 xml:space="preserve">Knowledge of local community resources </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Experience in evaluating and assess data</w:t>
      </w:r>
    </w:p>
    <w:p w:rsidR="00467164" w:rsidRPr="009A66E5" w:rsidRDefault="00467164" w:rsidP="008A003F">
      <w:pPr>
        <w:pStyle w:val="Default"/>
        <w:numPr>
          <w:ilvl w:val="0"/>
          <w:numId w:val="2"/>
        </w:numPr>
        <w:spacing w:after="25"/>
        <w:rPr>
          <w:rFonts w:ascii="Verdana" w:hAnsi="Verdana"/>
          <w:sz w:val="16"/>
          <w:szCs w:val="16"/>
        </w:rPr>
      </w:pPr>
      <w:r w:rsidRPr="009A66E5">
        <w:rPr>
          <w:rFonts w:ascii="Verdana" w:hAnsi="Verdana"/>
          <w:sz w:val="16"/>
          <w:szCs w:val="16"/>
        </w:rPr>
        <w:t>Experience in or knowledge of advising and educational planning processes</w:t>
      </w:r>
    </w:p>
    <w:p w:rsidR="00467164" w:rsidRPr="009A66E5" w:rsidRDefault="00467164" w:rsidP="00467164">
      <w:pPr>
        <w:pStyle w:val="Default"/>
        <w:rPr>
          <w:rFonts w:ascii="Verdana" w:hAnsi="Verdana"/>
          <w:sz w:val="16"/>
          <w:szCs w:val="16"/>
        </w:rPr>
      </w:pPr>
    </w:p>
    <w:p w:rsidR="00467164" w:rsidRDefault="00467164" w:rsidP="00467164">
      <w:pPr>
        <w:tabs>
          <w:tab w:val="left" w:pos="0"/>
        </w:tabs>
        <w:contextualSpacing/>
        <w:rPr>
          <w:rFonts w:ascii="Verdana" w:hAnsi="Verdana"/>
          <w:b/>
          <w:sz w:val="16"/>
          <w:szCs w:val="16"/>
        </w:rPr>
      </w:pPr>
      <w:r w:rsidRPr="009A66E5">
        <w:rPr>
          <w:rFonts w:ascii="Verdana" w:hAnsi="Verdana"/>
          <w:b/>
          <w:sz w:val="16"/>
          <w:szCs w:val="16"/>
        </w:rPr>
        <w:t>Conditions of Employment</w:t>
      </w:r>
    </w:p>
    <w:p w:rsidR="00467164" w:rsidRPr="002F579A" w:rsidRDefault="00467164" w:rsidP="008A003F">
      <w:pPr>
        <w:pStyle w:val="ListParagraph"/>
        <w:numPr>
          <w:ilvl w:val="0"/>
          <w:numId w:val="4"/>
        </w:numPr>
        <w:tabs>
          <w:tab w:val="left" w:pos="0"/>
        </w:tabs>
        <w:rPr>
          <w:rFonts w:ascii="Verdana" w:hAnsi="Verdana"/>
          <w:sz w:val="16"/>
          <w:szCs w:val="16"/>
        </w:rPr>
      </w:pPr>
      <w:r w:rsidRPr="002F579A">
        <w:rPr>
          <w:rFonts w:ascii="Verdana" w:hAnsi="Verdana" w:cs="Calibri"/>
          <w:sz w:val="16"/>
          <w:szCs w:val="16"/>
        </w:rPr>
        <w:t>Successfully pass a criminal history background check prior to employment.</w:t>
      </w:r>
    </w:p>
    <w:p w:rsidR="00467164" w:rsidRPr="002F579A" w:rsidRDefault="00467164" w:rsidP="008A003F">
      <w:pPr>
        <w:pStyle w:val="ListParagraph"/>
        <w:numPr>
          <w:ilvl w:val="0"/>
          <w:numId w:val="4"/>
        </w:numPr>
        <w:tabs>
          <w:tab w:val="left" w:pos="0"/>
        </w:tabs>
        <w:rPr>
          <w:rFonts w:ascii="Verdana" w:hAnsi="Verdana"/>
          <w:sz w:val="16"/>
          <w:szCs w:val="16"/>
        </w:rPr>
      </w:pPr>
      <w:r w:rsidRPr="002F579A">
        <w:rPr>
          <w:rFonts w:ascii="Verdana" w:hAnsi="Verdana"/>
          <w:sz w:val="16"/>
          <w:szCs w:val="16"/>
        </w:rPr>
        <w:t>Current, valid, unrestricted driver’s license.</w:t>
      </w:r>
    </w:p>
    <w:p w:rsidR="00467164" w:rsidRPr="009A66E5" w:rsidRDefault="00467164" w:rsidP="00467164">
      <w:pPr>
        <w:tabs>
          <w:tab w:val="left" w:pos="0"/>
        </w:tabs>
        <w:contextualSpacing/>
        <w:rPr>
          <w:rFonts w:ascii="Verdana" w:hAnsi="Verdana"/>
          <w:b/>
          <w:sz w:val="16"/>
          <w:szCs w:val="16"/>
        </w:rPr>
      </w:pPr>
      <w:r w:rsidRPr="009A66E5">
        <w:rPr>
          <w:rFonts w:ascii="Verdana" w:hAnsi="Verdana"/>
          <w:b/>
          <w:sz w:val="16"/>
          <w:szCs w:val="16"/>
        </w:rPr>
        <w:t>The Successful Candidate will Demonstrate</w:t>
      </w:r>
    </w:p>
    <w:p w:rsidR="00B44FE6" w:rsidRDefault="00467164" w:rsidP="00DF5C00">
      <w:pPr>
        <w:pStyle w:val="Default"/>
        <w:numPr>
          <w:ilvl w:val="0"/>
          <w:numId w:val="6"/>
        </w:numPr>
        <w:spacing w:before="100" w:beforeAutospacing="1" w:after="25" w:afterAutospacing="1"/>
        <w:contextualSpacing/>
        <w:rPr>
          <w:rFonts w:ascii="Verdana" w:hAnsi="Verdana"/>
          <w:sz w:val="16"/>
          <w:szCs w:val="16"/>
        </w:rPr>
      </w:pPr>
      <w:r w:rsidRPr="00B44FE6">
        <w:rPr>
          <w:rFonts w:ascii="Verdana" w:hAnsi="Verdana"/>
          <w:sz w:val="16"/>
          <w:szCs w:val="16"/>
        </w:rPr>
        <w:t xml:space="preserve">Commitment to serving the needs of historically underserved populations </w:t>
      </w:r>
    </w:p>
    <w:p w:rsidR="00467164" w:rsidRPr="00B44FE6" w:rsidRDefault="00467164" w:rsidP="00DF5C00">
      <w:pPr>
        <w:pStyle w:val="Default"/>
        <w:numPr>
          <w:ilvl w:val="0"/>
          <w:numId w:val="6"/>
        </w:numPr>
        <w:spacing w:before="100" w:beforeAutospacing="1" w:after="25" w:afterAutospacing="1"/>
        <w:contextualSpacing/>
        <w:rPr>
          <w:rFonts w:ascii="Verdana" w:hAnsi="Verdana"/>
          <w:sz w:val="16"/>
          <w:szCs w:val="16"/>
        </w:rPr>
      </w:pPr>
      <w:r w:rsidRPr="00B44FE6">
        <w:rPr>
          <w:rFonts w:ascii="Verdana" w:hAnsi="Verdana"/>
          <w:sz w:val="16"/>
          <w:szCs w:val="16"/>
        </w:rPr>
        <w:t xml:space="preserve">Demonstrated customer service skills; </w:t>
      </w:r>
      <w:r w:rsidRPr="00B44FE6">
        <w:rPr>
          <w:rFonts w:ascii="Verdana" w:hAnsi="Verdana" w:cs="Calibri"/>
          <w:sz w:val="16"/>
          <w:szCs w:val="16"/>
        </w:rPr>
        <w:t>including establishing, building, and maintaining internal/external customer satisfaction.</w:t>
      </w:r>
    </w:p>
    <w:p w:rsidR="00467164" w:rsidRPr="009A66E5" w:rsidRDefault="00467164" w:rsidP="008A003F">
      <w:pPr>
        <w:pStyle w:val="Default"/>
        <w:numPr>
          <w:ilvl w:val="0"/>
          <w:numId w:val="6"/>
        </w:numPr>
        <w:spacing w:after="25"/>
        <w:contextualSpacing/>
        <w:rPr>
          <w:rFonts w:ascii="Verdana" w:hAnsi="Verdana"/>
          <w:sz w:val="16"/>
          <w:szCs w:val="16"/>
        </w:rPr>
      </w:pPr>
      <w:r w:rsidRPr="009A66E5">
        <w:rPr>
          <w:rFonts w:ascii="Verdana" w:hAnsi="Verdana"/>
          <w:sz w:val="16"/>
          <w:szCs w:val="16"/>
        </w:rPr>
        <w:t xml:space="preserve">Highly professional, ethical, and respectful of confidential data and individuals’ circumstances </w:t>
      </w:r>
    </w:p>
    <w:p w:rsidR="00467164" w:rsidRPr="009A66E5" w:rsidRDefault="00467164" w:rsidP="008A003F">
      <w:pPr>
        <w:pStyle w:val="Default"/>
        <w:numPr>
          <w:ilvl w:val="0"/>
          <w:numId w:val="6"/>
        </w:numPr>
        <w:spacing w:after="25"/>
        <w:contextualSpacing/>
        <w:rPr>
          <w:rFonts w:ascii="Verdana" w:hAnsi="Verdana"/>
          <w:sz w:val="16"/>
          <w:szCs w:val="16"/>
        </w:rPr>
      </w:pPr>
      <w:r w:rsidRPr="009A66E5">
        <w:rPr>
          <w:rFonts w:ascii="Verdana" w:hAnsi="Verdana"/>
          <w:sz w:val="16"/>
          <w:szCs w:val="16"/>
        </w:rPr>
        <w:t xml:space="preserve">Ability to work independently and as a member of a team </w:t>
      </w:r>
    </w:p>
    <w:p w:rsidR="00467164" w:rsidRPr="009A66E5" w:rsidRDefault="00467164" w:rsidP="008A003F">
      <w:pPr>
        <w:pStyle w:val="Default"/>
        <w:numPr>
          <w:ilvl w:val="0"/>
          <w:numId w:val="6"/>
        </w:numPr>
        <w:spacing w:after="25"/>
        <w:contextualSpacing/>
        <w:rPr>
          <w:rFonts w:ascii="Verdana" w:hAnsi="Verdana"/>
          <w:sz w:val="16"/>
          <w:szCs w:val="16"/>
        </w:rPr>
      </w:pPr>
      <w:r w:rsidRPr="009A66E5">
        <w:rPr>
          <w:rFonts w:ascii="Verdana" w:hAnsi="Verdana"/>
          <w:sz w:val="16"/>
          <w:szCs w:val="16"/>
        </w:rPr>
        <w:t xml:space="preserve">Excellent verbal, written and interpersonal communication skills </w:t>
      </w:r>
    </w:p>
    <w:p w:rsidR="00467164" w:rsidRPr="009A66E5" w:rsidRDefault="00467164" w:rsidP="008A003F">
      <w:pPr>
        <w:pStyle w:val="Default"/>
        <w:numPr>
          <w:ilvl w:val="0"/>
          <w:numId w:val="6"/>
        </w:numPr>
        <w:contextualSpacing/>
        <w:rPr>
          <w:rFonts w:ascii="Verdana" w:hAnsi="Verdana"/>
          <w:sz w:val="16"/>
          <w:szCs w:val="16"/>
        </w:rPr>
      </w:pPr>
      <w:r w:rsidRPr="009A66E5">
        <w:rPr>
          <w:rFonts w:ascii="Verdana" w:hAnsi="Verdana"/>
          <w:sz w:val="16"/>
          <w:szCs w:val="16"/>
        </w:rPr>
        <w:t>Technical ability to use computer software programs</w:t>
      </w:r>
      <w:r>
        <w:rPr>
          <w:rFonts w:ascii="Verdana" w:hAnsi="Verdana"/>
          <w:sz w:val="16"/>
          <w:szCs w:val="16"/>
        </w:rPr>
        <w:t>.</w:t>
      </w:r>
      <w:r w:rsidRPr="009A66E5">
        <w:rPr>
          <w:rFonts w:ascii="Verdana" w:hAnsi="Verdana"/>
          <w:sz w:val="16"/>
          <w:szCs w:val="16"/>
        </w:rPr>
        <w:t xml:space="preserve"> </w:t>
      </w:r>
    </w:p>
    <w:p w:rsidR="00467164" w:rsidRPr="009A66E5" w:rsidRDefault="00467164" w:rsidP="008A003F">
      <w:pPr>
        <w:pStyle w:val="Default"/>
        <w:numPr>
          <w:ilvl w:val="0"/>
          <w:numId w:val="6"/>
        </w:numPr>
        <w:contextualSpacing/>
        <w:rPr>
          <w:rFonts w:ascii="Verdana" w:hAnsi="Verdana"/>
          <w:sz w:val="16"/>
          <w:szCs w:val="16"/>
        </w:rPr>
      </w:pPr>
      <w:r w:rsidRPr="009A66E5">
        <w:rPr>
          <w:rFonts w:ascii="Verdana" w:hAnsi="Verdana"/>
          <w:sz w:val="16"/>
          <w:szCs w:val="16"/>
        </w:rPr>
        <w:t>Ability to take data and produce information</w:t>
      </w:r>
    </w:p>
    <w:p w:rsidR="00467164" w:rsidRPr="009A66E5" w:rsidRDefault="00467164" w:rsidP="008A003F">
      <w:pPr>
        <w:pStyle w:val="ListParagraph"/>
        <w:numPr>
          <w:ilvl w:val="0"/>
          <w:numId w:val="6"/>
        </w:numPr>
        <w:spacing w:after="0" w:line="240" w:lineRule="auto"/>
        <w:rPr>
          <w:rFonts w:ascii="Verdana" w:hAnsi="Verdana" w:cs="Candara"/>
          <w:sz w:val="16"/>
          <w:szCs w:val="16"/>
        </w:rPr>
      </w:pPr>
      <w:r w:rsidRPr="009A66E5">
        <w:rPr>
          <w:rFonts w:ascii="Verdana" w:hAnsi="Verdana" w:cs="Candara"/>
          <w:sz w:val="16"/>
          <w:szCs w:val="16"/>
        </w:rPr>
        <w:t>Skill in assessing and prioritizing multiple tasks, projects and demands.</w:t>
      </w:r>
    </w:p>
    <w:p w:rsidR="00467164" w:rsidRPr="0006290E" w:rsidRDefault="00467164" w:rsidP="008A003F">
      <w:pPr>
        <w:pStyle w:val="ListParagraph"/>
        <w:numPr>
          <w:ilvl w:val="0"/>
          <w:numId w:val="6"/>
        </w:numPr>
        <w:autoSpaceDE w:val="0"/>
        <w:autoSpaceDN w:val="0"/>
        <w:adjustRightInd w:val="0"/>
        <w:spacing w:before="100" w:beforeAutospacing="1" w:after="100" w:afterAutospacing="1" w:line="240" w:lineRule="auto"/>
        <w:rPr>
          <w:rFonts w:ascii="Verdana" w:hAnsi="Verdana" w:cs="Calibri"/>
          <w:sz w:val="16"/>
          <w:szCs w:val="16"/>
        </w:rPr>
      </w:pPr>
      <w:r w:rsidRPr="009A66E5">
        <w:rPr>
          <w:rFonts w:ascii="Verdana" w:hAnsi="Verdana" w:cs="Candara"/>
          <w:sz w:val="16"/>
          <w:szCs w:val="16"/>
        </w:rPr>
        <w:t>Knowledge and understanding of FAFSA and educational l</w:t>
      </w:r>
      <w:r w:rsidRPr="0006290E">
        <w:rPr>
          <w:rFonts w:ascii="Verdana" w:hAnsi="Verdana" w:cs="Candara"/>
          <w:sz w:val="16"/>
          <w:szCs w:val="16"/>
        </w:rPr>
        <w:t xml:space="preserve">oan application process.  </w:t>
      </w:r>
    </w:p>
    <w:p w:rsidR="00467164" w:rsidRPr="0006290E" w:rsidRDefault="00467164" w:rsidP="008A003F">
      <w:pPr>
        <w:pStyle w:val="ListParagraph"/>
        <w:numPr>
          <w:ilvl w:val="0"/>
          <w:numId w:val="6"/>
        </w:numPr>
        <w:autoSpaceDE w:val="0"/>
        <w:autoSpaceDN w:val="0"/>
        <w:adjustRightInd w:val="0"/>
        <w:spacing w:before="100" w:beforeAutospacing="1" w:after="100" w:afterAutospacing="1" w:line="240" w:lineRule="auto"/>
        <w:rPr>
          <w:rFonts w:ascii="Verdana" w:hAnsi="Verdana" w:cs="Calibri"/>
          <w:sz w:val="16"/>
          <w:szCs w:val="16"/>
        </w:rPr>
      </w:pPr>
      <w:r w:rsidRPr="0006290E">
        <w:rPr>
          <w:rFonts w:ascii="Verdana" w:hAnsi="Verdana" w:cs="Calibri"/>
          <w:sz w:val="16"/>
          <w:szCs w:val="16"/>
        </w:rPr>
        <w:t>Strong interpersonal skills and demonstrated ability to interact with a diverse population, both internal and external to the college.</w:t>
      </w:r>
    </w:p>
    <w:p w:rsidR="00467164" w:rsidRPr="0006290E" w:rsidRDefault="00467164" w:rsidP="008A003F">
      <w:pPr>
        <w:pStyle w:val="ListParagraph"/>
        <w:numPr>
          <w:ilvl w:val="0"/>
          <w:numId w:val="6"/>
        </w:numPr>
        <w:autoSpaceDE w:val="0"/>
        <w:autoSpaceDN w:val="0"/>
        <w:adjustRightInd w:val="0"/>
        <w:spacing w:before="100" w:beforeAutospacing="1" w:after="100" w:afterAutospacing="1" w:line="240" w:lineRule="auto"/>
        <w:rPr>
          <w:rFonts w:ascii="Verdana" w:hAnsi="Verdana" w:cs="Calibri"/>
          <w:sz w:val="16"/>
          <w:szCs w:val="16"/>
        </w:rPr>
      </w:pPr>
      <w:r w:rsidRPr="0006290E">
        <w:rPr>
          <w:rFonts w:ascii="Verdana" w:hAnsi="Verdana" w:cs="Calibri"/>
          <w:sz w:val="16"/>
          <w:szCs w:val="16"/>
        </w:rPr>
        <w:t>An appreciation of diversity and the benefits of a commitment to cultural awareness and sensitivity in the workplace.</w:t>
      </w:r>
    </w:p>
    <w:p w:rsidR="00467164" w:rsidRPr="007B7F13" w:rsidRDefault="00467164" w:rsidP="008A003F">
      <w:pPr>
        <w:pStyle w:val="ListParagraph"/>
        <w:numPr>
          <w:ilvl w:val="0"/>
          <w:numId w:val="6"/>
        </w:numPr>
        <w:spacing w:after="160" w:line="240" w:lineRule="auto"/>
        <w:rPr>
          <w:rFonts w:ascii="Verdana" w:hAnsi="Verdana" w:cs="Arial"/>
          <w:sz w:val="16"/>
          <w:szCs w:val="16"/>
        </w:rPr>
      </w:pPr>
      <w:r w:rsidRPr="0006290E">
        <w:rPr>
          <w:rFonts w:ascii="Verdana" w:hAnsi="Verdana" w:cs="Arial"/>
          <w:sz w:val="16"/>
          <w:szCs w:val="16"/>
        </w:rPr>
        <w:t>A commitment to establishing and</w:t>
      </w:r>
      <w:r w:rsidRPr="007B7F13">
        <w:rPr>
          <w:rFonts w:ascii="Verdana" w:hAnsi="Verdana" w:cs="Arial"/>
          <w:sz w:val="16"/>
          <w:szCs w:val="16"/>
        </w:rPr>
        <w:t xml:space="preserve"> maintaining positive working relationships with students, colleagues, and staff representing diverse ethnic, cultural, and socioeconomic backgrounds</w:t>
      </w:r>
    </w:p>
    <w:p w:rsidR="00467164" w:rsidRPr="007B7F13" w:rsidRDefault="00467164" w:rsidP="008A003F">
      <w:pPr>
        <w:pStyle w:val="ListParagraph"/>
        <w:numPr>
          <w:ilvl w:val="0"/>
          <w:numId w:val="6"/>
        </w:numPr>
        <w:spacing w:before="100" w:beforeAutospacing="1" w:after="100" w:afterAutospacing="1" w:line="240" w:lineRule="auto"/>
        <w:rPr>
          <w:rFonts w:ascii="Verdana" w:hAnsi="Verdana" w:cs="Calibri"/>
          <w:sz w:val="16"/>
          <w:szCs w:val="16"/>
        </w:rPr>
      </w:pPr>
      <w:r w:rsidRPr="007B7F13">
        <w:rPr>
          <w:rFonts w:ascii="Verdana" w:hAnsi="Verdana"/>
          <w:spacing w:val="-3"/>
          <w:sz w:val="16"/>
          <w:szCs w:val="16"/>
        </w:rPr>
        <w:t>Demonstrated ability to work independently and as a member of a team.</w:t>
      </w:r>
    </w:p>
    <w:p w:rsidR="00467164" w:rsidRPr="007B7F13" w:rsidRDefault="00467164" w:rsidP="008A003F">
      <w:pPr>
        <w:pStyle w:val="ListParagraph"/>
        <w:numPr>
          <w:ilvl w:val="0"/>
          <w:numId w:val="6"/>
        </w:numPr>
        <w:spacing w:before="100" w:beforeAutospacing="1" w:after="100" w:afterAutospacing="1" w:line="240" w:lineRule="auto"/>
        <w:rPr>
          <w:rFonts w:ascii="Verdana" w:eastAsia="Arial Unicode MS" w:hAnsi="Verdana" w:cs="Arial Unicode MS"/>
          <w:b/>
          <w:sz w:val="16"/>
          <w:szCs w:val="16"/>
        </w:rPr>
      </w:pPr>
      <w:r w:rsidRPr="007B7F13">
        <w:rPr>
          <w:rFonts w:ascii="Verdana" w:hAnsi="Verdana" w:cs="Calibri"/>
          <w:sz w:val="16"/>
          <w:szCs w:val="16"/>
        </w:rPr>
        <w:lastRenderedPageBreak/>
        <w:t>High organizational and problem-solving abilities.  Ability to multitask and prioritize a heavy workload.</w:t>
      </w:r>
    </w:p>
    <w:p w:rsidR="00467164" w:rsidRDefault="00467164" w:rsidP="008A003F">
      <w:pPr>
        <w:pStyle w:val="ListParagraph"/>
        <w:numPr>
          <w:ilvl w:val="0"/>
          <w:numId w:val="6"/>
        </w:numPr>
        <w:spacing w:before="100" w:beforeAutospacing="1" w:after="25" w:afterAutospacing="1" w:line="240" w:lineRule="auto"/>
        <w:rPr>
          <w:rFonts w:ascii="Verdana" w:hAnsi="Verdana"/>
          <w:sz w:val="16"/>
          <w:szCs w:val="16"/>
        </w:rPr>
      </w:pPr>
      <w:r w:rsidRPr="007B7F13">
        <w:rPr>
          <w:rFonts w:ascii="Verdana" w:hAnsi="Verdana"/>
          <w:sz w:val="16"/>
          <w:szCs w:val="16"/>
        </w:rPr>
        <w:t>Commitment to serving the needs of historically underserved populations</w:t>
      </w:r>
      <w:r>
        <w:rPr>
          <w:rFonts w:ascii="Verdana" w:hAnsi="Verdana"/>
          <w:sz w:val="16"/>
          <w:szCs w:val="16"/>
        </w:rPr>
        <w:t xml:space="preserve"> with </w:t>
      </w:r>
      <w:r w:rsidRPr="007B7F13">
        <w:rPr>
          <w:rFonts w:ascii="Verdana" w:hAnsi="Verdana"/>
          <w:sz w:val="16"/>
          <w:szCs w:val="16"/>
        </w:rPr>
        <w:t xml:space="preserve">barriers to education and employment. </w:t>
      </w:r>
    </w:p>
    <w:p w:rsidR="00467164" w:rsidRPr="007B7F13" w:rsidRDefault="00467164" w:rsidP="00467164">
      <w:pPr>
        <w:pStyle w:val="BodyText2"/>
        <w:contextualSpacing/>
        <w:jc w:val="left"/>
        <w:rPr>
          <w:rFonts w:ascii="Verdana" w:hAnsi="Verdana" w:cs="Calibri"/>
          <w:b/>
          <w:iCs/>
          <w:sz w:val="16"/>
          <w:szCs w:val="16"/>
        </w:rPr>
      </w:pPr>
    </w:p>
    <w:p w:rsidR="00467164" w:rsidRPr="007B7F13" w:rsidRDefault="00467164" w:rsidP="00467164">
      <w:pPr>
        <w:pStyle w:val="BodyText2"/>
        <w:contextualSpacing/>
        <w:jc w:val="left"/>
        <w:rPr>
          <w:rFonts w:ascii="Verdana" w:hAnsi="Verdana" w:cs="Arial"/>
          <w:b/>
          <w:iCs/>
          <w:sz w:val="16"/>
          <w:szCs w:val="16"/>
        </w:rPr>
      </w:pPr>
      <w:r w:rsidRPr="007B7F13">
        <w:rPr>
          <w:rFonts w:ascii="Verdana" w:hAnsi="Verdana" w:cs="Arial"/>
          <w:b/>
          <w:iCs/>
          <w:sz w:val="16"/>
          <w:szCs w:val="16"/>
        </w:rPr>
        <w:t>Application Materials &amp; Procedure</w:t>
      </w:r>
    </w:p>
    <w:p w:rsidR="00467164" w:rsidRPr="007B7F13" w:rsidRDefault="00467164" w:rsidP="00467164">
      <w:pPr>
        <w:contextualSpacing/>
        <w:rPr>
          <w:rFonts w:ascii="Verdana" w:hAnsi="Verdana" w:cs="Calibri"/>
          <w:sz w:val="16"/>
          <w:szCs w:val="16"/>
        </w:rPr>
      </w:pPr>
      <w:r w:rsidRPr="007B7F13">
        <w:rPr>
          <w:rFonts w:ascii="Verdana" w:hAnsi="Verdana" w:cs="Calibri"/>
          <w:sz w:val="16"/>
          <w:szCs w:val="16"/>
        </w:rPr>
        <w:t>Complete application packages must include the following.</w:t>
      </w:r>
    </w:p>
    <w:p w:rsidR="00467164" w:rsidRPr="007B7F13" w:rsidRDefault="00467164" w:rsidP="008A003F">
      <w:pPr>
        <w:pStyle w:val="ListParagraph"/>
        <w:numPr>
          <w:ilvl w:val="0"/>
          <w:numId w:val="5"/>
        </w:numPr>
        <w:spacing w:after="0" w:line="240" w:lineRule="auto"/>
        <w:rPr>
          <w:rFonts w:ascii="Verdana" w:hAnsi="Verdana"/>
          <w:b/>
          <w:sz w:val="16"/>
          <w:szCs w:val="16"/>
        </w:rPr>
      </w:pPr>
      <w:r w:rsidRPr="007B7F13">
        <w:rPr>
          <w:rFonts w:ascii="Verdana" w:hAnsi="Verdana"/>
          <w:sz w:val="16"/>
          <w:szCs w:val="16"/>
        </w:rPr>
        <w:t>Tacoma Community College online application.</w:t>
      </w:r>
    </w:p>
    <w:p w:rsidR="00467164" w:rsidRPr="007B7F13" w:rsidRDefault="00467164" w:rsidP="008A003F">
      <w:pPr>
        <w:pStyle w:val="ListParagraph"/>
        <w:numPr>
          <w:ilvl w:val="0"/>
          <w:numId w:val="5"/>
        </w:numPr>
        <w:spacing w:after="0" w:line="240" w:lineRule="auto"/>
        <w:rPr>
          <w:rFonts w:ascii="Verdana" w:hAnsi="Verdana"/>
          <w:b/>
          <w:sz w:val="16"/>
          <w:szCs w:val="16"/>
        </w:rPr>
      </w:pPr>
      <w:r w:rsidRPr="007B7F13">
        <w:rPr>
          <w:rFonts w:ascii="Verdana" w:hAnsi="Verdana"/>
          <w:sz w:val="16"/>
          <w:szCs w:val="16"/>
        </w:rPr>
        <w:t xml:space="preserve">Resume &amp; cover letter describing how your educational background and experience align with the responsibilities and qualifications. </w:t>
      </w:r>
    </w:p>
    <w:p w:rsidR="00467164" w:rsidRPr="007B7F13" w:rsidRDefault="00467164" w:rsidP="008A003F">
      <w:pPr>
        <w:numPr>
          <w:ilvl w:val="0"/>
          <w:numId w:val="5"/>
        </w:numPr>
        <w:contextualSpacing/>
        <w:rPr>
          <w:rFonts w:ascii="Verdana" w:hAnsi="Verdana"/>
          <w:b/>
          <w:sz w:val="16"/>
          <w:szCs w:val="16"/>
        </w:rPr>
      </w:pPr>
      <w:r w:rsidRPr="007B7F13">
        <w:rPr>
          <w:rFonts w:ascii="Verdana" w:hAnsi="Verdana"/>
          <w:sz w:val="16"/>
          <w:szCs w:val="16"/>
        </w:rPr>
        <w:t>Copies of transcripts for all colleges and universities attended.</w:t>
      </w:r>
    </w:p>
    <w:p w:rsidR="00467164" w:rsidRPr="007B7F13" w:rsidRDefault="00467164" w:rsidP="008A003F">
      <w:pPr>
        <w:pStyle w:val="ListParagraph"/>
        <w:numPr>
          <w:ilvl w:val="0"/>
          <w:numId w:val="5"/>
        </w:numPr>
        <w:spacing w:after="160" w:line="240" w:lineRule="auto"/>
        <w:rPr>
          <w:rFonts w:ascii="Verdana" w:hAnsi="Verdana" w:cs="Calibri"/>
          <w:sz w:val="16"/>
          <w:szCs w:val="16"/>
        </w:rPr>
      </w:pPr>
      <w:r w:rsidRPr="007B7F13">
        <w:rPr>
          <w:rFonts w:ascii="Verdana" w:hAnsi="Verdana" w:cs="Calibri"/>
          <w:sz w:val="16"/>
          <w:szCs w:val="16"/>
        </w:rPr>
        <w:t>Tacoma Community College is committed to creating and supporting a multi-cultural climate that welcomes, fosters, respects, and celebrates diversity.  Please attach a statement (maximum two pages) describing your experiences with other cultures and communities, your level of cultural self-awareness and how you have integrated both experience and self-awareness into your living/working environment.</w:t>
      </w:r>
    </w:p>
    <w:p w:rsidR="00467164" w:rsidRPr="007B7F13" w:rsidRDefault="00467164" w:rsidP="00467164">
      <w:pPr>
        <w:pStyle w:val="BodyText2"/>
        <w:contextualSpacing/>
        <w:jc w:val="left"/>
        <w:rPr>
          <w:rFonts w:ascii="Verdana" w:hAnsi="Verdana" w:cs="Calibri"/>
          <w:b/>
          <w:caps/>
          <w:sz w:val="16"/>
          <w:szCs w:val="16"/>
        </w:rPr>
      </w:pPr>
    </w:p>
    <w:p w:rsidR="00467164" w:rsidRPr="007B7F13" w:rsidRDefault="00467164" w:rsidP="00467164">
      <w:pPr>
        <w:pStyle w:val="BodyText2"/>
        <w:contextualSpacing/>
        <w:jc w:val="left"/>
        <w:rPr>
          <w:rFonts w:ascii="Verdana" w:hAnsi="Verdana" w:cs="Calibri"/>
          <w:b/>
          <w:caps/>
          <w:sz w:val="16"/>
          <w:szCs w:val="16"/>
        </w:rPr>
      </w:pPr>
      <w:r w:rsidRPr="007B7F13">
        <w:rPr>
          <w:rFonts w:ascii="Verdana" w:hAnsi="Verdana" w:cs="Calibri"/>
          <w:b/>
          <w:sz w:val="16"/>
          <w:szCs w:val="16"/>
        </w:rPr>
        <w:t>Terms of Employment</w:t>
      </w:r>
    </w:p>
    <w:p w:rsidR="00467164" w:rsidRDefault="00467164" w:rsidP="00467164">
      <w:pPr>
        <w:contextualSpacing/>
        <w:rPr>
          <w:rFonts w:ascii="Verdana" w:hAnsi="Verdana"/>
          <w:color w:val="000000"/>
          <w:sz w:val="16"/>
          <w:szCs w:val="16"/>
        </w:rPr>
      </w:pPr>
      <w:r w:rsidRPr="007B7F13">
        <w:rPr>
          <w:rFonts w:ascii="Verdana" w:hAnsi="Verdana"/>
          <w:sz w:val="16"/>
          <w:szCs w:val="16"/>
        </w:rPr>
        <w:t>This is a full-time exempt position contracted on an annual basis. The salary range for this position is $</w:t>
      </w:r>
      <w:r w:rsidR="00ED5189">
        <w:rPr>
          <w:rFonts w:ascii="Verdana" w:hAnsi="Verdana"/>
          <w:sz w:val="16"/>
          <w:szCs w:val="16"/>
        </w:rPr>
        <w:t>49,419</w:t>
      </w:r>
      <w:r w:rsidRPr="007B7F13">
        <w:rPr>
          <w:rFonts w:ascii="Verdana" w:hAnsi="Verdana"/>
          <w:sz w:val="16"/>
          <w:szCs w:val="16"/>
        </w:rPr>
        <w:t xml:space="preserve"> – 5</w:t>
      </w:r>
      <w:r w:rsidR="00ED5189">
        <w:rPr>
          <w:rFonts w:ascii="Verdana" w:hAnsi="Verdana"/>
          <w:sz w:val="16"/>
          <w:szCs w:val="16"/>
        </w:rPr>
        <w:t>2</w:t>
      </w:r>
      <w:bookmarkStart w:id="1" w:name="_GoBack"/>
      <w:bookmarkEnd w:id="1"/>
      <w:r w:rsidRPr="007B7F13">
        <w:rPr>
          <w:rFonts w:ascii="Verdana" w:hAnsi="Verdana"/>
          <w:sz w:val="16"/>
          <w:szCs w:val="16"/>
        </w:rPr>
        <w:t xml:space="preserve">,000 DOE/DOQ.  </w:t>
      </w:r>
      <w:r w:rsidRPr="00C62E0C">
        <w:rPr>
          <w:rFonts w:ascii="Verdana" w:hAnsi="Verdana"/>
          <w:sz w:val="16"/>
          <w:szCs w:val="16"/>
        </w:rPr>
        <w:t xml:space="preserve">The salary will be prorated to reflect the actual number of contract days worked in the remainder of the year. Flexibility is required to meet the needs of the department. </w:t>
      </w:r>
      <w:r w:rsidRPr="00C62E0C">
        <w:rPr>
          <w:rFonts w:ascii="Verdana" w:hAnsi="Verdana"/>
          <w:color w:val="231F20"/>
          <w:sz w:val="16"/>
          <w:szCs w:val="16"/>
        </w:rPr>
        <w:t xml:space="preserve">Schedule may include early mornings, evenings and </w:t>
      </w:r>
      <w:r w:rsidR="00B44FE6">
        <w:rPr>
          <w:rFonts w:ascii="Verdana" w:hAnsi="Verdana"/>
          <w:color w:val="231F20"/>
          <w:sz w:val="16"/>
          <w:szCs w:val="16"/>
        </w:rPr>
        <w:t xml:space="preserve">occasional </w:t>
      </w:r>
      <w:r w:rsidRPr="00C62E0C">
        <w:rPr>
          <w:rFonts w:ascii="Verdana" w:hAnsi="Verdana"/>
          <w:color w:val="231F20"/>
          <w:sz w:val="16"/>
          <w:szCs w:val="16"/>
        </w:rPr>
        <w:t xml:space="preserve">weekend availability.  </w:t>
      </w:r>
      <w:r w:rsidRPr="00C62E0C">
        <w:rPr>
          <w:rFonts w:ascii="Verdana" w:hAnsi="Verdana"/>
          <w:color w:val="000000"/>
          <w:sz w:val="16"/>
          <w:szCs w:val="16"/>
        </w:rPr>
        <w:t>Degrees must be from accredited colleges or universities recognized by the U.S. Department of Education and verified by National Student Clearinghouse.</w:t>
      </w: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p>
    <w:p w:rsidR="000B4CCA" w:rsidRDefault="000B4CCA" w:rsidP="000B4CCA">
      <w:pPr>
        <w:pStyle w:val="BodyText2"/>
        <w:tabs>
          <w:tab w:val="left" w:pos="1440"/>
        </w:tabs>
        <w:jc w:val="left"/>
        <w:rPr>
          <w:rFonts w:ascii="Calibri" w:eastAsia="Arial Unicode MS" w:hAnsi="Calibri" w:cs="Calibri"/>
          <w:b/>
          <w:bCs/>
          <w:sz w:val="20"/>
        </w:rPr>
      </w:pPr>
      <w:r>
        <w:rPr>
          <w:rFonts w:ascii="Calibri" w:eastAsia="Arial Unicode MS" w:hAnsi="Calibri" w:cs="Calibri"/>
          <w:b/>
          <w:bCs/>
          <w:sz w:val="20"/>
        </w:rPr>
        <w:t>Tacoma Community College values diversity and is an Equal Opportunity Employer and Educator</w:t>
      </w:r>
    </w:p>
    <w:p w:rsidR="000B4CCA" w:rsidRDefault="000B4CCA" w:rsidP="000B4CCA">
      <w:pPr>
        <w:pStyle w:val="BodyText2"/>
        <w:tabs>
          <w:tab w:val="left" w:pos="1440"/>
        </w:tabs>
        <w:jc w:val="left"/>
        <w:rPr>
          <w:rFonts w:ascii="Calibri" w:eastAsia="Arial Unicode MS" w:hAnsi="Calibri" w:cs="Calibri"/>
          <w:bCs/>
          <w:sz w:val="20"/>
        </w:rPr>
      </w:pPr>
      <w:r>
        <w:rPr>
          <w:rFonts w:ascii="Calibri" w:eastAsia="Arial Unicode MS" w:hAnsi="Calibri" w:cs="Calibri"/>
          <w:bCs/>
          <w:sz w:val="20"/>
        </w:rPr>
        <w:t>Tacoma Community College provides equal opportunity in education and employment and does not discriminate on the basis of race, color, national origin, age, disability, genetic information, sex, sexual orientation, marital status, creed, religion, or status as a veteran of war. Prohibited sex discrimination includes sexual harassment (unwelcome sexual conduct of various types). Provides reasonable accommodations for qualified students, employees, and applicants with disabilities in accordance with the Americans with Disabilities Act and Federal Rehabilitation Act. The following persons have been designated to handle inquiries regarding non-discrimination policies: Bill Saraceno, Title II and Title IX, 253-566-5050; Dolores Haugen, Section 504 Officer, 253-566-6090. Tacoma Community College is a smoke-free/drug free environment.  This recruitment announcement does not reflect the entire job description and can be changed and or modified without notice.</w:t>
      </w:r>
      <w:r>
        <w:rPr>
          <w:rFonts w:ascii="Calibri" w:eastAsia="Arial Unicode MS" w:hAnsi="Calibri" w:cs="Calibri"/>
          <w:bCs/>
          <w:sz w:val="20"/>
        </w:rPr>
        <w:br/>
        <w:t> </w:t>
      </w:r>
    </w:p>
    <w:p w:rsidR="000B4CCA" w:rsidRDefault="000B4CCA" w:rsidP="000B4CCA">
      <w:pPr>
        <w:pStyle w:val="BodyText2"/>
        <w:tabs>
          <w:tab w:val="left" w:pos="1440"/>
        </w:tabs>
        <w:jc w:val="center"/>
        <w:rPr>
          <w:sz w:val="20"/>
        </w:rPr>
      </w:pPr>
      <w:r>
        <w:rPr>
          <w:rFonts w:ascii="Calibri" w:eastAsia="Arial Unicode MS" w:hAnsi="Calibri" w:cs="Calibri"/>
          <w:b/>
          <w:bCs/>
          <w:sz w:val="20"/>
        </w:rPr>
        <w:t>Tacoma Community College 6501 S 19th St Bldg. 14, Tacoma WA  98466   </w:t>
      </w:r>
      <w:hyperlink r:id="rId9" w:history="1">
        <w:r>
          <w:rPr>
            <w:rStyle w:val="Hyperlink"/>
            <w:rFonts w:ascii="Calibri" w:eastAsia="Arial Unicode MS" w:hAnsi="Calibri" w:cs="Calibri"/>
            <w:b/>
            <w:bCs/>
            <w:sz w:val="20"/>
          </w:rPr>
          <w:t>www.tacomacc.edu/careers</w:t>
        </w:r>
      </w:hyperlink>
    </w:p>
    <w:p w:rsidR="003D2A1F" w:rsidRPr="009438A9" w:rsidRDefault="003D2A1F" w:rsidP="000B4CCA">
      <w:pPr>
        <w:pStyle w:val="BodyText2"/>
        <w:jc w:val="left"/>
        <w:rPr>
          <w:rFonts w:asciiTheme="minorHAnsi" w:hAnsiTheme="minorHAnsi" w:cs="Calibri"/>
          <w:iCs/>
          <w:szCs w:val="21"/>
          <w:u w:val="single"/>
        </w:rPr>
      </w:pPr>
    </w:p>
    <w:sectPr w:rsidR="003D2A1F" w:rsidRPr="009438A9" w:rsidSect="008D3CE5">
      <w:endnotePr>
        <w:numFmt w:val="decimal"/>
      </w:endnotePr>
      <w:type w:val="continuous"/>
      <w:pgSz w:w="12240" w:h="15840" w:code="1"/>
      <w:pgMar w:top="720" w:right="720" w:bottom="72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A6" w:rsidRDefault="00636BA6">
      <w:r>
        <w:separator/>
      </w:r>
    </w:p>
  </w:endnote>
  <w:endnote w:type="continuationSeparator" w:id="0">
    <w:p w:rsidR="00636BA6" w:rsidRDefault="0063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A6" w:rsidRDefault="00636BA6">
      <w:r>
        <w:separator/>
      </w:r>
    </w:p>
  </w:footnote>
  <w:footnote w:type="continuationSeparator" w:id="0">
    <w:p w:rsidR="00636BA6" w:rsidRDefault="00636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348C"/>
    <w:multiLevelType w:val="hybridMultilevel"/>
    <w:tmpl w:val="4AB8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7AD7"/>
    <w:multiLevelType w:val="hybridMultilevel"/>
    <w:tmpl w:val="D9E00E9A"/>
    <w:lvl w:ilvl="0" w:tplc="A1B8A96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345F62"/>
    <w:multiLevelType w:val="hybridMultilevel"/>
    <w:tmpl w:val="AF82B592"/>
    <w:lvl w:ilvl="0" w:tplc="1CFC302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73346"/>
    <w:multiLevelType w:val="hybridMultilevel"/>
    <w:tmpl w:val="65ECA78C"/>
    <w:lvl w:ilvl="0" w:tplc="54B648C4">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CD238D"/>
    <w:multiLevelType w:val="hybridMultilevel"/>
    <w:tmpl w:val="2DBA90E8"/>
    <w:lvl w:ilvl="0" w:tplc="A5E84A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D9"/>
    <w:rsid w:val="00000A9D"/>
    <w:rsid w:val="00000E92"/>
    <w:rsid w:val="000056F3"/>
    <w:rsid w:val="00005BA1"/>
    <w:rsid w:val="0001261C"/>
    <w:rsid w:val="00012889"/>
    <w:rsid w:val="00013549"/>
    <w:rsid w:val="00014ACD"/>
    <w:rsid w:val="00014EF8"/>
    <w:rsid w:val="000157EB"/>
    <w:rsid w:val="000163C9"/>
    <w:rsid w:val="00017FE1"/>
    <w:rsid w:val="000209CD"/>
    <w:rsid w:val="0002686F"/>
    <w:rsid w:val="00027087"/>
    <w:rsid w:val="0003528C"/>
    <w:rsid w:val="00040C59"/>
    <w:rsid w:val="00040FBA"/>
    <w:rsid w:val="00051D86"/>
    <w:rsid w:val="00054705"/>
    <w:rsid w:val="00055A6C"/>
    <w:rsid w:val="00057F21"/>
    <w:rsid w:val="0006172E"/>
    <w:rsid w:val="000630FE"/>
    <w:rsid w:val="00066AB4"/>
    <w:rsid w:val="00067D60"/>
    <w:rsid w:val="00070ED7"/>
    <w:rsid w:val="0007416E"/>
    <w:rsid w:val="00075ECC"/>
    <w:rsid w:val="0008166F"/>
    <w:rsid w:val="0008563E"/>
    <w:rsid w:val="00085E82"/>
    <w:rsid w:val="00085FD7"/>
    <w:rsid w:val="00091E0D"/>
    <w:rsid w:val="000A5FD1"/>
    <w:rsid w:val="000A70C2"/>
    <w:rsid w:val="000B0CBC"/>
    <w:rsid w:val="000B1138"/>
    <w:rsid w:val="000B1510"/>
    <w:rsid w:val="000B41CB"/>
    <w:rsid w:val="000B4587"/>
    <w:rsid w:val="000B4CCA"/>
    <w:rsid w:val="000B57EF"/>
    <w:rsid w:val="000C0E6C"/>
    <w:rsid w:val="000D2534"/>
    <w:rsid w:val="000D6BE8"/>
    <w:rsid w:val="000E23E6"/>
    <w:rsid w:val="000E4D31"/>
    <w:rsid w:val="000E60B9"/>
    <w:rsid w:val="000F1ACB"/>
    <w:rsid w:val="000F3E8F"/>
    <w:rsid w:val="000F58DF"/>
    <w:rsid w:val="000F6C74"/>
    <w:rsid w:val="00110766"/>
    <w:rsid w:val="00111EDE"/>
    <w:rsid w:val="00114781"/>
    <w:rsid w:val="00115259"/>
    <w:rsid w:val="00122361"/>
    <w:rsid w:val="00123CC2"/>
    <w:rsid w:val="00125511"/>
    <w:rsid w:val="00126B47"/>
    <w:rsid w:val="00140C93"/>
    <w:rsid w:val="00142C2B"/>
    <w:rsid w:val="00143369"/>
    <w:rsid w:val="00143619"/>
    <w:rsid w:val="00151605"/>
    <w:rsid w:val="00160906"/>
    <w:rsid w:val="001626FE"/>
    <w:rsid w:val="00162E1F"/>
    <w:rsid w:val="00162EB7"/>
    <w:rsid w:val="00170E12"/>
    <w:rsid w:val="00175087"/>
    <w:rsid w:val="00177248"/>
    <w:rsid w:val="0018121C"/>
    <w:rsid w:val="0018136B"/>
    <w:rsid w:val="00182FCE"/>
    <w:rsid w:val="00185466"/>
    <w:rsid w:val="00192E62"/>
    <w:rsid w:val="0019405F"/>
    <w:rsid w:val="001A34A5"/>
    <w:rsid w:val="001A5D0C"/>
    <w:rsid w:val="001B737E"/>
    <w:rsid w:val="001C0FAB"/>
    <w:rsid w:val="001D3243"/>
    <w:rsid w:val="001D5249"/>
    <w:rsid w:val="001E095C"/>
    <w:rsid w:val="001E4C7D"/>
    <w:rsid w:val="001F24AC"/>
    <w:rsid w:val="001F387F"/>
    <w:rsid w:val="0020149F"/>
    <w:rsid w:val="00202E29"/>
    <w:rsid w:val="00204BB5"/>
    <w:rsid w:val="0020545C"/>
    <w:rsid w:val="00215B21"/>
    <w:rsid w:val="00215B5B"/>
    <w:rsid w:val="00220C21"/>
    <w:rsid w:val="00221DBC"/>
    <w:rsid w:val="00221F4A"/>
    <w:rsid w:val="002235D0"/>
    <w:rsid w:val="0024254C"/>
    <w:rsid w:val="00255E42"/>
    <w:rsid w:val="002579EA"/>
    <w:rsid w:val="002626FE"/>
    <w:rsid w:val="0026695E"/>
    <w:rsid w:val="0027618B"/>
    <w:rsid w:val="00282CC3"/>
    <w:rsid w:val="0028657D"/>
    <w:rsid w:val="002919D6"/>
    <w:rsid w:val="00291EF1"/>
    <w:rsid w:val="00293EFD"/>
    <w:rsid w:val="00295B8D"/>
    <w:rsid w:val="002B220E"/>
    <w:rsid w:val="002C3146"/>
    <w:rsid w:val="002C3457"/>
    <w:rsid w:val="002C511F"/>
    <w:rsid w:val="002D12C5"/>
    <w:rsid w:val="002D2903"/>
    <w:rsid w:val="002D51DD"/>
    <w:rsid w:val="002E3B6F"/>
    <w:rsid w:val="002E44DE"/>
    <w:rsid w:val="002E5F84"/>
    <w:rsid w:val="002F1971"/>
    <w:rsid w:val="002F301E"/>
    <w:rsid w:val="002F39DA"/>
    <w:rsid w:val="002F45AC"/>
    <w:rsid w:val="002F7C5E"/>
    <w:rsid w:val="00310887"/>
    <w:rsid w:val="0031464D"/>
    <w:rsid w:val="003248AD"/>
    <w:rsid w:val="00324FF5"/>
    <w:rsid w:val="00333FAF"/>
    <w:rsid w:val="003420FB"/>
    <w:rsid w:val="003444BE"/>
    <w:rsid w:val="00350274"/>
    <w:rsid w:val="00352A34"/>
    <w:rsid w:val="00353C12"/>
    <w:rsid w:val="00356400"/>
    <w:rsid w:val="00361BDC"/>
    <w:rsid w:val="0036283E"/>
    <w:rsid w:val="00364BD6"/>
    <w:rsid w:val="0037005E"/>
    <w:rsid w:val="0037084C"/>
    <w:rsid w:val="00374D9D"/>
    <w:rsid w:val="003805E5"/>
    <w:rsid w:val="00380BA7"/>
    <w:rsid w:val="003828BD"/>
    <w:rsid w:val="00385557"/>
    <w:rsid w:val="003872CE"/>
    <w:rsid w:val="003A0C7C"/>
    <w:rsid w:val="003A30ED"/>
    <w:rsid w:val="003A446C"/>
    <w:rsid w:val="003A6131"/>
    <w:rsid w:val="003B168F"/>
    <w:rsid w:val="003C70B1"/>
    <w:rsid w:val="003C7309"/>
    <w:rsid w:val="003D1573"/>
    <w:rsid w:val="003D2A1F"/>
    <w:rsid w:val="003F104C"/>
    <w:rsid w:val="003F4CEF"/>
    <w:rsid w:val="0040075D"/>
    <w:rsid w:val="00407800"/>
    <w:rsid w:val="00410B41"/>
    <w:rsid w:val="00413C27"/>
    <w:rsid w:val="0041592F"/>
    <w:rsid w:val="004175B6"/>
    <w:rsid w:val="00423A90"/>
    <w:rsid w:val="00431279"/>
    <w:rsid w:val="00437EF3"/>
    <w:rsid w:val="004442BB"/>
    <w:rsid w:val="00445CC2"/>
    <w:rsid w:val="00447425"/>
    <w:rsid w:val="00453F92"/>
    <w:rsid w:val="00456C7B"/>
    <w:rsid w:val="0045719F"/>
    <w:rsid w:val="004661DB"/>
    <w:rsid w:val="00467164"/>
    <w:rsid w:val="0047698F"/>
    <w:rsid w:val="00477EF9"/>
    <w:rsid w:val="0048159F"/>
    <w:rsid w:val="00491F40"/>
    <w:rsid w:val="00495992"/>
    <w:rsid w:val="004A0919"/>
    <w:rsid w:val="004A1128"/>
    <w:rsid w:val="004A416C"/>
    <w:rsid w:val="004A572D"/>
    <w:rsid w:val="004A6A05"/>
    <w:rsid w:val="004B0135"/>
    <w:rsid w:val="004B2581"/>
    <w:rsid w:val="004B41E4"/>
    <w:rsid w:val="004C183B"/>
    <w:rsid w:val="004C6681"/>
    <w:rsid w:val="004D4612"/>
    <w:rsid w:val="004E14AC"/>
    <w:rsid w:val="004F2540"/>
    <w:rsid w:val="004F2643"/>
    <w:rsid w:val="004F360B"/>
    <w:rsid w:val="004F3E35"/>
    <w:rsid w:val="00501EE8"/>
    <w:rsid w:val="0052390E"/>
    <w:rsid w:val="005247D3"/>
    <w:rsid w:val="00531826"/>
    <w:rsid w:val="00532286"/>
    <w:rsid w:val="00537C01"/>
    <w:rsid w:val="00542FA2"/>
    <w:rsid w:val="005443D0"/>
    <w:rsid w:val="005458BB"/>
    <w:rsid w:val="0055081E"/>
    <w:rsid w:val="00550AF2"/>
    <w:rsid w:val="005654BF"/>
    <w:rsid w:val="00565699"/>
    <w:rsid w:val="00570F41"/>
    <w:rsid w:val="00574668"/>
    <w:rsid w:val="00580A4E"/>
    <w:rsid w:val="00582BB8"/>
    <w:rsid w:val="005A12F4"/>
    <w:rsid w:val="005A2E35"/>
    <w:rsid w:val="005A6BBD"/>
    <w:rsid w:val="005A72AB"/>
    <w:rsid w:val="005B04AC"/>
    <w:rsid w:val="005B387B"/>
    <w:rsid w:val="005B3BD2"/>
    <w:rsid w:val="005B6A60"/>
    <w:rsid w:val="005D0CDF"/>
    <w:rsid w:val="005D4153"/>
    <w:rsid w:val="005D46CC"/>
    <w:rsid w:val="005D53E5"/>
    <w:rsid w:val="005D63BD"/>
    <w:rsid w:val="005D6E4E"/>
    <w:rsid w:val="005E6005"/>
    <w:rsid w:val="005E7154"/>
    <w:rsid w:val="005F5A9D"/>
    <w:rsid w:val="00602F74"/>
    <w:rsid w:val="006120A9"/>
    <w:rsid w:val="0062542B"/>
    <w:rsid w:val="00627412"/>
    <w:rsid w:val="00635C02"/>
    <w:rsid w:val="00636BA6"/>
    <w:rsid w:val="00637455"/>
    <w:rsid w:val="00637B48"/>
    <w:rsid w:val="00640E1D"/>
    <w:rsid w:val="006443B5"/>
    <w:rsid w:val="00644EA6"/>
    <w:rsid w:val="00652694"/>
    <w:rsid w:val="00654290"/>
    <w:rsid w:val="00655655"/>
    <w:rsid w:val="0066688B"/>
    <w:rsid w:val="00671FA4"/>
    <w:rsid w:val="00672B17"/>
    <w:rsid w:val="00676361"/>
    <w:rsid w:val="00683D14"/>
    <w:rsid w:val="00686619"/>
    <w:rsid w:val="00696388"/>
    <w:rsid w:val="00696C68"/>
    <w:rsid w:val="006A15A0"/>
    <w:rsid w:val="006A1685"/>
    <w:rsid w:val="006A2FB6"/>
    <w:rsid w:val="006B07DC"/>
    <w:rsid w:val="006C5139"/>
    <w:rsid w:val="006C578D"/>
    <w:rsid w:val="006C79E7"/>
    <w:rsid w:val="006D0B84"/>
    <w:rsid w:val="006D5C4B"/>
    <w:rsid w:val="006D7FC2"/>
    <w:rsid w:val="006E07E0"/>
    <w:rsid w:val="006E485B"/>
    <w:rsid w:val="006E5432"/>
    <w:rsid w:val="006F4B21"/>
    <w:rsid w:val="006F4F4D"/>
    <w:rsid w:val="00705AB0"/>
    <w:rsid w:val="0070772C"/>
    <w:rsid w:val="007111A4"/>
    <w:rsid w:val="00711392"/>
    <w:rsid w:val="007171A6"/>
    <w:rsid w:val="00725EDE"/>
    <w:rsid w:val="00736C31"/>
    <w:rsid w:val="00737A6F"/>
    <w:rsid w:val="0074078B"/>
    <w:rsid w:val="00741160"/>
    <w:rsid w:val="00743525"/>
    <w:rsid w:val="00744161"/>
    <w:rsid w:val="00745667"/>
    <w:rsid w:val="00746DA1"/>
    <w:rsid w:val="00747EC9"/>
    <w:rsid w:val="00751AA8"/>
    <w:rsid w:val="00753FB9"/>
    <w:rsid w:val="00754F7D"/>
    <w:rsid w:val="00760754"/>
    <w:rsid w:val="007616E3"/>
    <w:rsid w:val="0076484E"/>
    <w:rsid w:val="00765FF2"/>
    <w:rsid w:val="007823A8"/>
    <w:rsid w:val="00794F79"/>
    <w:rsid w:val="007A2898"/>
    <w:rsid w:val="007A471E"/>
    <w:rsid w:val="007A64AE"/>
    <w:rsid w:val="007A64F6"/>
    <w:rsid w:val="007B5BCF"/>
    <w:rsid w:val="007C5874"/>
    <w:rsid w:val="007C60B1"/>
    <w:rsid w:val="007C6235"/>
    <w:rsid w:val="007D3740"/>
    <w:rsid w:val="007D5DF7"/>
    <w:rsid w:val="007D7581"/>
    <w:rsid w:val="007E039A"/>
    <w:rsid w:val="007E096B"/>
    <w:rsid w:val="007E239B"/>
    <w:rsid w:val="007E244B"/>
    <w:rsid w:val="007F2A07"/>
    <w:rsid w:val="007F3D8D"/>
    <w:rsid w:val="007F7E95"/>
    <w:rsid w:val="00807265"/>
    <w:rsid w:val="0081107C"/>
    <w:rsid w:val="008135D0"/>
    <w:rsid w:val="00814322"/>
    <w:rsid w:val="008222BC"/>
    <w:rsid w:val="00824860"/>
    <w:rsid w:val="00827ED0"/>
    <w:rsid w:val="00831F6F"/>
    <w:rsid w:val="008357F5"/>
    <w:rsid w:val="00843B9C"/>
    <w:rsid w:val="00844FA0"/>
    <w:rsid w:val="00852011"/>
    <w:rsid w:val="00854207"/>
    <w:rsid w:val="00860DC9"/>
    <w:rsid w:val="00860F8E"/>
    <w:rsid w:val="008635A8"/>
    <w:rsid w:val="008650C3"/>
    <w:rsid w:val="0086517B"/>
    <w:rsid w:val="00865598"/>
    <w:rsid w:val="0087498A"/>
    <w:rsid w:val="00875DE1"/>
    <w:rsid w:val="008849A2"/>
    <w:rsid w:val="00886886"/>
    <w:rsid w:val="008869F9"/>
    <w:rsid w:val="008A003F"/>
    <w:rsid w:val="008A69B7"/>
    <w:rsid w:val="008B21D3"/>
    <w:rsid w:val="008B321C"/>
    <w:rsid w:val="008C6979"/>
    <w:rsid w:val="008D131C"/>
    <w:rsid w:val="008D3CE5"/>
    <w:rsid w:val="008D59FF"/>
    <w:rsid w:val="008D68C6"/>
    <w:rsid w:val="008D6B81"/>
    <w:rsid w:val="008D718C"/>
    <w:rsid w:val="008E27E0"/>
    <w:rsid w:val="008E4A34"/>
    <w:rsid w:val="008E5852"/>
    <w:rsid w:val="008E5971"/>
    <w:rsid w:val="008F1939"/>
    <w:rsid w:val="008F56C2"/>
    <w:rsid w:val="008F629E"/>
    <w:rsid w:val="00906FA5"/>
    <w:rsid w:val="009102D9"/>
    <w:rsid w:val="0091382C"/>
    <w:rsid w:val="00915EA0"/>
    <w:rsid w:val="009226FD"/>
    <w:rsid w:val="00923843"/>
    <w:rsid w:val="00942E62"/>
    <w:rsid w:val="009438A9"/>
    <w:rsid w:val="00944912"/>
    <w:rsid w:val="00946597"/>
    <w:rsid w:val="009469D0"/>
    <w:rsid w:val="009553DD"/>
    <w:rsid w:val="009560B3"/>
    <w:rsid w:val="00961753"/>
    <w:rsid w:val="00964643"/>
    <w:rsid w:val="009704CB"/>
    <w:rsid w:val="00971B5C"/>
    <w:rsid w:val="00975CFF"/>
    <w:rsid w:val="00977728"/>
    <w:rsid w:val="00977F13"/>
    <w:rsid w:val="0098198A"/>
    <w:rsid w:val="00982BFD"/>
    <w:rsid w:val="00985CC5"/>
    <w:rsid w:val="0098675C"/>
    <w:rsid w:val="0099785F"/>
    <w:rsid w:val="009A307D"/>
    <w:rsid w:val="009A3614"/>
    <w:rsid w:val="009A37C3"/>
    <w:rsid w:val="009B566C"/>
    <w:rsid w:val="009C5C51"/>
    <w:rsid w:val="009C7824"/>
    <w:rsid w:val="009D03AB"/>
    <w:rsid w:val="009D2289"/>
    <w:rsid w:val="009E0EE1"/>
    <w:rsid w:val="009E1875"/>
    <w:rsid w:val="009E3A52"/>
    <w:rsid w:val="009E661C"/>
    <w:rsid w:val="009E67D9"/>
    <w:rsid w:val="009E73CF"/>
    <w:rsid w:val="009F029A"/>
    <w:rsid w:val="009F1C00"/>
    <w:rsid w:val="009F2D7A"/>
    <w:rsid w:val="00A04EC0"/>
    <w:rsid w:val="00A1481D"/>
    <w:rsid w:val="00A23955"/>
    <w:rsid w:val="00A255A7"/>
    <w:rsid w:val="00A255D7"/>
    <w:rsid w:val="00A34CE5"/>
    <w:rsid w:val="00A43C16"/>
    <w:rsid w:val="00A43D20"/>
    <w:rsid w:val="00A45577"/>
    <w:rsid w:val="00A55C38"/>
    <w:rsid w:val="00A60CD7"/>
    <w:rsid w:val="00A61D98"/>
    <w:rsid w:val="00A62FDC"/>
    <w:rsid w:val="00A63B43"/>
    <w:rsid w:val="00A65C53"/>
    <w:rsid w:val="00A65F24"/>
    <w:rsid w:val="00A71D58"/>
    <w:rsid w:val="00A74479"/>
    <w:rsid w:val="00A771DC"/>
    <w:rsid w:val="00A80416"/>
    <w:rsid w:val="00A8293E"/>
    <w:rsid w:val="00A85DFD"/>
    <w:rsid w:val="00A85ED7"/>
    <w:rsid w:val="00A86B92"/>
    <w:rsid w:val="00A8747A"/>
    <w:rsid w:val="00A876F6"/>
    <w:rsid w:val="00A903DA"/>
    <w:rsid w:val="00AA31DC"/>
    <w:rsid w:val="00AA340C"/>
    <w:rsid w:val="00AB4EEB"/>
    <w:rsid w:val="00AC0EA2"/>
    <w:rsid w:val="00AD400A"/>
    <w:rsid w:val="00AD6A9F"/>
    <w:rsid w:val="00AE5604"/>
    <w:rsid w:val="00AF0C99"/>
    <w:rsid w:val="00AF4E81"/>
    <w:rsid w:val="00B018F0"/>
    <w:rsid w:val="00B063B3"/>
    <w:rsid w:val="00B118E7"/>
    <w:rsid w:val="00B21693"/>
    <w:rsid w:val="00B26CC7"/>
    <w:rsid w:val="00B32C92"/>
    <w:rsid w:val="00B41D90"/>
    <w:rsid w:val="00B44FE6"/>
    <w:rsid w:val="00B50230"/>
    <w:rsid w:val="00B538F8"/>
    <w:rsid w:val="00B67F7E"/>
    <w:rsid w:val="00B714F9"/>
    <w:rsid w:val="00B723AF"/>
    <w:rsid w:val="00B73BA2"/>
    <w:rsid w:val="00B83B87"/>
    <w:rsid w:val="00B849E7"/>
    <w:rsid w:val="00B93247"/>
    <w:rsid w:val="00B93906"/>
    <w:rsid w:val="00B95E5D"/>
    <w:rsid w:val="00BA0395"/>
    <w:rsid w:val="00BA10F9"/>
    <w:rsid w:val="00BA5CC8"/>
    <w:rsid w:val="00BB0FF6"/>
    <w:rsid w:val="00BB148F"/>
    <w:rsid w:val="00BB58E5"/>
    <w:rsid w:val="00BB59E2"/>
    <w:rsid w:val="00BB6C45"/>
    <w:rsid w:val="00BC6783"/>
    <w:rsid w:val="00BD0EE6"/>
    <w:rsid w:val="00BD68EB"/>
    <w:rsid w:val="00BD7696"/>
    <w:rsid w:val="00BE2A91"/>
    <w:rsid w:val="00BE413B"/>
    <w:rsid w:val="00BF795A"/>
    <w:rsid w:val="00C001CA"/>
    <w:rsid w:val="00C00FD6"/>
    <w:rsid w:val="00C1296F"/>
    <w:rsid w:val="00C16E68"/>
    <w:rsid w:val="00C24F2C"/>
    <w:rsid w:val="00C2741F"/>
    <w:rsid w:val="00C3499F"/>
    <w:rsid w:val="00C5412F"/>
    <w:rsid w:val="00C6182E"/>
    <w:rsid w:val="00C62606"/>
    <w:rsid w:val="00C65E67"/>
    <w:rsid w:val="00C71CB1"/>
    <w:rsid w:val="00C76B39"/>
    <w:rsid w:val="00C809E5"/>
    <w:rsid w:val="00C85082"/>
    <w:rsid w:val="00C85A74"/>
    <w:rsid w:val="00C878CD"/>
    <w:rsid w:val="00C9088A"/>
    <w:rsid w:val="00CA5B53"/>
    <w:rsid w:val="00CB0113"/>
    <w:rsid w:val="00CC0D48"/>
    <w:rsid w:val="00CC4431"/>
    <w:rsid w:val="00CC4BCD"/>
    <w:rsid w:val="00CD4479"/>
    <w:rsid w:val="00CE0560"/>
    <w:rsid w:val="00CE5FB8"/>
    <w:rsid w:val="00CE62E6"/>
    <w:rsid w:val="00CE7F56"/>
    <w:rsid w:val="00CF2755"/>
    <w:rsid w:val="00CF41EB"/>
    <w:rsid w:val="00CF6F86"/>
    <w:rsid w:val="00D12392"/>
    <w:rsid w:val="00D12CC9"/>
    <w:rsid w:val="00D157DE"/>
    <w:rsid w:val="00D171CE"/>
    <w:rsid w:val="00D1750C"/>
    <w:rsid w:val="00D22027"/>
    <w:rsid w:val="00D228F8"/>
    <w:rsid w:val="00D24D41"/>
    <w:rsid w:val="00D33B43"/>
    <w:rsid w:val="00D34382"/>
    <w:rsid w:val="00D3606B"/>
    <w:rsid w:val="00D40A24"/>
    <w:rsid w:val="00D45467"/>
    <w:rsid w:val="00D50052"/>
    <w:rsid w:val="00D54562"/>
    <w:rsid w:val="00D57966"/>
    <w:rsid w:val="00D62E21"/>
    <w:rsid w:val="00D776C6"/>
    <w:rsid w:val="00D81B96"/>
    <w:rsid w:val="00D81C3F"/>
    <w:rsid w:val="00D83E58"/>
    <w:rsid w:val="00D851AE"/>
    <w:rsid w:val="00D8642C"/>
    <w:rsid w:val="00D90F56"/>
    <w:rsid w:val="00D91DE2"/>
    <w:rsid w:val="00D92300"/>
    <w:rsid w:val="00DA0B22"/>
    <w:rsid w:val="00DA1299"/>
    <w:rsid w:val="00DA2FB2"/>
    <w:rsid w:val="00DA7131"/>
    <w:rsid w:val="00DA7A05"/>
    <w:rsid w:val="00DB3BC9"/>
    <w:rsid w:val="00DB6E0A"/>
    <w:rsid w:val="00DB7130"/>
    <w:rsid w:val="00DD05B8"/>
    <w:rsid w:val="00DD1448"/>
    <w:rsid w:val="00DD5497"/>
    <w:rsid w:val="00DF0FE1"/>
    <w:rsid w:val="00DF22ED"/>
    <w:rsid w:val="00E055D5"/>
    <w:rsid w:val="00E0645B"/>
    <w:rsid w:val="00E071E1"/>
    <w:rsid w:val="00E16542"/>
    <w:rsid w:val="00E230E0"/>
    <w:rsid w:val="00E4454C"/>
    <w:rsid w:val="00E45C2C"/>
    <w:rsid w:val="00E46DC5"/>
    <w:rsid w:val="00E50102"/>
    <w:rsid w:val="00E536B2"/>
    <w:rsid w:val="00E552D8"/>
    <w:rsid w:val="00E576D8"/>
    <w:rsid w:val="00E64BCC"/>
    <w:rsid w:val="00E72857"/>
    <w:rsid w:val="00E83B72"/>
    <w:rsid w:val="00E902B6"/>
    <w:rsid w:val="00E90E83"/>
    <w:rsid w:val="00E94AD2"/>
    <w:rsid w:val="00E97722"/>
    <w:rsid w:val="00EA20F2"/>
    <w:rsid w:val="00EA37DB"/>
    <w:rsid w:val="00EA545B"/>
    <w:rsid w:val="00EA5C82"/>
    <w:rsid w:val="00EB04A8"/>
    <w:rsid w:val="00EC3FDD"/>
    <w:rsid w:val="00ED5189"/>
    <w:rsid w:val="00ED65E8"/>
    <w:rsid w:val="00ED67F6"/>
    <w:rsid w:val="00EE2114"/>
    <w:rsid w:val="00EF046E"/>
    <w:rsid w:val="00EF52E4"/>
    <w:rsid w:val="00EF6625"/>
    <w:rsid w:val="00EF730C"/>
    <w:rsid w:val="00F053C2"/>
    <w:rsid w:val="00F0746D"/>
    <w:rsid w:val="00F11039"/>
    <w:rsid w:val="00F1302E"/>
    <w:rsid w:val="00F16571"/>
    <w:rsid w:val="00F20301"/>
    <w:rsid w:val="00F25112"/>
    <w:rsid w:val="00F257C3"/>
    <w:rsid w:val="00F26E4D"/>
    <w:rsid w:val="00F27C09"/>
    <w:rsid w:val="00F32600"/>
    <w:rsid w:val="00F331A3"/>
    <w:rsid w:val="00F34086"/>
    <w:rsid w:val="00F4570F"/>
    <w:rsid w:val="00F52C09"/>
    <w:rsid w:val="00F63F70"/>
    <w:rsid w:val="00F6439E"/>
    <w:rsid w:val="00F7111E"/>
    <w:rsid w:val="00F75120"/>
    <w:rsid w:val="00F85868"/>
    <w:rsid w:val="00F92F67"/>
    <w:rsid w:val="00F9417E"/>
    <w:rsid w:val="00F95625"/>
    <w:rsid w:val="00FA2E2B"/>
    <w:rsid w:val="00FA4D25"/>
    <w:rsid w:val="00FA5F6C"/>
    <w:rsid w:val="00FB1FDD"/>
    <w:rsid w:val="00FB56D6"/>
    <w:rsid w:val="00FC3198"/>
    <w:rsid w:val="00FC559F"/>
    <w:rsid w:val="00FD3FF6"/>
    <w:rsid w:val="00FD4203"/>
    <w:rsid w:val="00FD4475"/>
    <w:rsid w:val="00FE24DF"/>
    <w:rsid w:val="00FE4871"/>
    <w:rsid w:val="00FE55C8"/>
    <w:rsid w:val="00FE5B20"/>
    <w:rsid w:val="00FF58FA"/>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6D333"/>
  <w15:chartTrackingRefBased/>
  <w15:docId w15:val="{728575AA-82FA-4CE9-AA43-B11E4C9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720"/>
      </w:tabs>
      <w:suppressAutoHyphens/>
      <w:jc w:val="both"/>
      <w:outlineLvl w:val="2"/>
    </w:pPr>
    <w:rPr>
      <w:rFonts w:ascii="Arial" w:hAnsi="Arial" w:cs="Arial"/>
      <w:b/>
      <w:bCs/>
    </w:rPr>
  </w:style>
  <w:style w:type="paragraph" w:styleId="Heading4">
    <w:name w:val="heading 4"/>
    <w:basedOn w:val="Normal"/>
    <w:next w:val="Normal"/>
    <w:qFormat/>
    <w:pPr>
      <w:keepNext/>
      <w:tabs>
        <w:tab w:val="left" w:pos="-720"/>
      </w:tabs>
      <w:suppressAutoHyphens/>
      <w:jc w:val="both"/>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18"/>
    </w:rPr>
  </w:style>
  <w:style w:type="paragraph" w:styleId="BodyText2">
    <w:name w:val="Body Text 2"/>
    <w:basedOn w:val="Normal"/>
    <w:link w:val="BodyText2Char"/>
    <w:pPr>
      <w:jc w:val="both"/>
    </w:pPr>
    <w:rPr>
      <w:rFonts w:ascii="Arial" w:hAnsi="Arial"/>
      <w:sz w:val="18"/>
    </w:rPr>
  </w:style>
  <w:style w:type="paragraph" w:styleId="BodyText3">
    <w:name w:val="Body Text 3"/>
    <w:basedOn w:val="Normal"/>
    <w:link w:val="BodyText3Char"/>
    <w:rPr>
      <w:rFonts w:ascii="Arial" w:hAnsi="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1EDE"/>
    <w:rPr>
      <w:rFonts w:ascii="Tahoma" w:hAnsi="Tahoma" w:cs="Tahoma"/>
      <w:sz w:val="16"/>
      <w:szCs w:val="16"/>
    </w:rPr>
  </w:style>
  <w:style w:type="paragraph" w:styleId="NormalWeb">
    <w:name w:val="Normal (Web)"/>
    <w:basedOn w:val="Normal"/>
    <w:uiPriority w:val="99"/>
    <w:rsid w:val="00BE413B"/>
    <w:pPr>
      <w:spacing w:before="100" w:beforeAutospacing="1" w:after="100" w:afterAutospacing="1"/>
    </w:pPr>
    <w:rPr>
      <w:color w:val="000000"/>
      <w:szCs w:val="24"/>
    </w:rPr>
  </w:style>
  <w:style w:type="paragraph" w:styleId="Header">
    <w:name w:val="header"/>
    <w:basedOn w:val="Normal"/>
    <w:rsid w:val="003A446C"/>
    <w:pPr>
      <w:tabs>
        <w:tab w:val="center" w:pos="4320"/>
        <w:tab w:val="right" w:pos="8640"/>
      </w:tabs>
    </w:pPr>
  </w:style>
  <w:style w:type="paragraph" w:styleId="Footer">
    <w:name w:val="footer"/>
    <w:basedOn w:val="Normal"/>
    <w:rsid w:val="003A446C"/>
    <w:pPr>
      <w:tabs>
        <w:tab w:val="center" w:pos="4320"/>
        <w:tab w:val="right" w:pos="8640"/>
      </w:tabs>
    </w:pPr>
  </w:style>
  <w:style w:type="character" w:styleId="PageNumber">
    <w:name w:val="page number"/>
    <w:basedOn w:val="DefaultParagraphFont"/>
    <w:rsid w:val="0018136B"/>
  </w:style>
  <w:style w:type="table" w:styleId="TableGrid">
    <w:name w:val="Table Grid"/>
    <w:basedOn w:val="TableNormal"/>
    <w:rsid w:val="001813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34086"/>
    <w:rPr>
      <w:rFonts w:ascii="Calibri" w:hAnsi="Calibri"/>
      <w:sz w:val="22"/>
      <w:szCs w:val="22"/>
    </w:rPr>
  </w:style>
  <w:style w:type="paragraph" w:styleId="ListParagraph">
    <w:name w:val="List Paragraph"/>
    <w:basedOn w:val="Normal"/>
    <w:uiPriority w:val="34"/>
    <w:qFormat/>
    <w:rsid w:val="000157EB"/>
    <w:pPr>
      <w:spacing w:after="200" w:line="276" w:lineRule="auto"/>
      <w:ind w:left="720"/>
      <w:contextualSpacing/>
    </w:pPr>
    <w:rPr>
      <w:rFonts w:ascii="Calibri" w:eastAsia="MS Mincho" w:hAnsi="Calibri"/>
      <w:sz w:val="22"/>
      <w:szCs w:val="22"/>
      <w:lang w:eastAsia="ja-JP"/>
    </w:rPr>
  </w:style>
  <w:style w:type="character" w:customStyle="1" w:styleId="BodyText2Char">
    <w:name w:val="Body Text 2 Char"/>
    <w:link w:val="BodyText2"/>
    <w:rsid w:val="00491F40"/>
    <w:rPr>
      <w:rFonts w:ascii="Arial" w:hAnsi="Arial"/>
      <w:sz w:val="18"/>
    </w:rPr>
  </w:style>
  <w:style w:type="paragraph" w:customStyle="1" w:styleId="Default">
    <w:name w:val="Default"/>
    <w:rsid w:val="00637B48"/>
    <w:pPr>
      <w:autoSpaceDE w:val="0"/>
      <w:autoSpaceDN w:val="0"/>
      <w:adjustRightInd w:val="0"/>
    </w:pPr>
    <w:rPr>
      <w:rFonts w:ascii="Arial" w:eastAsia="Calibri" w:hAnsi="Arial" w:cs="Arial"/>
      <w:color w:val="000000"/>
      <w:sz w:val="24"/>
      <w:szCs w:val="24"/>
    </w:rPr>
  </w:style>
  <w:style w:type="paragraph" w:customStyle="1" w:styleId="Details">
    <w:name w:val="Details"/>
    <w:basedOn w:val="Normal"/>
    <w:link w:val="DetailsChar"/>
    <w:qFormat/>
    <w:rsid w:val="00A43C16"/>
    <w:pPr>
      <w:spacing w:before="60" w:after="20"/>
    </w:pPr>
    <w:rPr>
      <w:rFonts w:asciiTheme="minorHAnsi" w:eastAsia="Calibri" w:hAnsiTheme="minorHAnsi"/>
      <w:color w:val="262626"/>
      <w:sz w:val="20"/>
      <w:szCs w:val="22"/>
    </w:rPr>
  </w:style>
  <w:style w:type="paragraph" w:customStyle="1" w:styleId="BulletedList">
    <w:name w:val="Bulleted List"/>
    <w:basedOn w:val="Normal"/>
    <w:link w:val="BulletedListChar"/>
    <w:qFormat/>
    <w:rsid w:val="00A43C16"/>
    <w:pPr>
      <w:numPr>
        <w:numId w:val="1"/>
      </w:numPr>
      <w:spacing w:before="60" w:after="20"/>
    </w:pPr>
    <w:rPr>
      <w:rFonts w:asciiTheme="minorHAnsi" w:eastAsia="Calibri" w:hAnsiTheme="minorHAnsi"/>
      <w:color w:val="262626"/>
      <w:sz w:val="20"/>
      <w:szCs w:val="22"/>
    </w:rPr>
  </w:style>
  <w:style w:type="paragraph" w:customStyle="1" w:styleId="Notes">
    <w:name w:val="Notes"/>
    <w:basedOn w:val="Details"/>
    <w:link w:val="NotesChar"/>
    <w:qFormat/>
    <w:rsid w:val="00A43C16"/>
    <w:rPr>
      <w:i/>
    </w:rPr>
  </w:style>
  <w:style w:type="character" w:customStyle="1" w:styleId="DetailsChar">
    <w:name w:val="Details Char"/>
    <w:basedOn w:val="DefaultParagraphFont"/>
    <w:link w:val="Details"/>
    <w:rsid w:val="00A43C16"/>
    <w:rPr>
      <w:rFonts w:asciiTheme="minorHAnsi" w:eastAsia="Calibri" w:hAnsiTheme="minorHAnsi"/>
      <w:color w:val="262626"/>
      <w:szCs w:val="22"/>
    </w:rPr>
  </w:style>
  <w:style w:type="character" w:customStyle="1" w:styleId="BulletedListChar">
    <w:name w:val="Bulleted List Char"/>
    <w:basedOn w:val="DefaultParagraphFont"/>
    <w:link w:val="BulletedList"/>
    <w:rsid w:val="00A43C16"/>
    <w:rPr>
      <w:rFonts w:asciiTheme="minorHAnsi" w:eastAsia="Calibri" w:hAnsiTheme="minorHAnsi"/>
      <w:color w:val="262626"/>
      <w:szCs w:val="22"/>
    </w:rPr>
  </w:style>
  <w:style w:type="character" w:customStyle="1" w:styleId="NotesChar">
    <w:name w:val="Notes Char"/>
    <w:basedOn w:val="DetailsChar"/>
    <w:link w:val="Notes"/>
    <w:rsid w:val="00A43C16"/>
    <w:rPr>
      <w:rFonts w:asciiTheme="minorHAnsi" w:eastAsia="Calibri" w:hAnsiTheme="minorHAnsi"/>
      <w:i/>
      <w:color w:val="262626"/>
      <w:szCs w:val="22"/>
    </w:rPr>
  </w:style>
  <w:style w:type="paragraph" w:customStyle="1" w:styleId="Normal1">
    <w:name w:val="Normal1"/>
    <w:basedOn w:val="Normal"/>
    <w:rsid w:val="00091E0D"/>
    <w:pPr>
      <w:autoSpaceDE w:val="0"/>
      <w:autoSpaceDN w:val="0"/>
      <w:spacing w:line="239" w:lineRule="atLeast"/>
    </w:pPr>
    <w:rPr>
      <w:rFonts w:ascii="Times" w:hAnsi="Times" w:cs="Times"/>
      <w:szCs w:val="24"/>
    </w:rPr>
  </w:style>
  <w:style w:type="character" w:customStyle="1" w:styleId="BodyText3Char">
    <w:name w:val="Body Text 3 Char"/>
    <w:basedOn w:val="DefaultParagraphFont"/>
    <w:link w:val="BodyText3"/>
    <w:rsid w:val="00091E0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912">
      <w:bodyDiv w:val="1"/>
      <w:marLeft w:val="0"/>
      <w:marRight w:val="0"/>
      <w:marTop w:val="0"/>
      <w:marBottom w:val="0"/>
      <w:divBdr>
        <w:top w:val="none" w:sz="0" w:space="0" w:color="auto"/>
        <w:left w:val="none" w:sz="0" w:space="0" w:color="auto"/>
        <w:bottom w:val="none" w:sz="0" w:space="0" w:color="auto"/>
        <w:right w:val="none" w:sz="0" w:space="0" w:color="auto"/>
      </w:divBdr>
    </w:div>
    <w:div w:id="8133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comacc.ed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D60D-D9B2-4D96-8C3B-5AB3DA99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7311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Maintenance Mechanic II</vt:lpstr>
    </vt:vector>
  </TitlesOfParts>
  <Company>Tacoma Community College</Company>
  <LinksUpToDate>false</LinksUpToDate>
  <CharactersWithSpaces>8399</CharactersWithSpaces>
  <SharedDoc>false</SharedDoc>
  <HLinks>
    <vt:vector size="6" baseType="variant">
      <vt:variant>
        <vt:i4>5701708</vt:i4>
      </vt:variant>
      <vt:variant>
        <vt:i4>0</vt:i4>
      </vt:variant>
      <vt:variant>
        <vt:i4>0</vt:i4>
      </vt:variant>
      <vt:variant>
        <vt:i4>5</vt:i4>
      </vt:variant>
      <vt:variant>
        <vt:lpwstr>http://www.tacomacc.edu/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Mechanic II</dc:title>
  <dc:subject/>
  <dc:creator>\</dc:creator>
  <cp:keywords/>
  <cp:lastModifiedBy>Gore, Charlene</cp:lastModifiedBy>
  <cp:revision>2</cp:revision>
  <cp:lastPrinted>2018-07-18T23:17:00Z</cp:lastPrinted>
  <dcterms:created xsi:type="dcterms:W3CDTF">2018-07-30T20:10:00Z</dcterms:created>
  <dcterms:modified xsi:type="dcterms:W3CDTF">2018-07-30T20:10:00Z</dcterms:modified>
</cp:coreProperties>
</file>