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C1" w:rsidRDefault="00050992" w:rsidP="0013412E">
      <w:pPr>
        <w:spacing w:after="360" w:line="240" w:lineRule="auto"/>
        <w:ind w:left="4410"/>
        <w:rPr>
          <w:rFonts w:ascii="Book Antiqua" w:hAnsi="Book Antiqua"/>
          <w:b/>
          <w:i/>
          <w:sz w:val="18"/>
          <w:szCs w:val="18"/>
        </w:rPr>
      </w:pPr>
      <w:bookmarkStart w:id="0" w:name="_GoBack"/>
      <w:bookmarkEnd w:id="0"/>
      <w:r w:rsidRPr="00762229">
        <w:rPr>
          <w:noProof/>
          <w:sz w:val="18"/>
          <w:szCs w:val="18"/>
        </w:rPr>
        <w:drawing>
          <wp:anchor distT="0" distB="0" distL="114300" distR="114300" simplePos="0" relativeHeight="251659264" behindDoc="1" locked="0" layoutInCell="1" allowOverlap="1" wp14:anchorId="1F9B6BD1" wp14:editId="2883F6E9">
            <wp:simplePos x="0" y="0"/>
            <wp:positionH relativeFrom="column">
              <wp:posOffset>-118110</wp:posOffset>
            </wp:positionH>
            <wp:positionV relativeFrom="paragraph">
              <wp:posOffset>-86360</wp:posOffset>
            </wp:positionV>
            <wp:extent cx="2286000" cy="494665"/>
            <wp:effectExtent l="0" t="0" r="0" b="635"/>
            <wp:wrapTight wrapText="bothSides">
              <wp:wrapPolygon edited="1">
                <wp:start x="0" y="0"/>
                <wp:lineTo x="0" y="25003"/>
                <wp:lineTo x="23842" y="25834"/>
                <wp:lineTo x="23751" y="0"/>
                <wp:lineTo x="0" y="0"/>
              </wp:wrapPolygon>
            </wp:wrapTight>
            <wp:docPr id="4" name="Picture 4" descr="\\edcc.ctc.edu\shares\Documents\Home\Cathie.Agor\My Documents\Hiring process-related materials\Templates\Logo - NEW -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c.ctc.edu\shares\Documents\Home\Cathie.Agor\My Documents\Hiring process-related materials\Templates\Logo - NEW - Templ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31" w:rsidRDefault="006B0B31" w:rsidP="00F040F4">
      <w:pPr>
        <w:spacing w:after="240" w:line="240" w:lineRule="auto"/>
        <w:ind w:left="4406"/>
        <w:rPr>
          <w:rFonts w:ascii="Book Antiqua" w:hAnsi="Book Antiqua"/>
          <w:b/>
          <w:i/>
          <w:sz w:val="18"/>
          <w:szCs w:val="18"/>
        </w:rPr>
      </w:pPr>
    </w:p>
    <w:p w:rsidR="00DB15C1" w:rsidRPr="006503AC" w:rsidRDefault="00DB15C1" w:rsidP="00DB15C1">
      <w:pPr>
        <w:spacing w:after="0" w:line="240" w:lineRule="auto"/>
        <w:jc w:val="center"/>
        <w:rPr>
          <w:rFonts w:cs="Tahoma"/>
          <w:sz w:val="21"/>
          <w:szCs w:val="21"/>
        </w:rPr>
      </w:pPr>
      <w:r w:rsidRPr="006503AC">
        <w:rPr>
          <w:rFonts w:cs="Tahoma"/>
          <w:i/>
          <w:sz w:val="21"/>
          <w:szCs w:val="21"/>
        </w:rPr>
        <w:t xml:space="preserve">Edmonds Community College is committed to </w:t>
      </w:r>
      <w:r>
        <w:rPr>
          <w:rFonts w:cs="Tahoma"/>
          <w:i/>
          <w:sz w:val="21"/>
          <w:szCs w:val="21"/>
        </w:rPr>
        <w:t xml:space="preserve">diversity, equity and social justice.  The college values its talented, diverse workforce and seeks to attract, hire, and support employees who consistently and actively embrace diversity and equity.  We are intentional about social justice – the active engagement toward equity and inclusion that addresses issues of institutional, structural, and environmental inequity, power and privilege. </w:t>
      </w:r>
    </w:p>
    <w:p w:rsidR="00DB15C1" w:rsidRPr="0013412E" w:rsidRDefault="00DB15C1" w:rsidP="00DB15C1">
      <w:pPr>
        <w:spacing w:line="240" w:lineRule="auto"/>
        <w:ind w:left="4406"/>
        <w:rPr>
          <w:rFonts w:ascii="Book Antiqua" w:hAnsi="Book Antiqua"/>
          <w:b/>
          <w:i/>
          <w:sz w:val="18"/>
          <w:szCs w:val="18"/>
        </w:rPr>
      </w:pPr>
    </w:p>
    <w:p w:rsidR="003803E1" w:rsidRDefault="00F0580B" w:rsidP="00F0580B">
      <w:pPr>
        <w:spacing w:after="120" w:line="240" w:lineRule="auto"/>
        <w:jc w:val="center"/>
        <w:rPr>
          <w:rFonts w:ascii="Tahoma" w:hAnsi="Tahoma" w:cs="Tahoma"/>
          <w:b/>
        </w:rPr>
      </w:pPr>
      <w:r>
        <w:rPr>
          <w:rFonts w:ascii="Tahoma" w:hAnsi="Tahoma" w:cs="Tahoma"/>
          <w:b/>
          <w:sz w:val="24"/>
          <w:szCs w:val="24"/>
          <w:u w:val="single"/>
        </w:rPr>
        <w:t>PROGRAM SPECIALIST – BFET (</w:t>
      </w:r>
      <w:r w:rsidR="00B6639A">
        <w:rPr>
          <w:rFonts w:ascii="Tahoma" w:hAnsi="Tahoma" w:cs="Tahoma"/>
          <w:b/>
          <w:sz w:val="24"/>
          <w:szCs w:val="24"/>
          <w:u w:val="single"/>
        </w:rPr>
        <w:t>Interim</w:t>
      </w:r>
      <w:r>
        <w:rPr>
          <w:rFonts w:ascii="Tahoma" w:hAnsi="Tahoma" w:cs="Tahoma"/>
          <w:b/>
          <w:sz w:val="24"/>
          <w:szCs w:val="24"/>
          <w:u w:val="single"/>
        </w:rPr>
        <w:t xml:space="preserve">, 1 </w:t>
      </w:r>
      <w:proofErr w:type="spellStart"/>
      <w:r>
        <w:rPr>
          <w:rFonts w:ascii="Tahoma" w:hAnsi="Tahoma" w:cs="Tahoma"/>
          <w:b/>
          <w:sz w:val="24"/>
          <w:szCs w:val="24"/>
          <w:u w:val="single"/>
        </w:rPr>
        <w:t>Yr</w:t>
      </w:r>
      <w:proofErr w:type="spellEnd"/>
      <w:r>
        <w:rPr>
          <w:rFonts w:ascii="Tahoma" w:hAnsi="Tahoma" w:cs="Tahoma"/>
          <w:b/>
          <w:sz w:val="24"/>
          <w:szCs w:val="24"/>
          <w:u w:val="single"/>
        </w:rPr>
        <w:t>)</w:t>
      </w:r>
    </w:p>
    <w:p w:rsidR="00F0580B" w:rsidRPr="003803E1" w:rsidRDefault="00F0580B" w:rsidP="003803E1">
      <w:pPr>
        <w:spacing w:after="40" w:line="240" w:lineRule="auto"/>
        <w:contextualSpacing/>
        <w:rPr>
          <w:rFonts w:ascii="Tahoma" w:hAnsi="Tahoma" w:cs="Tahoma"/>
          <w:b/>
        </w:rPr>
      </w:pPr>
    </w:p>
    <w:p w:rsidR="003803E1" w:rsidRDefault="003803E1" w:rsidP="0068188C">
      <w:pPr>
        <w:spacing w:after="120" w:line="240" w:lineRule="auto"/>
        <w:rPr>
          <w:rFonts w:ascii="Tahoma" w:hAnsi="Tahoma" w:cs="Tahoma"/>
          <w:b/>
        </w:rPr>
      </w:pPr>
      <w:r>
        <w:rPr>
          <w:rFonts w:ascii="Tahoma" w:hAnsi="Tahoma" w:cs="Tahoma"/>
          <w:b/>
        </w:rPr>
        <w:t>OPENING DATE</w:t>
      </w:r>
      <w:r w:rsidRPr="00BD6341">
        <w:rPr>
          <w:rFonts w:ascii="Tahoma" w:hAnsi="Tahoma" w:cs="Tahoma"/>
        </w:rPr>
        <w:t>:</w:t>
      </w:r>
      <w:r w:rsidR="0013412E" w:rsidRPr="00BD6341">
        <w:rPr>
          <w:rFonts w:ascii="Tahoma" w:hAnsi="Tahoma" w:cs="Tahoma"/>
        </w:rPr>
        <w:t xml:space="preserve">   </w:t>
      </w:r>
      <w:r w:rsidR="00050992">
        <w:rPr>
          <w:rFonts w:ascii="Tahoma" w:hAnsi="Tahoma" w:cs="Tahoma"/>
        </w:rPr>
        <w:t>September 13</w:t>
      </w:r>
      <w:r w:rsidR="00056D57">
        <w:rPr>
          <w:rFonts w:ascii="Tahoma" w:hAnsi="Tahoma" w:cs="Tahoma"/>
        </w:rPr>
        <w:t>,</w:t>
      </w:r>
      <w:r w:rsidR="00BD6341" w:rsidRPr="00BD6341">
        <w:rPr>
          <w:rFonts w:ascii="Tahoma" w:hAnsi="Tahoma" w:cs="Tahoma"/>
        </w:rPr>
        <w:t xml:space="preserve"> 201</w:t>
      </w:r>
      <w:r w:rsidR="00DB15C1">
        <w:rPr>
          <w:rFonts w:ascii="Tahoma" w:hAnsi="Tahoma" w:cs="Tahoma"/>
        </w:rPr>
        <w:t>6</w:t>
      </w:r>
    </w:p>
    <w:p w:rsidR="003803E1" w:rsidRPr="0083473C" w:rsidRDefault="003803E1" w:rsidP="0068188C">
      <w:pPr>
        <w:spacing w:after="120" w:line="240" w:lineRule="auto"/>
        <w:rPr>
          <w:rFonts w:ascii="Tahoma" w:hAnsi="Tahoma" w:cs="Tahoma"/>
        </w:rPr>
      </w:pPr>
      <w:r>
        <w:rPr>
          <w:rFonts w:ascii="Tahoma" w:hAnsi="Tahoma" w:cs="Tahoma"/>
          <w:b/>
        </w:rPr>
        <w:t>CLOSING DATE:</w:t>
      </w:r>
      <w:r w:rsidR="0013412E">
        <w:rPr>
          <w:rFonts w:ascii="Tahoma" w:hAnsi="Tahoma" w:cs="Tahoma"/>
          <w:b/>
        </w:rPr>
        <w:t xml:space="preserve">   </w:t>
      </w:r>
      <w:r w:rsidR="00EB28F2" w:rsidRPr="00EB28F2">
        <w:rPr>
          <w:rFonts w:ascii="Tahoma" w:hAnsi="Tahoma" w:cs="Tahoma"/>
        </w:rPr>
        <w:t xml:space="preserve">September </w:t>
      </w:r>
      <w:r w:rsidR="00050992">
        <w:rPr>
          <w:rFonts w:ascii="Tahoma" w:hAnsi="Tahoma" w:cs="Tahoma"/>
        </w:rPr>
        <w:t>27</w:t>
      </w:r>
      <w:r w:rsidR="00576AF4" w:rsidRPr="00576AF4">
        <w:rPr>
          <w:rFonts w:ascii="Tahoma" w:hAnsi="Tahoma" w:cs="Tahoma"/>
        </w:rPr>
        <w:t>, 2016</w:t>
      </w:r>
      <w:r w:rsidR="00B83D4E" w:rsidRPr="00B83D4E">
        <w:rPr>
          <w:rFonts w:ascii="Tahoma" w:hAnsi="Tahoma" w:cs="Tahoma"/>
        </w:rPr>
        <w:t xml:space="preserve"> at 6:00 pm Pacific Time</w:t>
      </w:r>
    </w:p>
    <w:p w:rsidR="00D72D0C" w:rsidRPr="0083473C" w:rsidRDefault="00D72D0C" w:rsidP="003803E1">
      <w:pPr>
        <w:spacing w:after="40" w:line="240" w:lineRule="auto"/>
        <w:contextualSpacing/>
        <w:rPr>
          <w:rFonts w:ascii="Tahoma" w:hAnsi="Tahoma" w:cs="Tahoma"/>
          <w:b/>
        </w:rPr>
      </w:pPr>
      <w:r w:rsidRPr="0083473C">
        <w:rPr>
          <w:rFonts w:ascii="Tahoma" w:hAnsi="Tahoma" w:cs="Tahoma"/>
          <w:b/>
        </w:rPr>
        <w:t xml:space="preserve">SALARY:   </w:t>
      </w:r>
      <w:r w:rsidR="00F040F4" w:rsidRPr="00F040F4">
        <w:rPr>
          <w:rFonts w:ascii="Tahoma" w:hAnsi="Tahoma" w:cs="Tahoma"/>
        </w:rPr>
        <w:t>$4</w:t>
      </w:r>
      <w:r w:rsidR="00F0580B">
        <w:rPr>
          <w:rFonts w:ascii="Tahoma" w:hAnsi="Tahoma" w:cs="Tahoma"/>
        </w:rPr>
        <w:t>4,668</w:t>
      </w:r>
      <w:r w:rsidR="00F040F4" w:rsidRPr="00F040F4">
        <w:rPr>
          <w:rFonts w:ascii="Tahoma" w:hAnsi="Tahoma" w:cs="Tahoma"/>
        </w:rPr>
        <w:t xml:space="preserve"> - $4</w:t>
      </w:r>
      <w:r w:rsidR="00F0580B">
        <w:rPr>
          <w:rFonts w:ascii="Tahoma" w:hAnsi="Tahoma" w:cs="Tahoma"/>
        </w:rPr>
        <w:t>6,473</w:t>
      </w:r>
      <w:r w:rsidR="00F040F4" w:rsidRPr="00F040F4">
        <w:rPr>
          <w:rFonts w:ascii="Tahoma" w:hAnsi="Tahoma" w:cs="Tahoma"/>
        </w:rPr>
        <w:t xml:space="preserve"> annually</w:t>
      </w:r>
      <w:r w:rsidR="00A22509" w:rsidRPr="00F040F4">
        <w:rPr>
          <w:rFonts w:ascii="Tahoma" w:hAnsi="Tahoma" w:cs="Tahoma"/>
        </w:rPr>
        <w:t xml:space="preserve"> </w:t>
      </w:r>
    </w:p>
    <w:p w:rsidR="003803E1" w:rsidRPr="0083473C" w:rsidRDefault="003803E1" w:rsidP="003803E1">
      <w:pPr>
        <w:spacing w:after="40" w:line="240" w:lineRule="auto"/>
        <w:contextualSpacing/>
        <w:rPr>
          <w:rFonts w:ascii="Tahoma" w:hAnsi="Tahoma" w:cs="Tahoma"/>
          <w:b/>
        </w:rPr>
      </w:pPr>
    </w:p>
    <w:p w:rsidR="00F0580B" w:rsidRPr="00F0580B" w:rsidRDefault="006D078D" w:rsidP="00F0580B">
      <w:pPr>
        <w:spacing w:after="160" w:line="240" w:lineRule="auto"/>
        <w:rPr>
          <w:rFonts w:ascii="Tahoma" w:hAnsi="Tahoma" w:cs="Tahoma"/>
          <w:sz w:val="20"/>
          <w:szCs w:val="20"/>
        </w:rPr>
      </w:pPr>
      <w:r w:rsidRPr="006D078D">
        <w:rPr>
          <w:rFonts w:ascii="Tahoma" w:hAnsi="Tahoma" w:cs="Tahoma"/>
          <w:b/>
          <w:u w:val="single"/>
        </w:rPr>
        <w:t>DESCRIPTION</w:t>
      </w:r>
      <w:r w:rsidRPr="006D078D">
        <w:rPr>
          <w:rFonts w:ascii="Tahoma" w:hAnsi="Tahoma" w:cs="Tahoma"/>
          <w:b/>
        </w:rPr>
        <w:t>:</w:t>
      </w:r>
      <w:r>
        <w:rPr>
          <w:rFonts w:ascii="Tahoma" w:hAnsi="Tahoma" w:cs="Tahoma"/>
        </w:rPr>
        <w:t xml:space="preserve">  </w:t>
      </w:r>
      <w:r w:rsidR="00F0580B" w:rsidRPr="00F0580B">
        <w:rPr>
          <w:rFonts w:ascii="Tahoma" w:hAnsi="Tahoma" w:cs="Tahoma"/>
          <w:sz w:val="20"/>
          <w:szCs w:val="20"/>
        </w:rPr>
        <w:t>The BFET Program Specialist will manage student recruitment, intake, retention, advising, orientation, and transition to college-level courses and/or subsequent employment.  This includes working with the Department of Social and Health Services (DSHS), community agencies, college faculty and staff to coordinate eligibility, registration, financial aid, tuition payments, and reporting student progress for income-eligible students pursuing a vocational career path through Basic Food Employment and Training (BFET) programs.  Responsibilities will include:</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Providing information to students, staff and the community about BFET program.</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Knowledgeable of state and federal ABE/GED/ESL and Adult High School Completion program requirements, campus vocational certificate program requirements and student academic support services.  Working closely with the campus advising department to obtain required education/training plans for BFET.</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Working closely with college financial aid to monitor Federal Financial Aid guidelines and grant funding requirements. Utilizing this knowledge to guide students in obtaining their financial aid.</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Coordinating related campus programs (Worker Retraining, Opportunity Grant, etc.) to maximize student resources.</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Certifying eligibility for childcare assistance through DSHS Working Connections Child Care.</w:t>
      </w:r>
    </w:p>
    <w:p w:rsidR="00F0580B" w:rsidRPr="00F0580B" w:rsidRDefault="00F0580B" w:rsidP="00F0580B">
      <w:pPr>
        <w:numPr>
          <w:ilvl w:val="0"/>
          <w:numId w:val="25"/>
        </w:numPr>
        <w:spacing w:after="40" w:line="240" w:lineRule="auto"/>
        <w:rPr>
          <w:rFonts w:ascii="Tahoma" w:hAnsi="Tahoma" w:cs="Tahoma"/>
          <w:sz w:val="20"/>
          <w:szCs w:val="20"/>
        </w:rPr>
      </w:pPr>
      <w:r w:rsidRPr="00F0580B">
        <w:rPr>
          <w:rFonts w:ascii="Tahoma" w:hAnsi="Tahoma" w:cs="Tahoma"/>
          <w:sz w:val="20"/>
          <w:szCs w:val="20"/>
        </w:rPr>
        <w:t>Monitoring student progress to program completion, college transition and/or subsequent employment in the DSHS electronic case note system.</w:t>
      </w:r>
    </w:p>
    <w:p w:rsidR="00F0580B" w:rsidRDefault="00F0580B" w:rsidP="0032154F">
      <w:pPr>
        <w:numPr>
          <w:ilvl w:val="0"/>
          <w:numId w:val="25"/>
        </w:numPr>
        <w:spacing w:after="0" w:line="240" w:lineRule="auto"/>
        <w:rPr>
          <w:rFonts w:ascii="Tahoma" w:hAnsi="Tahoma" w:cs="Tahoma"/>
          <w:sz w:val="20"/>
          <w:szCs w:val="20"/>
        </w:rPr>
      </w:pPr>
      <w:r w:rsidRPr="00F0580B">
        <w:rPr>
          <w:rFonts w:ascii="Tahoma" w:hAnsi="Tahoma" w:cs="Tahoma"/>
          <w:sz w:val="20"/>
          <w:szCs w:val="20"/>
        </w:rPr>
        <w:t>Completing weekly, monthly, quarterly and annual reports for DSHS and the State Board for Community and Technical Colleges (SBCTC) regarding program management, number of students served and outcomes.</w:t>
      </w:r>
    </w:p>
    <w:p w:rsidR="0032154F" w:rsidRPr="00F0580B" w:rsidRDefault="0032154F" w:rsidP="0032154F">
      <w:pPr>
        <w:spacing w:after="0" w:line="240" w:lineRule="auto"/>
        <w:rPr>
          <w:rFonts w:ascii="Tahoma" w:hAnsi="Tahoma" w:cs="Tahoma"/>
          <w:sz w:val="20"/>
          <w:szCs w:val="20"/>
        </w:rPr>
      </w:pPr>
    </w:p>
    <w:p w:rsidR="00F0580B" w:rsidRDefault="00F0580B" w:rsidP="0032154F">
      <w:pPr>
        <w:spacing w:after="0" w:line="240" w:lineRule="auto"/>
        <w:rPr>
          <w:rFonts w:ascii="Tahoma" w:hAnsi="Tahoma" w:cs="Tahoma"/>
          <w:bCs/>
          <w:sz w:val="20"/>
          <w:szCs w:val="20"/>
        </w:rPr>
      </w:pPr>
      <w:r w:rsidRPr="0032154F">
        <w:rPr>
          <w:rFonts w:ascii="Tahoma" w:hAnsi="Tahoma" w:cs="Tahoma"/>
          <w:bCs/>
          <w:sz w:val="20"/>
          <w:szCs w:val="20"/>
        </w:rPr>
        <w:t>This is a</w:t>
      </w:r>
      <w:r w:rsidR="00B6639A">
        <w:rPr>
          <w:rFonts w:ascii="Tahoma" w:hAnsi="Tahoma" w:cs="Tahoma"/>
          <w:bCs/>
          <w:sz w:val="20"/>
          <w:szCs w:val="20"/>
        </w:rPr>
        <w:t>n interim</w:t>
      </w:r>
      <w:r w:rsidR="00DF2074">
        <w:rPr>
          <w:rFonts w:ascii="Tahoma" w:hAnsi="Tahoma" w:cs="Tahoma"/>
          <w:bCs/>
          <w:sz w:val="20"/>
          <w:szCs w:val="20"/>
        </w:rPr>
        <w:t xml:space="preserve"> (approximately one year) exempt position reporting</w:t>
      </w:r>
      <w:r w:rsidRPr="0032154F">
        <w:rPr>
          <w:rFonts w:ascii="Tahoma" w:hAnsi="Tahoma" w:cs="Tahoma"/>
          <w:bCs/>
          <w:sz w:val="20"/>
          <w:szCs w:val="20"/>
        </w:rPr>
        <w:t xml:space="preserve"> to the Director of </w:t>
      </w:r>
      <w:r w:rsidR="00DF2074">
        <w:rPr>
          <w:rFonts w:ascii="Tahoma" w:hAnsi="Tahoma" w:cs="Tahoma"/>
          <w:bCs/>
          <w:sz w:val="20"/>
          <w:szCs w:val="20"/>
        </w:rPr>
        <w:t xml:space="preserve">the </w:t>
      </w:r>
      <w:r w:rsidRPr="0032154F">
        <w:rPr>
          <w:rFonts w:ascii="Tahoma" w:hAnsi="Tahoma" w:cs="Tahoma"/>
          <w:bCs/>
          <w:sz w:val="20"/>
          <w:szCs w:val="20"/>
        </w:rPr>
        <w:t>BFET Program.  It is a grant-funded position with ongoing employment contingent upon continued funding.</w:t>
      </w:r>
    </w:p>
    <w:p w:rsidR="0032154F" w:rsidRPr="0032154F" w:rsidRDefault="0032154F" w:rsidP="0032154F">
      <w:pPr>
        <w:spacing w:after="0" w:line="240" w:lineRule="auto"/>
        <w:rPr>
          <w:rFonts w:ascii="Tahoma" w:hAnsi="Tahoma" w:cs="Tahoma"/>
          <w:bCs/>
          <w:sz w:val="20"/>
          <w:szCs w:val="20"/>
        </w:rPr>
      </w:pPr>
    </w:p>
    <w:p w:rsidR="00F0580B" w:rsidRPr="0032154F" w:rsidRDefault="00F0580B" w:rsidP="0032154F">
      <w:pPr>
        <w:spacing w:after="0" w:line="240" w:lineRule="auto"/>
        <w:rPr>
          <w:rFonts w:ascii="Tahoma" w:hAnsi="Tahoma" w:cs="Tahoma"/>
          <w:bCs/>
          <w:sz w:val="20"/>
          <w:szCs w:val="20"/>
        </w:rPr>
      </w:pPr>
      <w:r w:rsidRPr="0032154F">
        <w:rPr>
          <w:rFonts w:ascii="Tahoma" w:hAnsi="Tahoma" w:cs="Tahoma"/>
          <w:bCs/>
          <w:sz w:val="20"/>
          <w:szCs w:val="20"/>
        </w:rPr>
        <w:t xml:space="preserve">For information on how to apply, please see </w:t>
      </w:r>
      <w:r w:rsidRPr="0032154F">
        <w:rPr>
          <w:rFonts w:ascii="Tahoma" w:hAnsi="Tahoma" w:cs="Tahoma"/>
          <w:b/>
          <w:bCs/>
          <w:sz w:val="20"/>
          <w:szCs w:val="20"/>
        </w:rPr>
        <w:t>Application Procedures and Required Documents</w:t>
      </w:r>
      <w:r w:rsidRPr="0032154F">
        <w:rPr>
          <w:rFonts w:ascii="Tahoma" w:hAnsi="Tahoma" w:cs="Tahoma"/>
          <w:bCs/>
          <w:sz w:val="20"/>
          <w:szCs w:val="20"/>
        </w:rPr>
        <w:t>, below.</w:t>
      </w:r>
    </w:p>
    <w:p w:rsidR="006C493E" w:rsidRPr="007666DD" w:rsidRDefault="006C493E" w:rsidP="007666DD">
      <w:pPr>
        <w:spacing w:after="40" w:line="240" w:lineRule="auto"/>
        <w:contextualSpacing/>
        <w:rPr>
          <w:rFonts w:ascii="Tahoma" w:hAnsi="Tahoma" w:cs="Tahoma"/>
          <w:b/>
        </w:rPr>
      </w:pPr>
    </w:p>
    <w:p w:rsidR="003803E1" w:rsidRDefault="00491BF5" w:rsidP="003803E1">
      <w:pPr>
        <w:spacing w:after="40" w:line="240" w:lineRule="auto"/>
        <w:rPr>
          <w:rFonts w:ascii="Tahoma" w:hAnsi="Tahoma" w:cs="Tahoma"/>
          <w:b/>
        </w:rPr>
      </w:pPr>
      <w:r>
        <w:rPr>
          <w:rFonts w:ascii="Tahoma" w:hAnsi="Tahoma" w:cs="Tahoma"/>
          <w:b/>
          <w:u w:val="single"/>
        </w:rPr>
        <w:t>REQUIRED</w:t>
      </w:r>
      <w:r w:rsidR="003803E1" w:rsidRPr="003803E1">
        <w:rPr>
          <w:rFonts w:ascii="Tahoma" w:hAnsi="Tahoma" w:cs="Tahoma"/>
          <w:b/>
          <w:u w:val="single"/>
        </w:rPr>
        <w:t xml:space="preserve"> QUALIFICATIONS</w:t>
      </w:r>
      <w:r w:rsidR="003803E1">
        <w:rPr>
          <w:rFonts w:ascii="Tahoma" w:hAnsi="Tahoma" w:cs="Tahoma"/>
          <w:b/>
        </w:rPr>
        <w:t>:</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Bachelor’s degree in human services, social services, business or a related field.</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Two years of professional experience working with diverse populations, low-income clients or populations with significant barriers to employment.</w:t>
      </w:r>
    </w:p>
    <w:p w:rsidR="00C86D42" w:rsidRPr="00C86D42" w:rsidRDefault="00C86D42" w:rsidP="00C86D42">
      <w:pPr>
        <w:numPr>
          <w:ilvl w:val="0"/>
          <w:numId w:val="7"/>
        </w:numPr>
        <w:spacing w:after="0" w:line="240" w:lineRule="auto"/>
        <w:rPr>
          <w:rFonts w:ascii="Tahoma" w:hAnsi="Tahoma" w:cs="Tahoma"/>
          <w:sz w:val="20"/>
          <w:szCs w:val="20"/>
        </w:rPr>
      </w:pPr>
      <w:r w:rsidRPr="00C86D42">
        <w:rPr>
          <w:rFonts w:ascii="Tahoma" w:hAnsi="Tahoma" w:cs="Tahoma"/>
          <w:sz w:val="20"/>
          <w:szCs w:val="20"/>
        </w:rPr>
        <w:t>Ability to use a personal computer, Microsoft Office software and suite of Google services including email, documents and calendar.</w:t>
      </w:r>
    </w:p>
    <w:p w:rsidR="003803E1" w:rsidRPr="00A22509" w:rsidRDefault="003803E1" w:rsidP="003803E1">
      <w:pPr>
        <w:spacing w:after="40" w:line="240" w:lineRule="auto"/>
        <w:contextualSpacing/>
        <w:rPr>
          <w:rFonts w:ascii="Tahoma" w:hAnsi="Tahoma" w:cs="Tahoma"/>
          <w:b/>
        </w:rPr>
      </w:pPr>
    </w:p>
    <w:p w:rsidR="003803E1" w:rsidRDefault="003803E1" w:rsidP="00C86D42">
      <w:pPr>
        <w:keepNext/>
        <w:spacing w:after="40" w:line="240" w:lineRule="auto"/>
        <w:rPr>
          <w:rFonts w:ascii="Tahoma" w:hAnsi="Tahoma" w:cs="Tahoma"/>
          <w:b/>
        </w:rPr>
      </w:pPr>
      <w:r w:rsidRPr="003803E1">
        <w:rPr>
          <w:rFonts w:ascii="Tahoma" w:hAnsi="Tahoma" w:cs="Tahoma"/>
          <w:b/>
          <w:u w:val="single"/>
        </w:rPr>
        <w:t>DESIR</w:t>
      </w:r>
      <w:r>
        <w:rPr>
          <w:rFonts w:ascii="Tahoma" w:hAnsi="Tahoma" w:cs="Tahoma"/>
          <w:b/>
          <w:u w:val="single"/>
        </w:rPr>
        <w:t>E</w:t>
      </w:r>
      <w:r w:rsidRPr="003803E1">
        <w:rPr>
          <w:rFonts w:ascii="Tahoma" w:hAnsi="Tahoma" w:cs="Tahoma"/>
          <w:b/>
          <w:u w:val="single"/>
        </w:rPr>
        <w:t>D QUALIFICATIONS</w:t>
      </w:r>
      <w:r>
        <w:rPr>
          <w:rFonts w:ascii="Tahoma" w:hAnsi="Tahoma" w:cs="Tahoma"/>
          <w:b/>
        </w:rPr>
        <w:t>:</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Evidence of success working with learning disabled and low-skilled students, including experience in a higher education setting.</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lastRenderedPageBreak/>
        <w:t>Successful management of student case files.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Experience with, or knowledge of, DSHS services related to low-income clients.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Strong customer service skills.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Strong teamwork skills.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Experience in developing collaborative community relationships.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Ability to organize and access complex information systems.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Excellent verbal, listening, writing and problem solving skills, including the ability to make public presentations.</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Ability to work under pressure, prioritizing competing demands and remaining flexible.</w:t>
      </w:r>
    </w:p>
    <w:p w:rsidR="00C86D42" w:rsidRPr="00C86D42" w:rsidRDefault="00C86D42" w:rsidP="00C86D42">
      <w:pPr>
        <w:numPr>
          <w:ilvl w:val="0"/>
          <w:numId w:val="7"/>
        </w:numPr>
        <w:spacing w:after="20" w:line="240" w:lineRule="auto"/>
        <w:rPr>
          <w:rFonts w:ascii="Tahoma" w:hAnsi="Tahoma" w:cs="Tahoma"/>
          <w:sz w:val="20"/>
          <w:szCs w:val="20"/>
        </w:rPr>
      </w:pPr>
      <w:r w:rsidRPr="00C86D42">
        <w:rPr>
          <w:rFonts w:ascii="Tahoma" w:hAnsi="Tahoma" w:cs="Tahoma"/>
          <w:sz w:val="20"/>
          <w:szCs w:val="20"/>
        </w:rPr>
        <w:t>Ability to communicate in another language preferred.</w:t>
      </w:r>
    </w:p>
    <w:p w:rsidR="00235D0D" w:rsidRPr="00F4466B" w:rsidRDefault="00235D0D" w:rsidP="007D7E8F">
      <w:pPr>
        <w:numPr>
          <w:ilvl w:val="0"/>
          <w:numId w:val="7"/>
        </w:numPr>
        <w:spacing w:after="40" w:line="240" w:lineRule="auto"/>
        <w:rPr>
          <w:rFonts w:ascii="Tahoma" w:hAnsi="Tahoma" w:cs="Tahoma"/>
          <w:sz w:val="20"/>
          <w:szCs w:val="20"/>
        </w:rPr>
      </w:pPr>
      <w:r>
        <w:rPr>
          <w:rFonts w:ascii="Tahoma" w:hAnsi="Tahoma" w:cs="Tahoma"/>
          <w:sz w:val="20"/>
          <w:szCs w:val="20"/>
        </w:rPr>
        <w:t>Expertise wit</w:t>
      </w:r>
      <w:r w:rsidR="003B5E64">
        <w:rPr>
          <w:rFonts w:ascii="Tahoma" w:hAnsi="Tahoma" w:cs="Tahoma"/>
          <w:sz w:val="20"/>
          <w:szCs w:val="20"/>
        </w:rPr>
        <w:t xml:space="preserve">h word processing, spreadsheets </w:t>
      </w:r>
      <w:r>
        <w:rPr>
          <w:rFonts w:ascii="Tahoma" w:hAnsi="Tahoma" w:cs="Tahoma"/>
          <w:sz w:val="20"/>
          <w:szCs w:val="20"/>
        </w:rPr>
        <w:t>and databases</w:t>
      </w:r>
      <w:r w:rsidR="00576AF4">
        <w:rPr>
          <w:rFonts w:ascii="Tahoma" w:hAnsi="Tahoma" w:cs="Tahoma"/>
          <w:sz w:val="20"/>
          <w:szCs w:val="20"/>
        </w:rPr>
        <w:t>.</w:t>
      </w:r>
    </w:p>
    <w:p w:rsidR="003803E1" w:rsidRPr="00A22509" w:rsidRDefault="003803E1" w:rsidP="003803E1">
      <w:pPr>
        <w:spacing w:after="40" w:line="240" w:lineRule="auto"/>
        <w:contextualSpacing/>
        <w:rPr>
          <w:rFonts w:ascii="Tahoma" w:hAnsi="Tahoma" w:cs="Tahoma"/>
          <w:b/>
        </w:rPr>
      </w:pPr>
    </w:p>
    <w:p w:rsidR="003803E1" w:rsidRPr="00B017B8" w:rsidRDefault="003803E1" w:rsidP="00B017B8">
      <w:pPr>
        <w:spacing w:before="20" w:after="0" w:line="240" w:lineRule="auto"/>
        <w:rPr>
          <w:rFonts w:ascii="Tahoma" w:hAnsi="Tahoma" w:cs="Tahoma"/>
          <w:b/>
          <w:u w:val="single"/>
        </w:rPr>
      </w:pPr>
      <w:r w:rsidRPr="003803E1">
        <w:rPr>
          <w:rFonts w:ascii="Tahoma" w:hAnsi="Tahoma" w:cs="Tahoma"/>
          <w:b/>
          <w:u w:val="single"/>
        </w:rPr>
        <w:t>PHYSICAL WORK ENVIRONMENT</w:t>
      </w:r>
      <w:r w:rsidRPr="00B017B8">
        <w:rPr>
          <w:rFonts w:ascii="Tahoma" w:hAnsi="Tahoma" w:cs="Tahoma"/>
          <w:b/>
        </w:rPr>
        <w:t>:</w:t>
      </w:r>
    </w:p>
    <w:p w:rsidR="00C86D42" w:rsidRPr="00C86D42" w:rsidRDefault="00C86D42" w:rsidP="00C86D42">
      <w:pPr>
        <w:pStyle w:val="BodyText"/>
        <w:numPr>
          <w:ilvl w:val="12"/>
          <w:numId w:val="0"/>
        </w:numPr>
        <w:spacing w:after="0"/>
        <w:rPr>
          <w:rFonts w:ascii="Tahoma" w:hAnsi="Tahoma" w:cs="Tahoma"/>
        </w:rPr>
      </w:pPr>
      <w:r w:rsidRPr="00C86D42">
        <w:rPr>
          <w:rFonts w:ascii="Tahoma" w:hAnsi="Tahoma" w:cs="Tahoma"/>
        </w:rPr>
        <w:t>Work requires ability to use a telephone, personal computer, and other electronic technology including expertise with word processing, spreadsheets, and databases.  Work is typically performed in an office environment. Some outreach activities may require the use of a personal vehicle. The ability to speak, hear, and write effectively is required.</w:t>
      </w:r>
    </w:p>
    <w:p w:rsidR="003803E1" w:rsidRDefault="003803E1" w:rsidP="003803E1">
      <w:pPr>
        <w:spacing w:after="40" w:line="240" w:lineRule="auto"/>
        <w:contextualSpacing/>
        <w:rPr>
          <w:rFonts w:ascii="Tahoma" w:hAnsi="Tahoma" w:cs="Tahoma"/>
          <w:b/>
        </w:rPr>
      </w:pPr>
    </w:p>
    <w:p w:rsidR="00716194" w:rsidRDefault="007376F5" w:rsidP="00716194">
      <w:pPr>
        <w:spacing w:after="40" w:line="240" w:lineRule="auto"/>
        <w:rPr>
          <w:rFonts w:ascii="Tahoma" w:hAnsi="Tahoma" w:cs="Tahoma"/>
          <w:b/>
          <w:u w:val="single"/>
        </w:rPr>
      </w:pPr>
      <w:r>
        <w:rPr>
          <w:rFonts w:ascii="Tahoma" w:hAnsi="Tahoma" w:cs="Tahoma"/>
          <w:b/>
          <w:u w:val="single"/>
        </w:rPr>
        <w:t>COMPENSATION</w:t>
      </w:r>
      <w:r w:rsidR="00716194" w:rsidRPr="00572061">
        <w:rPr>
          <w:rFonts w:ascii="Tahoma" w:hAnsi="Tahoma" w:cs="Tahoma"/>
          <w:b/>
        </w:rPr>
        <w:t>:</w:t>
      </w:r>
    </w:p>
    <w:p w:rsidR="00103F60" w:rsidRPr="004B1219" w:rsidRDefault="009C77F5" w:rsidP="00103F60">
      <w:pPr>
        <w:pStyle w:val="BodyText"/>
        <w:numPr>
          <w:ilvl w:val="12"/>
          <w:numId w:val="0"/>
        </w:numPr>
        <w:spacing w:after="0"/>
        <w:rPr>
          <w:rFonts w:ascii="Tahoma" w:hAnsi="Tahoma" w:cs="Tahoma"/>
        </w:rPr>
      </w:pPr>
      <w:r w:rsidRPr="00E36201">
        <w:rPr>
          <w:rFonts w:ascii="Tahoma" w:hAnsi="Tahoma" w:cs="Tahoma"/>
        </w:rPr>
        <w:t xml:space="preserve">The salary will be based on the current administrative/exempt salary schedule, with placement based on education and related experience.  </w:t>
      </w:r>
      <w:r w:rsidRPr="00F040F4">
        <w:rPr>
          <w:rFonts w:ascii="Tahoma" w:hAnsi="Tahoma" w:cs="Tahoma"/>
        </w:rPr>
        <w:t xml:space="preserve">The </w:t>
      </w:r>
      <w:r w:rsidR="00B72C32" w:rsidRPr="00F040F4">
        <w:rPr>
          <w:rFonts w:ascii="Tahoma" w:hAnsi="Tahoma" w:cs="Tahoma"/>
        </w:rPr>
        <w:t xml:space="preserve">salary </w:t>
      </w:r>
      <w:r w:rsidR="00187C21" w:rsidRPr="00F040F4">
        <w:rPr>
          <w:rFonts w:ascii="Tahoma" w:hAnsi="Tahoma" w:cs="Tahoma"/>
        </w:rPr>
        <w:t xml:space="preserve">range is </w:t>
      </w:r>
      <w:r w:rsidR="00F040F4" w:rsidRPr="00F040F4">
        <w:rPr>
          <w:rFonts w:ascii="Tahoma" w:hAnsi="Tahoma" w:cs="Tahoma"/>
        </w:rPr>
        <w:t>$4</w:t>
      </w:r>
      <w:r w:rsidR="00E0389E">
        <w:rPr>
          <w:rFonts w:ascii="Tahoma" w:hAnsi="Tahoma" w:cs="Tahoma"/>
        </w:rPr>
        <w:t>4,668</w:t>
      </w:r>
      <w:r w:rsidR="00F040F4" w:rsidRPr="00F040F4">
        <w:rPr>
          <w:rFonts w:ascii="Tahoma" w:hAnsi="Tahoma" w:cs="Tahoma"/>
        </w:rPr>
        <w:t xml:space="preserve"> - $4</w:t>
      </w:r>
      <w:r w:rsidR="00E0389E">
        <w:rPr>
          <w:rFonts w:ascii="Tahoma" w:hAnsi="Tahoma" w:cs="Tahoma"/>
        </w:rPr>
        <w:t>6,473</w:t>
      </w:r>
      <w:r w:rsidR="00B06458" w:rsidRPr="00F040F4">
        <w:rPr>
          <w:rFonts w:ascii="Tahoma" w:hAnsi="Tahoma" w:cs="Tahoma"/>
        </w:rPr>
        <w:t>.</w:t>
      </w:r>
      <w:r w:rsidRPr="00E36201">
        <w:rPr>
          <w:rFonts w:ascii="Tahoma" w:hAnsi="Tahoma" w:cs="Tahoma"/>
        </w:rPr>
        <w:t xml:space="preserve">  The college provides an outstanding exempt employee benefits package that includes 24 vacation days per year, a unique study leave benefit, and excellent medical, dental, life insurance and retirement plans.</w:t>
      </w:r>
      <w:r>
        <w:rPr>
          <w:rFonts w:ascii="Tahoma" w:hAnsi="Tahoma" w:cs="Tahoma"/>
        </w:rPr>
        <w:t xml:space="preserve"> </w:t>
      </w:r>
    </w:p>
    <w:p w:rsidR="00187C21" w:rsidRDefault="00187C21" w:rsidP="00716194">
      <w:pPr>
        <w:spacing w:after="40" w:line="240" w:lineRule="auto"/>
        <w:contextualSpacing/>
        <w:rPr>
          <w:rFonts w:ascii="Tahoma" w:hAnsi="Tahoma" w:cs="Tahoma"/>
          <w:b/>
          <w:u w:val="single"/>
        </w:rPr>
      </w:pPr>
    </w:p>
    <w:p w:rsidR="009A5CD5" w:rsidRDefault="009A5CD5" w:rsidP="003E5290">
      <w:pPr>
        <w:keepNext/>
        <w:spacing w:after="40" w:line="240" w:lineRule="auto"/>
        <w:rPr>
          <w:rFonts w:ascii="Tahoma" w:hAnsi="Tahoma" w:cs="Tahoma"/>
          <w:b/>
          <w:u w:val="single"/>
        </w:rPr>
      </w:pPr>
      <w:r w:rsidRPr="003803E1">
        <w:rPr>
          <w:rFonts w:ascii="Tahoma" w:hAnsi="Tahoma" w:cs="Tahoma"/>
          <w:b/>
          <w:u w:val="single"/>
        </w:rPr>
        <w:t>CONDITIONS OF EMPLOYMENT</w:t>
      </w:r>
      <w:r w:rsidRPr="00572061">
        <w:rPr>
          <w:rFonts w:ascii="Tahoma" w:hAnsi="Tahoma" w:cs="Tahoma"/>
          <w:b/>
        </w:rPr>
        <w:t>:</w:t>
      </w:r>
    </w:p>
    <w:p w:rsidR="007376F5" w:rsidRDefault="007376F5" w:rsidP="007376F5">
      <w:pPr>
        <w:numPr>
          <w:ilvl w:val="0"/>
          <w:numId w:val="4"/>
        </w:numPr>
        <w:spacing w:after="20" w:line="240" w:lineRule="auto"/>
        <w:rPr>
          <w:rFonts w:ascii="Tahoma" w:hAnsi="Tahoma" w:cs="Tahoma"/>
          <w:sz w:val="20"/>
          <w:szCs w:val="20"/>
        </w:rPr>
      </w:pPr>
      <w:r w:rsidRPr="004B1219">
        <w:rPr>
          <w:rFonts w:ascii="Tahoma" w:hAnsi="Tahoma" w:cs="Tahoma"/>
          <w:sz w:val="20"/>
          <w:szCs w:val="20"/>
        </w:rPr>
        <w:t>You must document your citizenship or employment authorization within three days of hire.</w:t>
      </w:r>
    </w:p>
    <w:p w:rsidR="00187C21" w:rsidRPr="004B1219" w:rsidRDefault="00187C21" w:rsidP="007376F5">
      <w:pPr>
        <w:numPr>
          <w:ilvl w:val="0"/>
          <w:numId w:val="4"/>
        </w:numPr>
        <w:spacing w:after="20" w:line="240" w:lineRule="auto"/>
        <w:rPr>
          <w:rFonts w:ascii="Tahoma" w:hAnsi="Tahoma" w:cs="Tahoma"/>
          <w:sz w:val="20"/>
          <w:szCs w:val="20"/>
        </w:rPr>
      </w:pPr>
      <w:r>
        <w:rPr>
          <w:rFonts w:ascii="Tahoma" w:hAnsi="Tahoma" w:cs="Tahoma"/>
          <w:sz w:val="20"/>
          <w:szCs w:val="20"/>
        </w:rPr>
        <w:t>Position is subject to a criminal background check.</w:t>
      </w:r>
    </w:p>
    <w:p w:rsidR="00716194" w:rsidRPr="004B1219" w:rsidRDefault="00716194" w:rsidP="00716194">
      <w:pPr>
        <w:numPr>
          <w:ilvl w:val="0"/>
          <w:numId w:val="4"/>
        </w:numPr>
        <w:tabs>
          <w:tab w:val="left" w:pos="2160"/>
        </w:tabs>
        <w:spacing w:after="0" w:line="240" w:lineRule="auto"/>
        <w:rPr>
          <w:rFonts w:ascii="Tahoma" w:hAnsi="Tahoma" w:cs="Tahoma"/>
          <w:b/>
          <w:i/>
          <w:sz w:val="20"/>
          <w:szCs w:val="20"/>
        </w:rPr>
      </w:pPr>
      <w:r w:rsidRPr="004B1219">
        <w:rPr>
          <w:rFonts w:ascii="Tahoma" w:hAnsi="Tahoma" w:cs="Tahoma"/>
          <w:b/>
          <w:i/>
          <w:sz w:val="20"/>
          <w:szCs w:val="20"/>
        </w:rPr>
        <w:t>All new positions are contingent upon funding.</w:t>
      </w:r>
    </w:p>
    <w:p w:rsidR="003E5290" w:rsidRDefault="003E5290" w:rsidP="003E5290">
      <w:pPr>
        <w:spacing w:after="0" w:line="240" w:lineRule="auto"/>
        <w:rPr>
          <w:rFonts w:ascii="Tahoma" w:hAnsi="Tahoma" w:cs="Tahoma"/>
          <w:b/>
          <w:u w:val="single"/>
        </w:rPr>
      </w:pPr>
    </w:p>
    <w:p w:rsidR="003803E1" w:rsidRDefault="003803E1" w:rsidP="007748A3">
      <w:pPr>
        <w:spacing w:after="40" w:line="240" w:lineRule="auto"/>
        <w:rPr>
          <w:rFonts w:ascii="Tahoma" w:hAnsi="Tahoma" w:cs="Tahoma"/>
          <w:b/>
        </w:rPr>
      </w:pPr>
      <w:r w:rsidRPr="003803E1">
        <w:rPr>
          <w:rFonts w:ascii="Tahoma" w:hAnsi="Tahoma" w:cs="Tahoma"/>
          <w:b/>
          <w:u w:val="single"/>
        </w:rPr>
        <w:t>REQUIRED DOCUMENTS</w:t>
      </w:r>
      <w:r>
        <w:rPr>
          <w:rFonts w:ascii="Tahoma" w:hAnsi="Tahoma" w:cs="Tahoma"/>
          <w:b/>
        </w:rPr>
        <w:t>:</w:t>
      </w:r>
    </w:p>
    <w:p w:rsidR="00A36D5C" w:rsidRPr="005B0734" w:rsidRDefault="00A36D5C" w:rsidP="00A36D5C">
      <w:pPr>
        <w:spacing w:after="40" w:line="240" w:lineRule="auto"/>
        <w:rPr>
          <w:rFonts w:ascii="Tahoma" w:hAnsi="Tahoma" w:cs="Tahoma"/>
          <w:sz w:val="20"/>
          <w:szCs w:val="20"/>
        </w:rPr>
      </w:pPr>
      <w:r w:rsidRPr="005B0734">
        <w:rPr>
          <w:rFonts w:ascii="Tahoma" w:hAnsi="Tahoma" w:cs="Tahoma"/>
          <w:b/>
          <w:sz w:val="20"/>
          <w:szCs w:val="20"/>
        </w:rPr>
        <w:t>All applicants must apply online.  No paper submissions or emailed materials will be accepted.</w:t>
      </w:r>
      <w:r w:rsidRPr="005B0734">
        <w:rPr>
          <w:rFonts w:ascii="Tahoma" w:hAnsi="Tahoma" w:cs="Tahoma"/>
          <w:sz w:val="20"/>
          <w:szCs w:val="20"/>
        </w:rPr>
        <w:t xml:space="preserve">  Your online application must include the following documents in order to be complete</w:t>
      </w:r>
      <w:r>
        <w:rPr>
          <w:rFonts w:ascii="Tahoma" w:hAnsi="Tahoma" w:cs="Tahoma"/>
          <w:sz w:val="20"/>
          <w:szCs w:val="20"/>
        </w:rPr>
        <w:t>:</w:t>
      </w:r>
    </w:p>
    <w:p w:rsidR="009E4D0C" w:rsidRPr="005B0734" w:rsidRDefault="009E4D0C" w:rsidP="009E4D0C">
      <w:pPr>
        <w:numPr>
          <w:ilvl w:val="0"/>
          <w:numId w:val="16"/>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Cover letter addressing </w:t>
      </w:r>
      <w:proofErr w:type="gramStart"/>
      <w:r>
        <w:rPr>
          <w:rFonts w:ascii="Tahoma" w:eastAsia="Times New Roman" w:hAnsi="Tahoma" w:cs="Tahoma"/>
          <w:color w:val="000000"/>
          <w:sz w:val="20"/>
          <w:szCs w:val="20"/>
        </w:rPr>
        <w:t>Required</w:t>
      </w:r>
      <w:proofErr w:type="gramEnd"/>
      <w:r>
        <w:rPr>
          <w:rFonts w:ascii="Tahoma" w:eastAsia="Times New Roman" w:hAnsi="Tahoma" w:cs="Tahoma"/>
          <w:color w:val="000000"/>
          <w:sz w:val="20"/>
          <w:szCs w:val="20"/>
        </w:rPr>
        <w:t xml:space="preserve"> and Desired Qualifications.</w:t>
      </w:r>
    </w:p>
    <w:p w:rsidR="00A36D5C" w:rsidRDefault="00A36D5C" w:rsidP="00A36D5C">
      <w:pPr>
        <w:numPr>
          <w:ilvl w:val="0"/>
          <w:numId w:val="16"/>
        </w:numPr>
        <w:spacing w:after="0" w:line="240" w:lineRule="auto"/>
        <w:rPr>
          <w:rFonts w:ascii="Tahoma" w:eastAsia="Times New Roman" w:hAnsi="Tahoma" w:cs="Tahoma"/>
          <w:color w:val="000000"/>
          <w:sz w:val="20"/>
          <w:szCs w:val="20"/>
        </w:rPr>
      </w:pPr>
      <w:r w:rsidRPr="005B0734">
        <w:rPr>
          <w:rFonts w:ascii="Tahoma" w:eastAsia="Times New Roman" w:hAnsi="Tahoma" w:cs="Tahoma"/>
          <w:color w:val="000000"/>
          <w:sz w:val="20"/>
          <w:szCs w:val="20"/>
        </w:rPr>
        <w:t>Responses to supplemental questions (part of the online application</w:t>
      </w:r>
      <w:r w:rsidR="0058316B">
        <w:rPr>
          <w:rFonts w:ascii="Tahoma" w:eastAsia="Times New Roman" w:hAnsi="Tahoma" w:cs="Tahoma"/>
          <w:color w:val="000000"/>
          <w:sz w:val="20"/>
          <w:szCs w:val="20"/>
        </w:rPr>
        <w:t xml:space="preserve"> and used in the screening process – please provide thorough responses</w:t>
      </w:r>
      <w:r w:rsidRPr="005B0734">
        <w:rPr>
          <w:rFonts w:ascii="Tahoma" w:eastAsia="Times New Roman" w:hAnsi="Tahoma" w:cs="Tahoma"/>
          <w:color w:val="000000"/>
          <w:sz w:val="20"/>
          <w:szCs w:val="20"/>
        </w:rPr>
        <w:t xml:space="preserve">).  </w:t>
      </w:r>
    </w:p>
    <w:p w:rsidR="00A36D5C" w:rsidRPr="005B0734" w:rsidRDefault="00A36D5C" w:rsidP="00A36D5C">
      <w:pPr>
        <w:numPr>
          <w:ilvl w:val="0"/>
          <w:numId w:val="16"/>
        </w:numPr>
        <w:spacing w:after="0" w:line="240" w:lineRule="auto"/>
        <w:rPr>
          <w:rFonts w:ascii="Tahoma" w:eastAsia="Times New Roman" w:hAnsi="Tahoma" w:cs="Tahoma"/>
          <w:color w:val="000000"/>
          <w:sz w:val="20"/>
          <w:szCs w:val="20"/>
        </w:rPr>
      </w:pPr>
      <w:r w:rsidRPr="005B0734">
        <w:rPr>
          <w:rFonts w:ascii="Tahoma" w:eastAsia="Times New Roman" w:hAnsi="Tahoma" w:cs="Tahoma"/>
          <w:color w:val="000000"/>
          <w:sz w:val="20"/>
          <w:szCs w:val="20"/>
        </w:rPr>
        <w:t xml:space="preserve">Current resume. </w:t>
      </w:r>
    </w:p>
    <w:p w:rsidR="00A36D5C" w:rsidRPr="005B0734" w:rsidRDefault="00A36D5C" w:rsidP="00A36D5C">
      <w:pPr>
        <w:numPr>
          <w:ilvl w:val="0"/>
          <w:numId w:val="16"/>
        </w:numPr>
        <w:spacing w:after="0" w:line="240" w:lineRule="auto"/>
        <w:rPr>
          <w:rFonts w:ascii="Tahoma" w:eastAsia="Times New Roman" w:hAnsi="Tahoma" w:cs="Tahoma"/>
          <w:color w:val="000000"/>
          <w:sz w:val="20"/>
          <w:szCs w:val="20"/>
        </w:rPr>
      </w:pPr>
      <w:r w:rsidRPr="005B0734">
        <w:rPr>
          <w:rFonts w:ascii="Tahoma" w:eastAsia="Times New Roman" w:hAnsi="Tahoma" w:cs="Tahoma"/>
          <w:color w:val="000000"/>
          <w:sz w:val="20"/>
          <w:szCs w:val="20"/>
        </w:rPr>
        <w:t>Names and contact information for three references.</w:t>
      </w:r>
    </w:p>
    <w:p w:rsidR="00A36D5C" w:rsidRDefault="00A36D5C" w:rsidP="00A36D5C">
      <w:pPr>
        <w:numPr>
          <w:ilvl w:val="0"/>
          <w:numId w:val="16"/>
        </w:numPr>
        <w:spacing w:after="0" w:line="240" w:lineRule="auto"/>
        <w:rPr>
          <w:rFonts w:ascii="Tahoma" w:eastAsia="Times New Roman" w:hAnsi="Tahoma" w:cs="Tahoma"/>
          <w:color w:val="000000"/>
          <w:sz w:val="20"/>
          <w:szCs w:val="20"/>
        </w:rPr>
      </w:pPr>
      <w:r w:rsidRPr="005B0734">
        <w:rPr>
          <w:rFonts w:ascii="Tahoma" w:eastAsia="Times New Roman" w:hAnsi="Tahoma" w:cs="Tahoma"/>
          <w:color w:val="000000"/>
          <w:sz w:val="20"/>
          <w:szCs w:val="20"/>
        </w:rPr>
        <w:t xml:space="preserve">Two current letters of recommendation. (If you have these letters, please attach them to your online application. </w:t>
      </w:r>
      <w:r w:rsidRPr="005B0734">
        <w:rPr>
          <w:rFonts w:ascii="Tahoma" w:eastAsia="Times New Roman" w:hAnsi="Tahoma" w:cs="Tahoma"/>
          <w:i/>
          <w:iCs/>
          <w:color w:val="000000"/>
          <w:sz w:val="20"/>
          <w:szCs w:val="20"/>
        </w:rPr>
        <w:t>If they are presently unavailable, do not send them to us</w:t>
      </w:r>
      <w:r w:rsidRPr="005B0734">
        <w:rPr>
          <w:rFonts w:ascii="Tahoma" w:eastAsia="Times New Roman" w:hAnsi="Tahoma" w:cs="Tahoma"/>
          <w:color w:val="000000"/>
          <w:sz w:val="20"/>
          <w:szCs w:val="20"/>
        </w:rPr>
        <w:t>. Bring them with you if you are contacted for an interview.)</w:t>
      </w:r>
    </w:p>
    <w:p w:rsidR="00A36D5C" w:rsidRDefault="00A36D5C" w:rsidP="00E0389E">
      <w:pPr>
        <w:numPr>
          <w:ilvl w:val="0"/>
          <w:numId w:val="16"/>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If you are a veteran and wish to claim veteran’s preference, please scan and attach your DD214 form.</w:t>
      </w:r>
    </w:p>
    <w:p w:rsidR="003803E1" w:rsidRDefault="003803E1" w:rsidP="003803E1">
      <w:pPr>
        <w:spacing w:after="40" w:line="240" w:lineRule="auto"/>
        <w:contextualSpacing/>
        <w:rPr>
          <w:rFonts w:ascii="Tahoma" w:hAnsi="Tahoma" w:cs="Tahoma"/>
          <w:b/>
        </w:rPr>
      </w:pPr>
    </w:p>
    <w:p w:rsidR="007748A3" w:rsidRDefault="007748A3" w:rsidP="007748A3">
      <w:pPr>
        <w:spacing w:after="40" w:line="240" w:lineRule="auto"/>
        <w:rPr>
          <w:rFonts w:ascii="Tahoma" w:hAnsi="Tahoma" w:cs="Tahoma"/>
          <w:b/>
          <w:bCs/>
          <w:color w:val="000000"/>
        </w:rPr>
      </w:pPr>
      <w:r w:rsidRPr="003B700A">
        <w:rPr>
          <w:rFonts w:ascii="Tahoma" w:hAnsi="Tahoma" w:cs="Tahoma"/>
          <w:b/>
          <w:bCs/>
          <w:color w:val="000000"/>
          <w:u w:val="single"/>
        </w:rPr>
        <w:t>EDMONDS COMMUNITY COLLEGE</w:t>
      </w:r>
      <w:r>
        <w:rPr>
          <w:rFonts w:ascii="Tahoma" w:hAnsi="Tahoma" w:cs="Tahoma"/>
          <w:b/>
          <w:bCs/>
          <w:color w:val="000000"/>
        </w:rPr>
        <w:t>:</w:t>
      </w:r>
    </w:p>
    <w:p w:rsidR="007748A3" w:rsidRPr="008D7573" w:rsidRDefault="007748A3" w:rsidP="007748A3">
      <w:pPr>
        <w:spacing w:after="0" w:line="240" w:lineRule="auto"/>
        <w:rPr>
          <w:rFonts w:ascii="Tahoma" w:hAnsi="Tahoma" w:cs="Tahoma"/>
        </w:rPr>
      </w:pPr>
      <w:r w:rsidRPr="008D7573">
        <w:rPr>
          <w:rFonts w:ascii="Tahoma" w:hAnsi="Tahoma" w:cs="Tahoma"/>
          <w:color w:val="000000"/>
          <w:sz w:val="20"/>
          <w:szCs w:val="20"/>
        </w:rPr>
        <w:t>Established in 1967, Edmonds Community College is a public, two-year, state community college. It strengthens our diverse community by helping students access educational and career opportunities in a supportive environment that encourages success, innovation, service, and lifelong learning. It serves more than 20,000 students annually, including more than 1,400 international students from 62 countries. The college offers 68 associate degrees and 58 professional certificates in 29 programs of study. Its highest enrolled programs are the Associate of Arts/Associate of Science degrees, Paralegal, Allied Health (pre-nursing degree), Business/Accounting, Construction Management, and Culinary Arts. </w:t>
      </w:r>
      <w:r w:rsidRPr="008D7573">
        <w:rPr>
          <w:rFonts w:ascii="Tahoma" w:hAnsi="Tahoma" w:cs="Tahoma"/>
          <w:color w:val="222222"/>
          <w:sz w:val="20"/>
          <w:szCs w:val="20"/>
          <w:shd w:val="clear" w:color="auto" w:fill="FFFFFF"/>
        </w:rPr>
        <w:t>The college is located in the center of the growing south Snohomish County communities of Edmonds, Lynnwood, Mountlake Terrace, Brier, Mill Creek, Mukilteo, and Woodway. For more information, visit </w:t>
      </w:r>
      <w:hyperlink r:id="rId9" w:tgtFrame="_blank" w:history="1">
        <w:r w:rsidRPr="008D7573">
          <w:rPr>
            <w:rStyle w:val="Hyperlink"/>
            <w:rFonts w:ascii="Tahoma" w:hAnsi="Tahoma" w:cs="Tahoma"/>
            <w:color w:val="1155CC"/>
            <w:sz w:val="20"/>
            <w:szCs w:val="20"/>
            <w:shd w:val="clear" w:color="auto" w:fill="FFFFFF"/>
          </w:rPr>
          <w:t>www.edcc.edu</w:t>
        </w:r>
      </w:hyperlink>
      <w:r w:rsidRPr="008D7573">
        <w:rPr>
          <w:rFonts w:ascii="Tahoma" w:hAnsi="Tahoma" w:cs="Tahoma"/>
          <w:color w:val="222222"/>
          <w:sz w:val="20"/>
          <w:szCs w:val="20"/>
          <w:shd w:val="clear" w:color="auto" w:fill="FFFFFF"/>
        </w:rPr>
        <w:t>.</w:t>
      </w:r>
    </w:p>
    <w:p w:rsidR="007748A3" w:rsidRDefault="007748A3" w:rsidP="003803E1">
      <w:pPr>
        <w:spacing w:after="40" w:line="240" w:lineRule="auto"/>
        <w:contextualSpacing/>
        <w:rPr>
          <w:rFonts w:ascii="Tahoma" w:hAnsi="Tahoma" w:cs="Tahoma"/>
          <w:b/>
        </w:rPr>
      </w:pPr>
    </w:p>
    <w:p w:rsidR="00ED2A29" w:rsidRDefault="00ED2A29" w:rsidP="00050992">
      <w:pPr>
        <w:keepNext/>
        <w:spacing w:after="40" w:line="240" w:lineRule="auto"/>
        <w:rPr>
          <w:rFonts w:ascii="Tahoma" w:hAnsi="Tahoma" w:cs="Tahoma"/>
          <w:b/>
          <w:u w:val="single"/>
        </w:rPr>
      </w:pPr>
      <w:r>
        <w:rPr>
          <w:rFonts w:ascii="Tahoma" w:hAnsi="Tahoma" w:cs="Tahoma"/>
          <w:b/>
          <w:u w:val="single"/>
        </w:rPr>
        <w:lastRenderedPageBreak/>
        <w:t>EEO/AFFIRMATIVE ACTION STATEMENT</w:t>
      </w:r>
      <w:r w:rsidRPr="00572061">
        <w:rPr>
          <w:rFonts w:ascii="Tahoma" w:hAnsi="Tahoma" w:cs="Tahoma"/>
          <w:b/>
        </w:rPr>
        <w:t>:</w:t>
      </w:r>
    </w:p>
    <w:p w:rsidR="00ED2A29" w:rsidRPr="004B1219" w:rsidRDefault="00ED2A29" w:rsidP="009804B1">
      <w:pPr>
        <w:spacing w:after="0" w:line="240" w:lineRule="auto"/>
        <w:rPr>
          <w:rFonts w:ascii="Tahoma" w:hAnsi="Tahoma" w:cs="Tahoma"/>
          <w:color w:val="000000"/>
          <w:sz w:val="20"/>
          <w:szCs w:val="20"/>
        </w:rPr>
      </w:pPr>
      <w:r w:rsidRPr="004B1219">
        <w:rPr>
          <w:rFonts w:ascii="Tahoma" w:hAnsi="Tahoma" w:cs="Tahoma"/>
          <w:color w:val="000000"/>
          <w:sz w:val="20"/>
          <w:szCs w:val="20"/>
        </w:rPr>
        <w:t xml:space="preserve">Edmonds Community College is an equal opportunity employer and assures equality of treatment in educational and employment opportunities without regard to race, color, religion, national origin, sex (gender), disability, sexual orientation, age, citizenship status, marital status, veteran status, or genetic information.  Applicants with disabilities who require assistance with the recruitment process may call 425-640-1470 or email </w:t>
      </w:r>
      <w:hyperlink r:id="rId10" w:history="1">
        <w:r w:rsidRPr="004B1219">
          <w:rPr>
            <w:rFonts w:ascii="Tahoma" w:hAnsi="Tahoma" w:cs="Tahoma"/>
            <w:color w:val="000000"/>
            <w:sz w:val="20"/>
            <w:szCs w:val="20"/>
          </w:rPr>
          <w:t>jobs@edcc.edu</w:t>
        </w:r>
      </w:hyperlink>
      <w:r w:rsidRPr="004B1219">
        <w:rPr>
          <w:rFonts w:ascii="Tahoma" w:hAnsi="Tahoma" w:cs="Tahoma"/>
          <w:color w:val="000000"/>
          <w:sz w:val="20"/>
          <w:szCs w:val="20"/>
        </w:rPr>
        <w:t xml:space="preserve"> and accommodations will be made to the extent reasonably possible. The Human Resources Office is accessible to persons with disabilities</w:t>
      </w:r>
      <w:r w:rsidR="00193529" w:rsidRPr="004B1219">
        <w:rPr>
          <w:rFonts w:ascii="Tahoma" w:hAnsi="Tahoma" w:cs="Tahoma"/>
          <w:color w:val="000000"/>
          <w:sz w:val="20"/>
          <w:szCs w:val="20"/>
        </w:rPr>
        <w:t>.</w:t>
      </w:r>
    </w:p>
    <w:sectPr w:rsidR="00ED2A29" w:rsidRPr="004B1219" w:rsidSect="00F50550">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B5" w:rsidRDefault="00DB7DB5" w:rsidP="0029414C">
      <w:pPr>
        <w:spacing w:after="0" w:line="240" w:lineRule="auto"/>
      </w:pPr>
      <w:r>
        <w:separator/>
      </w:r>
    </w:p>
  </w:endnote>
  <w:endnote w:type="continuationSeparator" w:id="0">
    <w:p w:rsidR="00DB7DB5" w:rsidRDefault="00DB7DB5" w:rsidP="0029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B5" w:rsidRDefault="00DB7DB5" w:rsidP="0029414C">
      <w:pPr>
        <w:spacing w:after="0" w:line="240" w:lineRule="auto"/>
      </w:pPr>
      <w:r>
        <w:separator/>
      </w:r>
    </w:p>
  </w:footnote>
  <w:footnote w:type="continuationSeparator" w:id="0">
    <w:p w:rsidR="00DB7DB5" w:rsidRDefault="00DB7DB5" w:rsidP="0029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14C" w:rsidRDefault="00294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1913F7"/>
    <w:multiLevelType w:val="hybridMultilevel"/>
    <w:tmpl w:val="49C2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043AF1"/>
    <w:multiLevelType w:val="hybridMultilevel"/>
    <w:tmpl w:val="5DB2E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619C7"/>
    <w:multiLevelType w:val="singleLevel"/>
    <w:tmpl w:val="5F7CA506"/>
    <w:lvl w:ilvl="0">
      <w:start w:val="1"/>
      <w:numFmt w:val="bullet"/>
      <w:lvlText w:val=""/>
      <w:lvlJc w:val="left"/>
      <w:pPr>
        <w:tabs>
          <w:tab w:val="num" w:pos="360"/>
        </w:tabs>
        <w:ind w:left="360" w:hanging="360"/>
      </w:pPr>
      <w:rPr>
        <w:rFonts w:ascii="Symbol" w:hAnsi="Symbol" w:hint="default"/>
      </w:rPr>
    </w:lvl>
  </w:abstractNum>
  <w:abstractNum w:abstractNumId="4">
    <w:nsid w:val="17E155D6"/>
    <w:multiLevelType w:val="multilevel"/>
    <w:tmpl w:val="7C52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44EE2"/>
    <w:multiLevelType w:val="hybridMultilevel"/>
    <w:tmpl w:val="DD50D3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76887"/>
    <w:multiLevelType w:val="hybridMultilevel"/>
    <w:tmpl w:val="87EA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B709D"/>
    <w:multiLevelType w:val="singleLevel"/>
    <w:tmpl w:val="5F7CA506"/>
    <w:lvl w:ilvl="0">
      <w:start w:val="1"/>
      <w:numFmt w:val="bullet"/>
      <w:lvlText w:val=""/>
      <w:lvlJc w:val="left"/>
      <w:pPr>
        <w:tabs>
          <w:tab w:val="num" w:pos="360"/>
        </w:tabs>
        <w:ind w:left="360" w:hanging="360"/>
      </w:pPr>
      <w:rPr>
        <w:rFonts w:ascii="Symbol" w:hAnsi="Symbol" w:hint="default"/>
      </w:rPr>
    </w:lvl>
  </w:abstractNum>
  <w:abstractNum w:abstractNumId="8">
    <w:nsid w:val="27800C26"/>
    <w:multiLevelType w:val="hybridMultilevel"/>
    <w:tmpl w:val="9DCA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C15DD"/>
    <w:multiLevelType w:val="multilevel"/>
    <w:tmpl w:val="DBA8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D17FA"/>
    <w:multiLevelType w:val="hybridMultilevel"/>
    <w:tmpl w:val="2C9CB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DA27DD"/>
    <w:multiLevelType w:val="hybridMultilevel"/>
    <w:tmpl w:val="2C4E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2475A"/>
    <w:multiLevelType w:val="hybridMultilevel"/>
    <w:tmpl w:val="FC608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DD41E5"/>
    <w:multiLevelType w:val="hybridMultilevel"/>
    <w:tmpl w:val="3D52C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EA55B1"/>
    <w:multiLevelType w:val="hybridMultilevel"/>
    <w:tmpl w:val="7A0A6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5E060F"/>
    <w:multiLevelType w:val="hybridMultilevel"/>
    <w:tmpl w:val="4FCC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B07DFD"/>
    <w:multiLevelType w:val="hybridMultilevel"/>
    <w:tmpl w:val="6DD2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074463"/>
    <w:multiLevelType w:val="hybridMultilevel"/>
    <w:tmpl w:val="7A6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F777F"/>
    <w:multiLevelType w:val="hybridMultilevel"/>
    <w:tmpl w:val="16F8A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B363E3"/>
    <w:multiLevelType w:val="hybridMultilevel"/>
    <w:tmpl w:val="8A6CF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EE5E4D"/>
    <w:multiLevelType w:val="singleLevel"/>
    <w:tmpl w:val="5F7CA506"/>
    <w:lvl w:ilvl="0">
      <w:start w:val="1"/>
      <w:numFmt w:val="bullet"/>
      <w:lvlText w:val=""/>
      <w:lvlJc w:val="left"/>
      <w:pPr>
        <w:tabs>
          <w:tab w:val="num" w:pos="360"/>
        </w:tabs>
        <w:ind w:left="360" w:hanging="360"/>
      </w:pPr>
      <w:rPr>
        <w:rFonts w:ascii="Symbol" w:hAnsi="Symbol" w:hint="default"/>
      </w:rPr>
    </w:lvl>
  </w:abstractNum>
  <w:abstractNum w:abstractNumId="21">
    <w:nsid w:val="77AB1D6B"/>
    <w:multiLevelType w:val="hybridMultilevel"/>
    <w:tmpl w:val="9798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10FDF"/>
    <w:multiLevelType w:val="singleLevel"/>
    <w:tmpl w:val="5F7CA506"/>
    <w:lvl w:ilvl="0">
      <w:start w:val="1"/>
      <w:numFmt w:val="bullet"/>
      <w:lvlText w:val=""/>
      <w:lvlJc w:val="left"/>
      <w:pPr>
        <w:tabs>
          <w:tab w:val="num" w:pos="360"/>
        </w:tabs>
        <w:ind w:left="360" w:hanging="360"/>
      </w:pPr>
      <w:rPr>
        <w:rFonts w:ascii="Symbol" w:hAnsi="Symbol" w:hint="default"/>
      </w:rPr>
    </w:lvl>
  </w:abstractNum>
  <w:abstractNum w:abstractNumId="23">
    <w:nsid w:val="7AEE4E38"/>
    <w:multiLevelType w:val="singleLevel"/>
    <w:tmpl w:val="5F7CA506"/>
    <w:lvl w:ilvl="0">
      <w:start w:val="1"/>
      <w:numFmt w:val="bullet"/>
      <w:lvlText w:val=""/>
      <w:lvlJc w:val="left"/>
      <w:pPr>
        <w:tabs>
          <w:tab w:val="num" w:pos="360"/>
        </w:tabs>
        <w:ind w:left="360" w:hanging="360"/>
      </w:pPr>
      <w:rPr>
        <w:rFonts w:ascii="Symbol" w:hAnsi="Symbol" w:hint="default"/>
      </w:rPr>
    </w:lvl>
  </w:abstractNum>
  <w:abstractNum w:abstractNumId="24">
    <w:nsid w:val="7B943E0B"/>
    <w:multiLevelType w:val="hybridMultilevel"/>
    <w:tmpl w:val="22FEF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4"/>
  </w:num>
  <w:num w:numId="7">
    <w:abstractNumId w:val="2"/>
  </w:num>
  <w:num w:numId="8">
    <w:abstractNumId w:val="19"/>
  </w:num>
  <w:num w:numId="9">
    <w:abstractNumId w:val="8"/>
  </w:num>
  <w:num w:numId="10">
    <w:abstractNumId w:val="9"/>
  </w:num>
  <w:num w:numId="11">
    <w:abstractNumId w:val="22"/>
  </w:num>
  <w:num w:numId="12">
    <w:abstractNumId w:val="3"/>
  </w:num>
  <w:num w:numId="13">
    <w:abstractNumId w:val="23"/>
  </w:num>
  <w:num w:numId="14">
    <w:abstractNumId w:val="7"/>
  </w:num>
  <w:num w:numId="15">
    <w:abstractNumId w:val="20"/>
  </w:num>
  <w:num w:numId="16">
    <w:abstractNumId w:val="5"/>
  </w:num>
  <w:num w:numId="17">
    <w:abstractNumId w:val="0"/>
    <w:lvlOverride w:ilvl="0">
      <w:lvl w:ilvl="0">
        <w:start w:val="1"/>
        <w:numFmt w:val="bullet"/>
        <w:lvlText w:val="•"/>
        <w:legacy w:legacy="1" w:legacySpace="0" w:legacyIndent="360"/>
        <w:lvlJc w:val="left"/>
        <w:pPr>
          <w:ind w:left="360" w:hanging="360"/>
        </w:pPr>
        <w:rPr>
          <w:rFonts w:ascii="Times" w:hAnsi="Times" w:hint="default"/>
        </w:rPr>
      </w:lvl>
    </w:lvlOverride>
  </w:num>
  <w:num w:numId="18">
    <w:abstractNumId w:val="13"/>
  </w:num>
  <w:num w:numId="19">
    <w:abstractNumId w:val="6"/>
  </w:num>
  <w:num w:numId="20">
    <w:abstractNumId w:val="15"/>
  </w:num>
  <w:num w:numId="21">
    <w:abstractNumId w:val="1"/>
  </w:num>
  <w:num w:numId="22">
    <w:abstractNumId w:val="11"/>
  </w:num>
  <w:num w:numId="23">
    <w:abstractNumId w:val="10"/>
  </w:num>
  <w:num w:numId="24">
    <w:abstractNumId w:val="14"/>
  </w:num>
  <w:num w:numId="25">
    <w:abstractNumId w:val="16"/>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50199"/>
    <w:rsid w:val="00050992"/>
    <w:rsid w:val="00054640"/>
    <w:rsid w:val="00056D57"/>
    <w:rsid w:val="00062D2D"/>
    <w:rsid w:val="00066519"/>
    <w:rsid w:val="000718F1"/>
    <w:rsid w:val="00082B15"/>
    <w:rsid w:val="000865A0"/>
    <w:rsid w:val="000E0805"/>
    <w:rsid w:val="000F3764"/>
    <w:rsid w:val="000F4C2B"/>
    <w:rsid w:val="00103F60"/>
    <w:rsid w:val="00126485"/>
    <w:rsid w:val="0013412E"/>
    <w:rsid w:val="00146C23"/>
    <w:rsid w:val="00154473"/>
    <w:rsid w:val="00166055"/>
    <w:rsid w:val="00187C21"/>
    <w:rsid w:val="00193529"/>
    <w:rsid w:val="0020386F"/>
    <w:rsid w:val="0021597A"/>
    <w:rsid w:val="00235D0D"/>
    <w:rsid w:val="00251B4D"/>
    <w:rsid w:val="002865F5"/>
    <w:rsid w:val="0029414C"/>
    <w:rsid w:val="002B1072"/>
    <w:rsid w:val="002B7DD8"/>
    <w:rsid w:val="002C42D4"/>
    <w:rsid w:val="00313798"/>
    <w:rsid w:val="0032154F"/>
    <w:rsid w:val="00321AC2"/>
    <w:rsid w:val="00324D45"/>
    <w:rsid w:val="0034761C"/>
    <w:rsid w:val="00347F07"/>
    <w:rsid w:val="00357ACB"/>
    <w:rsid w:val="003669AF"/>
    <w:rsid w:val="00374803"/>
    <w:rsid w:val="003764A2"/>
    <w:rsid w:val="003803E1"/>
    <w:rsid w:val="0038428F"/>
    <w:rsid w:val="003A680F"/>
    <w:rsid w:val="003B23A7"/>
    <w:rsid w:val="003B5E64"/>
    <w:rsid w:val="003B5F00"/>
    <w:rsid w:val="003D15DA"/>
    <w:rsid w:val="003E5290"/>
    <w:rsid w:val="0042335C"/>
    <w:rsid w:val="004262C2"/>
    <w:rsid w:val="00455D67"/>
    <w:rsid w:val="00491BF5"/>
    <w:rsid w:val="00493838"/>
    <w:rsid w:val="004B1219"/>
    <w:rsid w:val="004D7B8C"/>
    <w:rsid w:val="004E0BDA"/>
    <w:rsid w:val="004E0DDE"/>
    <w:rsid w:val="00523781"/>
    <w:rsid w:val="00551DF4"/>
    <w:rsid w:val="00560FC6"/>
    <w:rsid w:val="00567F1E"/>
    <w:rsid w:val="00572061"/>
    <w:rsid w:val="00576AF4"/>
    <w:rsid w:val="0058316B"/>
    <w:rsid w:val="005911DD"/>
    <w:rsid w:val="005A7FDE"/>
    <w:rsid w:val="005B79E1"/>
    <w:rsid w:val="005D2851"/>
    <w:rsid w:val="005D692F"/>
    <w:rsid w:val="005E2245"/>
    <w:rsid w:val="005F70F1"/>
    <w:rsid w:val="006064FE"/>
    <w:rsid w:val="00606B44"/>
    <w:rsid w:val="00633898"/>
    <w:rsid w:val="00643DB1"/>
    <w:rsid w:val="0068188C"/>
    <w:rsid w:val="006B0B31"/>
    <w:rsid w:val="006C493E"/>
    <w:rsid w:val="006D078D"/>
    <w:rsid w:val="00710869"/>
    <w:rsid w:val="00716194"/>
    <w:rsid w:val="00716AFF"/>
    <w:rsid w:val="0073494B"/>
    <w:rsid w:val="007376F5"/>
    <w:rsid w:val="00744FF1"/>
    <w:rsid w:val="00760B03"/>
    <w:rsid w:val="00766538"/>
    <w:rsid w:val="007666DD"/>
    <w:rsid w:val="00772C96"/>
    <w:rsid w:val="007748A3"/>
    <w:rsid w:val="007905A5"/>
    <w:rsid w:val="007950ED"/>
    <w:rsid w:val="007B6533"/>
    <w:rsid w:val="007D7E8F"/>
    <w:rsid w:val="007E440C"/>
    <w:rsid w:val="007F0439"/>
    <w:rsid w:val="007F163C"/>
    <w:rsid w:val="00801315"/>
    <w:rsid w:val="0080722C"/>
    <w:rsid w:val="0083473C"/>
    <w:rsid w:val="008348A9"/>
    <w:rsid w:val="008501BC"/>
    <w:rsid w:val="00886EB9"/>
    <w:rsid w:val="008A0D57"/>
    <w:rsid w:val="008B00DA"/>
    <w:rsid w:val="008B6F41"/>
    <w:rsid w:val="008D50D5"/>
    <w:rsid w:val="0091003A"/>
    <w:rsid w:val="009108CE"/>
    <w:rsid w:val="0091419F"/>
    <w:rsid w:val="0095334B"/>
    <w:rsid w:val="009539EE"/>
    <w:rsid w:val="0096305D"/>
    <w:rsid w:val="009804B1"/>
    <w:rsid w:val="00981BF7"/>
    <w:rsid w:val="009A5C69"/>
    <w:rsid w:val="009A5CD5"/>
    <w:rsid w:val="009C062C"/>
    <w:rsid w:val="009C77F5"/>
    <w:rsid w:val="009D6016"/>
    <w:rsid w:val="009E4D0C"/>
    <w:rsid w:val="009F4568"/>
    <w:rsid w:val="00A22509"/>
    <w:rsid w:val="00A23D55"/>
    <w:rsid w:val="00A23ECD"/>
    <w:rsid w:val="00A36D5C"/>
    <w:rsid w:val="00A45827"/>
    <w:rsid w:val="00A62B73"/>
    <w:rsid w:val="00A93FE6"/>
    <w:rsid w:val="00AA49D0"/>
    <w:rsid w:val="00AB3585"/>
    <w:rsid w:val="00AB57B5"/>
    <w:rsid w:val="00AE1F56"/>
    <w:rsid w:val="00AE374D"/>
    <w:rsid w:val="00B017B8"/>
    <w:rsid w:val="00B04514"/>
    <w:rsid w:val="00B06458"/>
    <w:rsid w:val="00B16737"/>
    <w:rsid w:val="00B61028"/>
    <w:rsid w:val="00B6639A"/>
    <w:rsid w:val="00B72C32"/>
    <w:rsid w:val="00B82117"/>
    <w:rsid w:val="00B83D4E"/>
    <w:rsid w:val="00BA3CD0"/>
    <w:rsid w:val="00BA66DB"/>
    <w:rsid w:val="00BD18B7"/>
    <w:rsid w:val="00BD6341"/>
    <w:rsid w:val="00BE69AA"/>
    <w:rsid w:val="00BF4D6A"/>
    <w:rsid w:val="00C00AF9"/>
    <w:rsid w:val="00C015AA"/>
    <w:rsid w:val="00C200EC"/>
    <w:rsid w:val="00C2150A"/>
    <w:rsid w:val="00C23B75"/>
    <w:rsid w:val="00C31E32"/>
    <w:rsid w:val="00C4045F"/>
    <w:rsid w:val="00C4307C"/>
    <w:rsid w:val="00C5329C"/>
    <w:rsid w:val="00C65263"/>
    <w:rsid w:val="00C86D42"/>
    <w:rsid w:val="00CB5D25"/>
    <w:rsid w:val="00CB687B"/>
    <w:rsid w:val="00CC32CF"/>
    <w:rsid w:val="00CD00D7"/>
    <w:rsid w:val="00CE08E7"/>
    <w:rsid w:val="00D16FC1"/>
    <w:rsid w:val="00D5142C"/>
    <w:rsid w:val="00D72D0C"/>
    <w:rsid w:val="00D90C20"/>
    <w:rsid w:val="00D979EE"/>
    <w:rsid w:val="00DB13FA"/>
    <w:rsid w:val="00DB15C1"/>
    <w:rsid w:val="00DB7DB5"/>
    <w:rsid w:val="00DF2074"/>
    <w:rsid w:val="00E0389E"/>
    <w:rsid w:val="00E110E4"/>
    <w:rsid w:val="00E21931"/>
    <w:rsid w:val="00E50F68"/>
    <w:rsid w:val="00E5561C"/>
    <w:rsid w:val="00EA294C"/>
    <w:rsid w:val="00EA75CB"/>
    <w:rsid w:val="00EB28F2"/>
    <w:rsid w:val="00ED2A29"/>
    <w:rsid w:val="00EF748E"/>
    <w:rsid w:val="00F024C7"/>
    <w:rsid w:val="00F040F4"/>
    <w:rsid w:val="00F0580B"/>
    <w:rsid w:val="00F05E6F"/>
    <w:rsid w:val="00F2448A"/>
    <w:rsid w:val="00F3373D"/>
    <w:rsid w:val="00F4466B"/>
    <w:rsid w:val="00F45BA4"/>
    <w:rsid w:val="00F50550"/>
    <w:rsid w:val="00FC3B18"/>
    <w:rsid w:val="00FC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A29"/>
    <w:rPr>
      <w:color w:val="0000FF"/>
      <w:u w:val="single"/>
    </w:rPr>
  </w:style>
  <w:style w:type="character" w:styleId="Strong">
    <w:name w:val="Strong"/>
    <w:uiPriority w:val="22"/>
    <w:qFormat/>
    <w:rsid w:val="00716194"/>
    <w:rPr>
      <w:b/>
      <w:bCs/>
    </w:rPr>
  </w:style>
  <w:style w:type="paragraph" w:styleId="BodyText">
    <w:name w:val="Body Text"/>
    <w:basedOn w:val="Normal"/>
    <w:link w:val="BodyTextChar"/>
    <w:rsid w:val="00103F60"/>
    <w:pPr>
      <w:tabs>
        <w:tab w:val="left" w:pos="2160"/>
      </w:tabs>
      <w:spacing w:line="240" w:lineRule="auto"/>
    </w:pPr>
    <w:rPr>
      <w:rFonts w:ascii="CG Times" w:eastAsia="Times New Roman" w:hAnsi="CG Times"/>
      <w:sz w:val="20"/>
      <w:szCs w:val="20"/>
    </w:rPr>
  </w:style>
  <w:style w:type="character" w:customStyle="1" w:styleId="BodyTextChar">
    <w:name w:val="Body Text Char"/>
    <w:basedOn w:val="DefaultParagraphFont"/>
    <w:link w:val="BodyText"/>
    <w:rsid w:val="00103F60"/>
    <w:rPr>
      <w:rFonts w:ascii="CG Times" w:eastAsia="Times New Roman" w:hAnsi="CG Times"/>
    </w:rPr>
  </w:style>
  <w:style w:type="paragraph" w:styleId="BalloonText">
    <w:name w:val="Balloon Text"/>
    <w:basedOn w:val="Normal"/>
    <w:link w:val="BalloonTextChar"/>
    <w:uiPriority w:val="99"/>
    <w:semiHidden/>
    <w:unhideWhenUsed/>
    <w:rsid w:val="0091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3A"/>
    <w:rPr>
      <w:rFonts w:ascii="Tahoma" w:hAnsi="Tahoma" w:cs="Tahoma"/>
      <w:sz w:val="16"/>
      <w:szCs w:val="16"/>
    </w:rPr>
  </w:style>
  <w:style w:type="paragraph" w:styleId="ListParagraph">
    <w:name w:val="List Paragraph"/>
    <w:basedOn w:val="Normal"/>
    <w:uiPriority w:val="34"/>
    <w:qFormat/>
    <w:rsid w:val="00CB5D25"/>
    <w:pPr>
      <w:ind w:left="720"/>
      <w:contextualSpacing/>
    </w:pPr>
  </w:style>
  <w:style w:type="paragraph" w:styleId="Header">
    <w:name w:val="header"/>
    <w:basedOn w:val="Normal"/>
    <w:link w:val="HeaderChar"/>
    <w:uiPriority w:val="99"/>
    <w:unhideWhenUsed/>
    <w:rsid w:val="002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4C"/>
    <w:rPr>
      <w:sz w:val="22"/>
      <w:szCs w:val="22"/>
    </w:rPr>
  </w:style>
  <w:style w:type="paragraph" w:styleId="Footer">
    <w:name w:val="footer"/>
    <w:basedOn w:val="Normal"/>
    <w:link w:val="FooterChar"/>
    <w:uiPriority w:val="99"/>
    <w:unhideWhenUsed/>
    <w:rsid w:val="002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4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A29"/>
    <w:rPr>
      <w:color w:val="0000FF"/>
      <w:u w:val="single"/>
    </w:rPr>
  </w:style>
  <w:style w:type="character" w:styleId="Strong">
    <w:name w:val="Strong"/>
    <w:uiPriority w:val="22"/>
    <w:qFormat/>
    <w:rsid w:val="00716194"/>
    <w:rPr>
      <w:b/>
      <w:bCs/>
    </w:rPr>
  </w:style>
  <w:style w:type="paragraph" w:styleId="BodyText">
    <w:name w:val="Body Text"/>
    <w:basedOn w:val="Normal"/>
    <w:link w:val="BodyTextChar"/>
    <w:rsid w:val="00103F60"/>
    <w:pPr>
      <w:tabs>
        <w:tab w:val="left" w:pos="2160"/>
      </w:tabs>
      <w:spacing w:line="240" w:lineRule="auto"/>
    </w:pPr>
    <w:rPr>
      <w:rFonts w:ascii="CG Times" w:eastAsia="Times New Roman" w:hAnsi="CG Times"/>
      <w:sz w:val="20"/>
      <w:szCs w:val="20"/>
    </w:rPr>
  </w:style>
  <w:style w:type="character" w:customStyle="1" w:styleId="BodyTextChar">
    <w:name w:val="Body Text Char"/>
    <w:basedOn w:val="DefaultParagraphFont"/>
    <w:link w:val="BodyText"/>
    <w:rsid w:val="00103F60"/>
    <w:rPr>
      <w:rFonts w:ascii="CG Times" w:eastAsia="Times New Roman" w:hAnsi="CG Times"/>
    </w:rPr>
  </w:style>
  <w:style w:type="paragraph" w:styleId="BalloonText">
    <w:name w:val="Balloon Text"/>
    <w:basedOn w:val="Normal"/>
    <w:link w:val="BalloonTextChar"/>
    <w:uiPriority w:val="99"/>
    <w:semiHidden/>
    <w:unhideWhenUsed/>
    <w:rsid w:val="0091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3A"/>
    <w:rPr>
      <w:rFonts w:ascii="Tahoma" w:hAnsi="Tahoma" w:cs="Tahoma"/>
      <w:sz w:val="16"/>
      <w:szCs w:val="16"/>
    </w:rPr>
  </w:style>
  <w:style w:type="paragraph" w:styleId="ListParagraph">
    <w:name w:val="List Paragraph"/>
    <w:basedOn w:val="Normal"/>
    <w:uiPriority w:val="34"/>
    <w:qFormat/>
    <w:rsid w:val="00CB5D25"/>
    <w:pPr>
      <w:ind w:left="720"/>
      <w:contextualSpacing/>
    </w:pPr>
  </w:style>
  <w:style w:type="paragraph" w:styleId="Header">
    <w:name w:val="header"/>
    <w:basedOn w:val="Normal"/>
    <w:link w:val="HeaderChar"/>
    <w:uiPriority w:val="99"/>
    <w:unhideWhenUsed/>
    <w:rsid w:val="002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4C"/>
    <w:rPr>
      <w:sz w:val="22"/>
      <w:szCs w:val="22"/>
    </w:rPr>
  </w:style>
  <w:style w:type="paragraph" w:styleId="Footer">
    <w:name w:val="footer"/>
    <w:basedOn w:val="Normal"/>
    <w:link w:val="FooterChar"/>
    <w:uiPriority w:val="99"/>
    <w:unhideWhenUsed/>
    <w:rsid w:val="002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2371">
      <w:bodyDiv w:val="1"/>
      <w:marLeft w:val="0"/>
      <w:marRight w:val="0"/>
      <w:marTop w:val="0"/>
      <w:marBottom w:val="0"/>
      <w:divBdr>
        <w:top w:val="none" w:sz="0" w:space="0" w:color="auto"/>
        <w:left w:val="none" w:sz="0" w:space="0" w:color="auto"/>
        <w:bottom w:val="none" w:sz="0" w:space="0" w:color="auto"/>
        <w:right w:val="none" w:sz="0" w:space="0" w:color="auto"/>
      </w:divBdr>
      <w:divsChild>
        <w:div w:id="429551007">
          <w:marLeft w:val="0"/>
          <w:marRight w:val="0"/>
          <w:marTop w:val="0"/>
          <w:marBottom w:val="0"/>
          <w:divBdr>
            <w:top w:val="none" w:sz="0" w:space="0" w:color="auto"/>
            <w:left w:val="none" w:sz="0" w:space="0" w:color="auto"/>
            <w:bottom w:val="none" w:sz="0" w:space="0" w:color="auto"/>
            <w:right w:val="none" w:sz="0" w:space="0" w:color="auto"/>
          </w:divBdr>
          <w:divsChild>
            <w:div w:id="1377467238">
              <w:marLeft w:val="0"/>
              <w:marRight w:val="0"/>
              <w:marTop w:val="0"/>
              <w:marBottom w:val="0"/>
              <w:divBdr>
                <w:top w:val="none" w:sz="0" w:space="0" w:color="auto"/>
                <w:left w:val="none" w:sz="0" w:space="0" w:color="auto"/>
                <w:bottom w:val="none" w:sz="0" w:space="0" w:color="auto"/>
                <w:right w:val="none" w:sz="0" w:space="0" w:color="auto"/>
              </w:divBdr>
              <w:divsChild>
                <w:div w:id="1942495289">
                  <w:marLeft w:val="0"/>
                  <w:marRight w:val="0"/>
                  <w:marTop w:val="0"/>
                  <w:marBottom w:val="120"/>
                  <w:divBdr>
                    <w:top w:val="none" w:sz="0" w:space="0" w:color="auto"/>
                    <w:left w:val="none" w:sz="0" w:space="0" w:color="auto"/>
                    <w:bottom w:val="none" w:sz="0" w:space="0" w:color="auto"/>
                    <w:right w:val="none" w:sz="0" w:space="0" w:color="auto"/>
                  </w:divBdr>
                </w:div>
                <w:div w:id="975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9674">
      <w:bodyDiv w:val="1"/>
      <w:marLeft w:val="0"/>
      <w:marRight w:val="0"/>
      <w:marTop w:val="0"/>
      <w:marBottom w:val="0"/>
      <w:divBdr>
        <w:top w:val="none" w:sz="0" w:space="0" w:color="auto"/>
        <w:left w:val="none" w:sz="0" w:space="0" w:color="auto"/>
        <w:bottom w:val="none" w:sz="0" w:space="0" w:color="auto"/>
        <w:right w:val="none" w:sz="0" w:space="0" w:color="auto"/>
      </w:divBdr>
      <w:divsChild>
        <w:div w:id="933129518">
          <w:marLeft w:val="0"/>
          <w:marRight w:val="0"/>
          <w:marTop w:val="0"/>
          <w:marBottom w:val="0"/>
          <w:divBdr>
            <w:top w:val="none" w:sz="0" w:space="0" w:color="auto"/>
            <w:left w:val="none" w:sz="0" w:space="0" w:color="auto"/>
            <w:bottom w:val="none" w:sz="0" w:space="0" w:color="auto"/>
            <w:right w:val="none" w:sz="0" w:space="0" w:color="auto"/>
          </w:divBdr>
          <w:divsChild>
            <w:div w:id="1354189774">
              <w:marLeft w:val="0"/>
              <w:marRight w:val="0"/>
              <w:marTop w:val="0"/>
              <w:marBottom w:val="0"/>
              <w:divBdr>
                <w:top w:val="none" w:sz="0" w:space="0" w:color="auto"/>
                <w:left w:val="none" w:sz="0" w:space="0" w:color="auto"/>
                <w:bottom w:val="none" w:sz="0" w:space="0" w:color="auto"/>
                <w:right w:val="none" w:sz="0" w:space="0" w:color="auto"/>
              </w:divBdr>
              <w:divsChild>
                <w:div w:id="1215116679">
                  <w:marLeft w:val="0"/>
                  <w:marRight w:val="0"/>
                  <w:marTop w:val="0"/>
                  <w:marBottom w:val="40"/>
                  <w:divBdr>
                    <w:top w:val="none" w:sz="0" w:space="0" w:color="auto"/>
                    <w:left w:val="none" w:sz="0" w:space="0" w:color="auto"/>
                    <w:bottom w:val="none" w:sz="0" w:space="0" w:color="auto"/>
                    <w:right w:val="none" w:sz="0" w:space="0" w:color="auto"/>
                  </w:divBdr>
                </w:div>
                <w:div w:id="10089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bs@edcc.edu" TargetMode="External"/><Relationship Id="rId4" Type="http://schemas.openxmlformats.org/officeDocument/2006/relationships/settings" Target="settings.xml"/><Relationship Id="rId9" Type="http://schemas.openxmlformats.org/officeDocument/2006/relationships/hyperlink" Target="http://www.edcc.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ie.agor\Local%20Settings\Temporary%20Internet%20Files\Content.IE5\0BVZWLBH\NEOGOV%20Position%20announcement%20template%5b1%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NEOGOV Position announcement template[1].dotm</Template>
  <TotalTime>0</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Edmonds Community College</Company>
  <LinksUpToDate>false</LinksUpToDate>
  <CharactersWithSpaces>7214</CharactersWithSpaces>
  <SharedDoc>false</SharedDoc>
  <HLinks>
    <vt:vector size="6" baseType="variant">
      <vt:variant>
        <vt:i4>3997722</vt:i4>
      </vt:variant>
      <vt:variant>
        <vt:i4>0</vt:i4>
      </vt:variant>
      <vt:variant>
        <vt:i4>0</vt:i4>
      </vt:variant>
      <vt:variant>
        <vt:i4>5</vt:i4>
      </vt:variant>
      <vt:variant>
        <vt:lpwstr>mailto:jobs@edcc.edu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Lewman</dc:creator>
  <cp:lastModifiedBy>jan strand</cp:lastModifiedBy>
  <cp:revision>2</cp:revision>
  <cp:lastPrinted>2016-09-16T16:20:00Z</cp:lastPrinted>
  <dcterms:created xsi:type="dcterms:W3CDTF">2016-09-16T16:21:00Z</dcterms:created>
  <dcterms:modified xsi:type="dcterms:W3CDTF">2016-09-16T16:21:00Z</dcterms:modified>
</cp:coreProperties>
</file>