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23" w:rsidRDefault="0091004B" w:rsidP="0091004B">
      <w:pPr>
        <w:pStyle w:val="Heading1"/>
      </w:pPr>
      <w:r>
        <w:t>Important Visual Setting in NVDA</w:t>
      </w:r>
    </w:p>
    <w:p w:rsidR="0091004B" w:rsidRDefault="0060606C" w:rsidP="00904572">
      <w:r>
        <w:t>This setting helps give you the blue box and red box to help you see where your focus has landed and it helps navigation a little bit better for us who are sighted testers.  This used to be an add-on but N</w:t>
      </w:r>
      <w:r w:rsidR="00A36355">
        <w:t xml:space="preserve">VDA </w:t>
      </w:r>
      <w:r>
        <w:t xml:space="preserve">added as one of their settings </w:t>
      </w:r>
      <w:r w:rsidR="00A36355">
        <w:t xml:space="preserve">which is </w:t>
      </w:r>
      <w:r>
        <w:t>really nice.</w:t>
      </w:r>
    </w:p>
    <w:p w:rsidR="00CB4ACC" w:rsidRDefault="00CB4ACC" w:rsidP="00904572"/>
    <w:p w:rsidR="0091004B" w:rsidRDefault="0091004B" w:rsidP="00904572">
      <w:pPr>
        <w:rPr>
          <w:b/>
        </w:rPr>
      </w:pPr>
      <w:r>
        <w:t xml:space="preserve">Turn on NVDA, right-click on the </w:t>
      </w:r>
      <w:r w:rsidR="002C0F6E">
        <w:t xml:space="preserve">NVDA </w:t>
      </w:r>
      <w:r>
        <w:t xml:space="preserve">icon </w:t>
      </w:r>
      <w:r>
        <w:rPr>
          <w:noProof/>
        </w:rPr>
        <w:drawing>
          <wp:inline distT="0" distB="0" distL="0" distR="0" wp14:anchorId="01C0B2DA" wp14:editId="22D967F5">
            <wp:extent cx="284024" cy="2095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051" t="19772" b="13202"/>
                    <a:stretch/>
                  </pic:blipFill>
                  <pic:spPr bwMode="auto">
                    <a:xfrm>
                      <a:off x="0" y="0"/>
                      <a:ext cx="285521" cy="210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4ACC">
        <w:t xml:space="preserve"> </w:t>
      </w:r>
      <w:r>
        <w:t xml:space="preserve">down </w:t>
      </w:r>
      <w:r w:rsidR="00795EEB">
        <w:t>in</w:t>
      </w:r>
      <w:r>
        <w:t xml:space="preserve"> your </w:t>
      </w:r>
      <w:r w:rsidR="00795EEB">
        <w:t>N</w:t>
      </w:r>
      <w:r>
        <w:t>otification area</w:t>
      </w:r>
      <w:r w:rsidR="00D876C4">
        <w:t>.</w:t>
      </w:r>
      <w:r>
        <w:t xml:space="preserve"> </w:t>
      </w:r>
      <w:r w:rsidR="00D876C4">
        <w:t>G</w:t>
      </w:r>
      <w:r>
        <w:t xml:space="preserve">o to </w:t>
      </w:r>
      <w:r w:rsidR="00CB4ACC" w:rsidRPr="00CB4ACC">
        <w:rPr>
          <w:b/>
        </w:rPr>
        <w:t>P</w:t>
      </w:r>
      <w:r w:rsidRPr="00CB4ACC">
        <w:rPr>
          <w:b/>
        </w:rPr>
        <w:t>references</w:t>
      </w:r>
      <w:r>
        <w:t xml:space="preserve"> and then </w:t>
      </w:r>
      <w:r w:rsidR="00CB4ACC" w:rsidRPr="00CB4ACC">
        <w:rPr>
          <w:b/>
        </w:rPr>
        <w:t>S</w:t>
      </w:r>
      <w:r w:rsidRPr="00CB4ACC">
        <w:rPr>
          <w:b/>
        </w:rPr>
        <w:t>ettings.</w:t>
      </w:r>
    </w:p>
    <w:p w:rsidR="00CB4ACC" w:rsidRDefault="00C9026E" w:rsidP="00904572">
      <w:r>
        <w:rPr>
          <w:noProof/>
        </w:rPr>
        <w:drawing>
          <wp:inline distT="0" distB="0" distL="0" distR="0" wp14:anchorId="4553BF8D" wp14:editId="72FB9D3A">
            <wp:extent cx="6028863" cy="2356941"/>
            <wp:effectExtent l="19050" t="19050" r="10160" b="24765"/>
            <wp:docPr id="1" name="Picture 1" descr="Screenshot showing preferences and settings when you right-click the NVDA icon in the notification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145" cy="2366825"/>
                    </a:xfrm>
                    <a:prstGeom prst="rect">
                      <a:avLst/>
                    </a:prstGeom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91004B" w:rsidRDefault="0091004B" w:rsidP="00904572"/>
    <w:p w:rsidR="0091004B" w:rsidRDefault="0060606C" w:rsidP="00904572">
      <w:r>
        <w:t xml:space="preserve">Navigate to </w:t>
      </w:r>
      <w:r w:rsidRPr="00CB4ACC">
        <w:rPr>
          <w:b/>
        </w:rPr>
        <w:t>Vision</w:t>
      </w:r>
      <w:r>
        <w:t xml:space="preserve"> and check all boxes under </w:t>
      </w:r>
      <w:r w:rsidR="00CB4ACC" w:rsidRPr="00CB4ACC">
        <w:rPr>
          <w:b/>
        </w:rPr>
        <w:t>Visual Highlight</w:t>
      </w:r>
      <w:r w:rsidR="00CB4ACC">
        <w:t xml:space="preserve"> and </w:t>
      </w:r>
      <w:r w:rsidRPr="00CB4ACC">
        <w:rPr>
          <w:b/>
        </w:rPr>
        <w:t>Options</w:t>
      </w:r>
      <w:r w:rsidR="00CB4ACC">
        <w:rPr>
          <w:b/>
        </w:rPr>
        <w:t xml:space="preserve"> </w:t>
      </w:r>
      <w:r w:rsidR="00CB4ACC" w:rsidRPr="00CB4ACC">
        <w:t>if you have not already set them</w:t>
      </w:r>
      <w:r w:rsidR="00CB4ACC">
        <w:t>.</w:t>
      </w:r>
    </w:p>
    <w:p w:rsidR="0060606C" w:rsidRPr="00904572" w:rsidRDefault="00541E7C" w:rsidP="00904572">
      <w:bookmarkStart w:id="0" w:name="_GoBack"/>
      <w:r>
        <w:rPr>
          <w:noProof/>
        </w:rPr>
        <w:drawing>
          <wp:inline distT="0" distB="0" distL="0" distR="0" wp14:anchorId="7C7695CA" wp14:editId="63DB8061">
            <wp:extent cx="5591751" cy="3341617"/>
            <wp:effectExtent l="0" t="0" r="9525" b="0"/>
            <wp:docPr id="8" name="Picture 8" descr="Screenshot showing going to Vision and then checking the box all the boxes under Visual Highlight and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721" cy="335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606C" w:rsidRPr="00904572" w:rsidSect="00F73869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44B1262-3728-454C-84FB-C8E5A4677EB0}"/>
    <w:docVar w:name="dgnword-eventsink" w:val="1812045789824"/>
  </w:docVars>
  <w:rsids>
    <w:rsidRoot w:val="0091004B"/>
    <w:rsid w:val="00055B8F"/>
    <w:rsid w:val="000E3EA4"/>
    <w:rsid w:val="00155889"/>
    <w:rsid w:val="001B781D"/>
    <w:rsid w:val="002027D4"/>
    <w:rsid w:val="002C0F6E"/>
    <w:rsid w:val="003A031B"/>
    <w:rsid w:val="003B61EE"/>
    <w:rsid w:val="00404A36"/>
    <w:rsid w:val="00434623"/>
    <w:rsid w:val="00443153"/>
    <w:rsid w:val="004515A4"/>
    <w:rsid w:val="004A33B0"/>
    <w:rsid w:val="00501387"/>
    <w:rsid w:val="00541E7C"/>
    <w:rsid w:val="00597E00"/>
    <w:rsid w:val="005B1F10"/>
    <w:rsid w:val="0060606C"/>
    <w:rsid w:val="006520D5"/>
    <w:rsid w:val="00663113"/>
    <w:rsid w:val="006E5AB5"/>
    <w:rsid w:val="006F37AD"/>
    <w:rsid w:val="006F5A04"/>
    <w:rsid w:val="00713D65"/>
    <w:rsid w:val="00751FCB"/>
    <w:rsid w:val="00766058"/>
    <w:rsid w:val="00795EEB"/>
    <w:rsid w:val="007A6CDB"/>
    <w:rsid w:val="008261D6"/>
    <w:rsid w:val="00904572"/>
    <w:rsid w:val="0091004B"/>
    <w:rsid w:val="00950388"/>
    <w:rsid w:val="00957D5A"/>
    <w:rsid w:val="00A25246"/>
    <w:rsid w:val="00A36355"/>
    <w:rsid w:val="00B30EDF"/>
    <w:rsid w:val="00B82E70"/>
    <w:rsid w:val="00BE5363"/>
    <w:rsid w:val="00BE6195"/>
    <w:rsid w:val="00C9026E"/>
    <w:rsid w:val="00CB4ACC"/>
    <w:rsid w:val="00D134F8"/>
    <w:rsid w:val="00D876C4"/>
    <w:rsid w:val="00E40CE4"/>
    <w:rsid w:val="00E46D9D"/>
    <w:rsid w:val="00E87686"/>
    <w:rsid w:val="00F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C209"/>
  <w15:chartTrackingRefBased/>
  <w15:docId w15:val="{8C77A856-571C-4D27-A20F-58BD8F7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70"/>
  </w:style>
  <w:style w:type="paragraph" w:styleId="Heading1">
    <w:name w:val="heading 1"/>
    <w:basedOn w:val="Normal"/>
    <w:next w:val="Normal"/>
    <w:link w:val="Heading1Char"/>
    <w:uiPriority w:val="9"/>
    <w:qFormat/>
    <w:rsid w:val="00713D65"/>
    <w:pPr>
      <w:keepNext/>
      <w:keepLines/>
      <w:spacing w:before="240" w:after="0"/>
      <w:outlineLvl w:val="0"/>
    </w:pPr>
    <w:rPr>
      <w:rFonts w:ascii="Cambria" w:eastAsiaTheme="majorEastAsia" w:hAnsi="Cambria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D65"/>
    <w:pPr>
      <w:keepNext/>
      <w:keepLines/>
      <w:spacing w:before="200" w:after="0"/>
      <w:outlineLvl w:val="1"/>
    </w:pPr>
    <w:rPr>
      <w:rFonts w:ascii="Cambria" w:eastAsiaTheme="majorEastAsia" w:hAnsi="Cambria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D65"/>
    <w:pPr>
      <w:keepNext/>
      <w:keepLines/>
      <w:spacing w:before="200" w:after="0"/>
      <w:outlineLvl w:val="2"/>
    </w:pPr>
    <w:rPr>
      <w:rFonts w:ascii="Cambria" w:eastAsiaTheme="majorEastAsia" w:hAnsi="Cambria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D65"/>
    <w:pPr>
      <w:keepNext/>
      <w:keepLines/>
      <w:spacing w:before="200" w:after="0"/>
      <w:outlineLvl w:val="3"/>
    </w:pPr>
    <w:rPr>
      <w:rFonts w:ascii="Cambria" w:eastAsiaTheme="majorEastAsia" w:hAnsi="Cambria"/>
      <w:b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7AD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30ED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D65"/>
    <w:rPr>
      <w:rFonts w:ascii="Cambria" w:eastAsiaTheme="majorEastAsia" w:hAnsi="Cambria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D65"/>
    <w:rPr>
      <w:rFonts w:ascii="Cambria" w:eastAsiaTheme="majorEastAsia" w:hAnsi="Cambria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3D65"/>
    <w:rPr>
      <w:rFonts w:ascii="Cambria" w:eastAsiaTheme="majorEastAsia" w:hAnsi="Cambria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3D65"/>
    <w:rPr>
      <w:rFonts w:ascii="Cambria" w:eastAsiaTheme="majorEastAsia" w:hAnsi="Cambria"/>
      <w:b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57D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4A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F37AD"/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Important Visual Setting in NVDA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Vicki</dc:creator>
  <cp:keywords/>
  <dc:description/>
  <cp:lastModifiedBy>Walton, Vicki</cp:lastModifiedBy>
  <cp:revision>17</cp:revision>
  <dcterms:created xsi:type="dcterms:W3CDTF">2022-02-03T15:36:00Z</dcterms:created>
  <dcterms:modified xsi:type="dcterms:W3CDTF">2022-02-03T15:49:00Z</dcterms:modified>
</cp:coreProperties>
</file>