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17" w:rsidRPr="00055AF8" w:rsidRDefault="00040817" w:rsidP="00055AF8">
      <w:pPr>
        <w:pStyle w:val="Heading1"/>
        <w:rPr>
          <w:rFonts w:eastAsia="Times New Roman"/>
          <w:color w:val="auto"/>
        </w:rPr>
      </w:pPr>
      <w:r w:rsidRPr="00055AF8">
        <w:rPr>
          <w:rFonts w:eastAsia="Times New Roman"/>
          <w:color w:val="auto"/>
        </w:rPr>
        <w:t>SHORELINE COMMUNITY COLLEGE</w:t>
      </w:r>
    </w:p>
    <w:p w:rsidR="009413B6" w:rsidRDefault="000C026A" w:rsidP="00055AF8">
      <w:pPr>
        <w:pStyle w:val="Heading1"/>
        <w:rPr>
          <w:rFonts w:eastAsia="Times New Roman"/>
          <w:color w:val="auto"/>
        </w:rPr>
      </w:pPr>
      <w:r w:rsidRPr="00055AF8">
        <w:rPr>
          <w:rFonts w:eastAsia="Times New Roman"/>
          <w:color w:val="auto"/>
        </w:rPr>
        <w:t>ACCESSIB</w:t>
      </w:r>
      <w:r w:rsidR="009413B6" w:rsidRPr="00055AF8">
        <w:rPr>
          <w:rFonts w:eastAsia="Times New Roman"/>
          <w:color w:val="auto"/>
        </w:rPr>
        <w:t xml:space="preserve">LE TECHNOLOGY </w:t>
      </w:r>
      <w:r w:rsidR="00842FBE" w:rsidRPr="00055AF8">
        <w:rPr>
          <w:rFonts w:eastAsia="Times New Roman"/>
          <w:color w:val="auto"/>
        </w:rPr>
        <w:t>AND ELECTRONIC CONTENT</w:t>
      </w:r>
      <w:r w:rsidR="00055AF8">
        <w:rPr>
          <w:rFonts w:eastAsia="Times New Roman"/>
          <w:color w:val="auto"/>
        </w:rPr>
        <w:t xml:space="preserve"> (DRAFT)</w:t>
      </w:r>
    </w:p>
    <w:p w:rsidR="00055AF8" w:rsidRPr="00055AF8" w:rsidRDefault="00055AF8" w:rsidP="00055AF8"/>
    <w:p w:rsidR="009413B6" w:rsidRPr="00055AF8" w:rsidRDefault="009413B6" w:rsidP="00055AF8">
      <w:pPr>
        <w:pStyle w:val="Heading2"/>
        <w:rPr>
          <w:rFonts w:eastAsia="Times New Roman"/>
          <w:color w:val="auto"/>
        </w:rPr>
      </w:pPr>
      <w:r w:rsidRPr="00055AF8">
        <w:rPr>
          <w:rFonts w:eastAsia="Times New Roman"/>
          <w:color w:val="auto"/>
        </w:rPr>
        <w:t xml:space="preserve">Policy </w:t>
      </w:r>
    </w:p>
    <w:p w:rsidR="009413B6" w:rsidRPr="00B06BE7" w:rsidRDefault="009413B6" w:rsidP="009413B6">
      <w:pPr>
        <w:spacing w:before="100" w:beforeAutospacing="1" w:after="100" w:afterAutospacing="1" w:line="270" w:lineRule="atLeast"/>
        <w:rPr>
          <w:rFonts w:eastAsia="Times New Roman" w:cstheme="minorHAnsi"/>
          <w:sz w:val="24"/>
          <w:szCs w:val="24"/>
        </w:rPr>
      </w:pPr>
      <w:r w:rsidRPr="00B06BE7">
        <w:rPr>
          <w:rFonts w:eastAsia="Times New Roman" w:cstheme="minorHAnsi"/>
          <w:sz w:val="24"/>
          <w:szCs w:val="24"/>
        </w:rPr>
        <w:t>In keeping with</w:t>
      </w:r>
      <w:r w:rsidR="00040817">
        <w:rPr>
          <w:rFonts w:eastAsia="Times New Roman" w:cstheme="minorHAnsi"/>
          <w:sz w:val="24"/>
          <w:szCs w:val="24"/>
        </w:rPr>
        <w:t xml:space="preserve"> our</w:t>
      </w:r>
      <w:r w:rsidRPr="00B06BE7">
        <w:rPr>
          <w:rFonts w:eastAsia="Times New Roman" w:cstheme="minorHAnsi"/>
          <w:sz w:val="24"/>
          <w:szCs w:val="24"/>
        </w:rPr>
        <w:t xml:space="preserve"> vision of inclusive excellence and core themes, Shoreline Community College (SCC) </w:t>
      </w:r>
      <w:r w:rsidRPr="00B06BE7">
        <w:rPr>
          <w:rFonts w:cstheme="minorHAnsi"/>
          <w:sz w:val="24"/>
          <w:szCs w:val="24"/>
          <w:lang w:val="en"/>
        </w:rPr>
        <w:t xml:space="preserve">strives to ensure that information technology (IT) and electronic content provide </w:t>
      </w:r>
      <w:r w:rsidR="00BA725A">
        <w:rPr>
          <w:rFonts w:cstheme="minorHAnsi"/>
          <w:sz w:val="24"/>
          <w:szCs w:val="24"/>
          <w:lang w:val="en"/>
        </w:rPr>
        <w:t>comparable</w:t>
      </w:r>
      <w:r w:rsidRPr="00B06BE7">
        <w:rPr>
          <w:rFonts w:cstheme="minorHAnsi"/>
          <w:sz w:val="24"/>
          <w:szCs w:val="24"/>
          <w:lang w:val="en"/>
        </w:rPr>
        <w:t xml:space="preserve"> functionality, experience, and information access </w:t>
      </w:r>
      <w:r w:rsidR="001B0547">
        <w:rPr>
          <w:rFonts w:cstheme="minorHAnsi"/>
          <w:sz w:val="24"/>
          <w:szCs w:val="24"/>
          <w:lang w:val="en"/>
        </w:rPr>
        <w:t>for</w:t>
      </w:r>
      <w:r w:rsidRPr="00B06BE7">
        <w:rPr>
          <w:rFonts w:cstheme="minorHAnsi"/>
          <w:sz w:val="24"/>
          <w:szCs w:val="24"/>
          <w:lang w:val="en"/>
        </w:rPr>
        <w:t xml:space="preserve"> individuals with disabilities, including those who use assistive technologies, as are provided </w:t>
      </w:r>
      <w:r w:rsidR="001B0547">
        <w:rPr>
          <w:rFonts w:cstheme="minorHAnsi"/>
          <w:sz w:val="24"/>
          <w:szCs w:val="24"/>
          <w:lang w:val="en"/>
        </w:rPr>
        <w:t>for</w:t>
      </w:r>
      <w:r w:rsidRPr="00B06BE7">
        <w:rPr>
          <w:rFonts w:cstheme="minorHAnsi"/>
          <w:sz w:val="24"/>
          <w:szCs w:val="24"/>
          <w:lang w:val="en"/>
        </w:rPr>
        <w:t xml:space="preserve"> others. This includes accessibility for </w:t>
      </w:r>
      <w:r w:rsidRPr="00B06BE7">
        <w:rPr>
          <w:rFonts w:eastAsia="Times New Roman" w:cstheme="minorHAnsi"/>
          <w:sz w:val="24"/>
          <w:szCs w:val="24"/>
        </w:rPr>
        <w:t>students, employees, and community members.</w:t>
      </w:r>
    </w:p>
    <w:p w:rsidR="009413B6" w:rsidRPr="00B06BE7" w:rsidRDefault="009413B6" w:rsidP="009413B6">
      <w:pPr>
        <w:spacing w:before="100" w:beforeAutospacing="1" w:after="100" w:afterAutospacing="1" w:line="270" w:lineRule="atLeast"/>
        <w:rPr>
          <w:rFonts w:eastAsia="Times New Roman" w:cstheme="minorHAnsi"/>
          <w:color w:val="333333"/>
          <w:sz w:val="24"/>
          <w:szCs w:val="24"/>
        </w:rPr>
      </w:pPr>
      <w:r w:rsidRPr="00B06BE7">
        <w:rPr>
          <w:rFonts w:eastAsia="Times New Roman" w:cstheme="minorHAnsi"/>
          <w:color w:val="333333"/>
          <w:sz w:val="24"/>
          <w:szCs w:val="24"/>
        </w:rPr>
        <w:t>This policy applies to the procurement, development and implementation of instructional, administrative or communications technologies and content. Further, the policy applies to both current and emerging technologies, including both hardware and software, in use or being evaluated for purchase or adoption at Shoreline Community College. This policy encompasses, but is not limited to, college website, learning management tool</w:t>
      </w:r>
      <w:r w:rsidR="00147D6C">
        <w:rPr>
          <w:rFonts w:eastAsia="Times New Roman" w:cstheme="minorHAnsi"/>
          <w:color w:val="333333"/>
          <w:sz w:val="24"/>
          <w:szCs w:val="24"/>
        </w:rPr>
        <w:t xml:space="preserve">s, student information system, human resources technology, </w:t>
      </w:r>
      <w:r w:rsidRPr="00B06BE7">
        <w:rPr>
          <w:rFonts w:eastAsia="Times New Roman" w:cstheme="minorHAnsi"/>
          <w:color w:val="333333"/>
          <w:sz w:val="24"/>
          <w:szCs w:val="24"/>
        </w:rPr>
        <w:t>training materials, instructional materials, and assessment tools.</w:t>
      </w:r>
    </w:p>
    <w:p w:rsidR="009413B6" w:rsidRDefault="00842FBE" w:rsidP="009413B6">
      <w:pPr>
        <w:spacing w:before="100" w:beforeAutospacing="1" w:after="100" w:afterAutospacing="1" w:line="270" w:lineRule="atLeast"/>
        <w:rPr>
          <w:rFonts w:eastAsia="Times New Roman" w:cstheme="minorHAnsi"/>
          <w:color w:val="333333"/>
          <w:sz w:val="24"/>
          <w:szCs w:val="24"/>
        </w:rPr>
      </w:pPr>
      <w:r w:rsidRPr="00040817">
        <w:rPr>
          <w:rFonts w:cstheme="minorHAnsi"/>
          <w:sz w:val="24"/>
          <w:szCs w:val="24"/>
        </w:rPr>
        <w:t>This policy applies to all individuals or groups of individuals</w:t>
      </w:r>
      <w:r w:rsidR="00C45D67" w:rsidRPr="00040817">
        <w:rPr>
          <w:rFonts w:cstheme="minorHAnsi"/>
          <w:sz w:val="24"/>
          <w:szCs w:val="24"/>
        </w:rPr>
        <w:t xml:space="preserve"> responsible for electronic content published and/or</w:t>
      </w:r>
      <w:r w:rsidRPr="00040817">
        <w:rPr>
          <w:rFonts w:cstheme="minorHAnsi"/>
          <w:sz w:val="24"/>
          <w:szCs w:val="24"/>
        </w:rPr>
        <w:t xml:space="preserve"> </w:t>
      </w:r>
      <w:r w:rsidR="005573F8" w:rsidRPr="00040817">
        <w:rPr>
          <w:rFonts w:cstheme="minorHAnsi"/>
          <w:sz w:val="24"/>
          <w:szCs w:val="24"/>
        </w:rPr>
        <w:t xml:space="preserve">those </w:t>
      </w:r>
      <w:r w:rsidRPr="00040817">
        <w:rPr>
          <w:rFonts w:cstheme="minorHAnsi"/>
          <w:sz w:val="24"/>
          <w:szCs w:val="24"/>
        </w:rPr>
        <w:t>managing programs and services where information technology is deployed at Shoreline Community College.</w:t>
      </w:r>
      <w:r w:rsidR="009413B6" w:rsidRPr="00040817">
        <w:rPr>
          <w:rFonts w:eastAsia="Times New Roman" w:cstheme="minorHAnsi"/>
          <w:sz w:val="24"/>
          <w:szCs w:val="24"/>
        </w:rPr>
        <w:br/>
      </w:r>
      <w:r w:rsidR="009413B6" w:rsidRPr="00B06BE7">
        <w:rPr>
          <w:rFonts w:eastAsia="Times New Roman" w:cstheme="minorHAnsi"/>
          <w:color w:val="333333"/>
          <w:sz w:val="24"/>
          <w:szCs w:val="24"/>
        </w:rPr>
        <w:br/>
      </w:r>
    </w:p>
    <w:p w:rsidR="009413B6" w:rsidRDefault="009413B6" w:rsidP="009413B6">
      <w:pPr>
        <w:spacing w:after="0" w:line="240" w:lineRule="auto"/>
        <w:rPr>
          <w:rFonts w:eastAsia="Times New Roman" w:cstheme="minorHAnsi"/>
          <w:color w:val="333333"/>
          <w:sz w:val="24"/>
          <w:szCs w:val="24"/>
        </w:rPr>
      </w:pPr>
      <w:r w:rsidRPr="00055AF8">
        <w:rPr>
          <w:rStyle w:val="Heading2Char"/>
          <w:color w:val="auto"/>
        </w:rPr>
        <w:t>References</w:t>
      </w:r>
      <w:r w:rsidRPr="00B06BE7">
        <w:rPr>
          <w:rFonts w:eastAsia="Times New Roman" w:cstheme="minorHAnsi"/>
          <w:color w:val="333333"/>
          <w:sz w:val="24"/>
          <w:szCs w:val="24"/>
        </w:rPr>
        <w:br/>
      </w:r>
      <w:r w:rsidRPr="00B06BE7">
        <w:rPr>
          <w:rFonts w:eastAsia="Times New Roman" w:cstheme="minorHAnsi"/>
          <w:color w:val="333333"/>
          <w:sz w:val="24"/>
          <w:szCs w:val="24"/>
        </w:rPr>
        <w:br/>
        <w:t xml:space="preserve">Americans with Disabilities Act (ADA) </w:t>
      </w:r>
      <w:r w:rsidRPr="00B06BE7">
        <w:rPr>
          <w:rFonts w:eastAsia="Times New Roman" w:cstheme="minorHAnsi"/>
          <w:color w:val="333333"/>
          <w:sz w:val="24"/>
          <w:szCs w:val="24"/>
        </w:rPr>
        <w:br/>
        <w:t>Core Services legislation, RCW 28B.10.912</w:t>
      </w:r>
    </w:p>
    <w:p w:rsidR="009413B6" w:rsidRDefault="009413B6" w:rsidP="009413B6">
      <w:pPr>
        <w:spacing w:after="0" w:line="240" w:lineRule="auto"/>
        <w:rPr>
          <w:rFonts w:eastAsia="Times New Roman" w:cstheme="minorHAnsi"/>
          <w:color w:val="333333"/>
          <w:sz w:val="24"/>
          <w:szCs w:val="24"/>
        </w:rPr>
      </w:pPr>
      <w:r w:rsidRPr="00B06BE7">
        <w:rPr>
          <w:rFonts w:eastAsia="Times New Roman" w:cstheme="minorHAnsi"/>
          <w:color w:val="333333"/>
          <w:sz w:val="24"/>
          <w:szCs w:val="24"/>
        </w:rPr>
        <w:t xml:space="preserve">OCIO Policy 188 - Accessibility </w:t>
      </w:r>
    </w:p>
    <w:p w:rsidR="009413B6" w:rsidRDefault="009413B6" w:rsidP="009413B6">
      <w:pPr>
        <w:spacing w:after="0" w:line="240" w:lineRule="auto"/>
        <w:rPr>
          <w:rFonts w:eastAsia="Times New Roman" w:cstheme="minorHAnsi"/>
          <w:color w:val="333333"/>
          <w:sz w:val="24"/>
          <w:szCs w:val="24"/>
        </w:rPr>
      </w:pPr>
      <w:r w:rsidRPr="00B06BE7">
        <w:rPr>
          <w:rFonts w:eastAsia="Times New Roman" w:cstheme="minorHAnsi"/>
          <w:color w:val="333333"/>
          <w:sz w:val="24"/>
          <w:szCs w:val="24"/>
        </w:rPr>
        <w:t>Sections 504 and 508 of the Rehabilitation Act</w:t>
      </w:r>
    </w:p>
    <w:p w:rsidR="00842FBE" w:rsidRPr="00842FBE" w:rsidRDefault="009413B6" w:rsidP="009413B6">
      <w:pPr>
        <w:rPr>
          <w:rFonts w:eastAsia="Times New Roman" w:cstheme="minorHAnsi"/>
          <w:color w:val="333333"/>
          <w:sz w:val="24"/>
          <w:szCs w:val="24"/>
        </w:rPr>
      </w:pPr>
      <w:r w:rsidRPr="00B06BE7">
        <w:rPr>
          <w:rFonts w:eastAsia="Times New Roman" w:cstheme="minorHAnsi"/>
          <w:color w:val="333333"/>
          <w:sz w:val="24"/>
          <w:szCs w:val="24"/>
        </w:rPr>
        <w:t>3.20.30b SBCTC Policy on Access for Students with Disabilities</w:t>
      </w:r>
      <w:r w:rsidRPr="00B06BE7">
        <w:rPr>
          <w:rFonts w:eastAsia="Times New Roman" w:cstheme="minorHAnsi"/>
          <w:color w:val="333333"/>
          <w:sz w:val="24"/>
          <w:szCs w:val="24"/>
        </w:rPr>
        <w:br/>
        <w:t xml:space="preserve">Washington State Law </w:t>
      </w:r>
      <w:proofErr w:type="gramStart"/>
      <w:r w:rsidR="00055AF8">
        <w:rPr>
          <w:rFonts w:eastAsia="Times New Roman" w:cstheme="minorHAnsi"/>
          <w:color w:val="333333"/>
          <w:sz w:val="24"/>
          <w:szCs w:val="24"/>
        </w:rPr>
        <w:t>A</w:t>
      </w:r>
      <w:r w:rsidR="00055AF8" w:rsidRPr="00B06BE7">
        <w:rPr>
          <w:rFonts w:eastAsia="Times New Roman" w:cstheme="minorHAnsi"/>
          <w:color w:val="333333"/>
          <w:sz w:val="24"/>
          <w:szCs w:val="24"/>
        </w:rPr>
        <w:t>gainst</w:t>
      </w:r>
      <w:proofErr w:type="gramEnd"/>
      <w:r w:rsidRPr="00B06BE7">
        <w:rPr>
          <w:rFonts w:eastAsia="Times New Roman" w:cstheme="minorHAnsi"/>
          <w:color w:val="333333"/>
          <w:sz w:val="24"/>
          <w:szCs w:val="24"/>
        </w:rPr>
        <w:t xml:space="preserve"> Discrimination, RCW 49.60</w:t>
      </w:r>
    </w:p>
    <w:p w:rsidR="00BA725A" w:rsidRDefault="00BA725A" w:rsidP="009413B6">
      <w:bookmarkStart w:id="0" w:name="_GoBack"/>
      <w:bookmarkEnd w:id="0"/>
    </w:p>
    <w:sectPr w:rsidR="00BA725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AD" w:rsidRDefault="002F7BAD" w:rsidP="00E00017">
      <w:pPr>
        <w:spacing w:after="0" w:line="240" w:lineRule="auto"/>
      </w:pPr>
      <w:r>
        <w:separator/>
      </w:r>
    </w:p>
  </w:endnote>
  <w:endnote w:type="continuationSeparator" w:id="0">
    <w:p w:rsidR="002F7BAD" w:rsidRDefault="002F7BAD" w:rsidP="00E0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17" w:rsidRDefault="00E00017">
    <w:pPr>
      <w:pStyle w:val="Footer"/>
    </w:pPr>
    <w:r>
      <w:t>Version 3/31/17</w:t>
    </w:r>
  </w:p>
  <w:p w:rsidR="00E00017" w:rsidRDefault="00E0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AD" w:rsidRDefault="002F7BAD" w:rsidP="00E00017">
      <w:pPr>
        <w:spacing w:after="0" w:line="240" w:lineRule="auto"/>
      </w:pPr>
      <w:r>
        <w:separator/>
      </w:r>
    </w:p>
  </w:footnote>
  <w:footnote w:type="continuationSeparator" w:id="0">
    <w:p w:rsidR="002F7BAD" w:rsidRDefault="002F7BAD" w:rsidP="00E00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B6"/>
    <w:rsid w:val="00040817"/>
    <w:rsid w:val="00055AF8"/>
    <w:rsid w:val="000C026A"/>
    <w:rsid w:val="00147D6C"/>
    <w:rsid w:val="001B0547"/>
    <w:rsid w:val="002F7BAD"/>
    <w:rsid w:val="005573F8"/>
    <w:rsid w:val="00842FBE"/>
    <w:rsid w:val="00927551"/>
    <w:rsid w:val="009413B6"/>
    <w:rsid w:val="00B87E2E"/>
    <w:rsid w:val="00BA725A"/>
    <w:rsid w:val="00C45D67"/>
    <w:rsid w:val="00D23AC7"/>
    <w:rsid w:val="00E0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3A0E"/>
  <w15:chartTrackingRefBased/>
  <w15:docId w15:val="{9949BDE0-268D-41A0-9777-BFACDDC6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B6"/>
  </w:style>
  <w:style w:type="paragraph" w:styleId="Heading1">
    <w:name w:val="heading 1"/>
    <w:basedOn w:val="Normal"/>
    <w:next w:val="Normal"/>
    <w:link w:val="Heading1Char"/>
    <w:uiPriority w:val="9"/>
    <w:qFormat/>
    <w:rsid w:val="0005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5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6C"/>
    <w:rPr>
      <w:rFonts w:ascii="Segoe UI" w:hAnsi="Segoe UI" w:cs="Segoe UI"/>
      <w:sz w:val="18"/>
      <w:szCs w:val="18"/>
    </w:rPr>
  </w:style>
  <w:style w:type="character" w:customStyle="1" w:styleId="Heading1Char">
    <w:name w:val="Heading 1 Char"/>
    <w:basedOn w:val="DefaultParagraphFont"/>
    <w:link w:val="Heading1"/>
    <w:uiPriority w:val="9"/>
    <w:rsid w:val="00055A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5AF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00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017"/>
  </w:style>
  <w:style w:type="paragraph" w:styleId="Footer">
    <w:name w:val="footer"/>
    <w:basedOn w:val="Normal"/>
    <w:link w:val="FooterChar"/>
    <w:uiPriority w:val="99"/>
    <w:unhideWhenUsed/>
    <w:rsid w:val="00E00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Derek</dc:creator>
  <cp:keywords/>
  <dc:description/>
  <cp:lastModifiedBy>Rovner, Amy</cp:lastModifiedBy>
  <cp:revision>2</cp:revision>
  <cp:lastPrinted>2017-03-16T15:11:00Z</cp:lastPrinted>
  <dcterms:created xsi:type="dcterms:W3CDTF">2017-03-31T18:57:00Z</dcterms:created>
  <dcterms:modified xsi:type="dcterms:W3CDTF">2017-03-31T18:57:00Z</dcterms:modified>
</cp:coreProperties>
</file>