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5E" w:rsidRDefault="00643EE7" w:rsidP="00E15A72">
      <w:pPr>
        <w:pStyle w:val="Title"/>
      </w:pPr>
      <w:r>
        <w:t>Request to vendors for accessibility compliance</w:t>
      </w:r>
    </w:p>
    <w:p w:rsidR="00E15A72" w:rsidRDefault="00643EE7" w:rsidP="00643EE7">
      <w:pPr>
        <w:pStyle w:val="Heading1"/>
      </w:pPr>
      <w:r>
        <w:t>Requesting documentation for compliance review</w:t>
      </w:r>
    </w:p>
    <w:p w:rsidR="00E15A72" w:rsidRDefault="00E15A72" w:rsidP="00E15A72">
      <w:r>
        <w:t xml:space="preserve">To comply with the </w:t>
      </w:r>
      <w:hyperlink r:id="rId4" w:history="1">
        <w:r w:rsidR="00F26823" w:rsidRPr="00F26823">
          <w:rPr>
            <w:rStyle w:val="Hyperlink"/>
          </w:rPr>
          <w:t>Washington State Office of the Chief Information Office Policy 188</w:t>
        </w:r>
      </w:hyperlink>
      <w:r w:rsidR="00F26823">
        <w:t xml:space="preserve"> and the </w:t>
      </w:r>
      <w:hyperlink r:id="rId5" w:history="1">
        <w:r w:rsidR="00F26823" w:rsidRPr="00F26823">
          <w:rPr>
            <w:rStyle w:val="Hyperlink"/>
          </w:rPr>
          <w:t>Washington State Board for the Community and Technical Colleges Accessible Technology Policy</w:t>
        </w:r>
      </w:hyperlink>
      <w:r w:rsidR="00934EF2">
        <w:rPr>
          <w:rStyle w:val="Hyperlink"/>
        </w:rPr>
        <w:t>,</w:t>
      </w:r>
      <w:r>
        <w:t xml:space="preserve"> Whatcom Community College </w:t>
      </w:r>
      <w:r w:rsidR="00452221">
        <w:t xml:space="preserve">(WCC) </w:t>
      </w:r>
      <w:r>
        <w:t xml:space="preserve">is required to receive a vendor completed </w:t>
      </w:r>
      <w:hyperlink r:id="rId6" w:history="1">
        <w:r w:rsidRPr="00F26823">
          <w:rPr>
            <w:rStyle w:val="Hyperlink"/>
          </w:rPr>
          <w:t>Voluntary Product Accessibility Template (VPAT)</w:t>
        </w:r>
      </w:hyperlink>
      <w:r w:rsidR="00934EF2">
        <w:t>. F</w:t>
      </w:r>
      <w:r w:rsidR="00F26823">
        <w:t xml:space="preserve">or </w:t>
      </w:r>
      <w:r w:rsidR="00452221">
        <w:t>WCC</w:t>
      </w:r>
      <w:r w:rsidR="00F26823">
        <w:t xml:space="preserve"> </w:t>
      </w:r>
      <w:r>
        <w:t>to verify</w:t>
      </w:r>
      <w:r w:rsidR="00F26823">
        <w:t xml:space="preserve"> the</w:t>
      </w:r>
      <w:r>
        <w:t xml:space="preserve"> accuracy of the </w:t>
      </w:r>
      <w:r w:rsidR="00F26823">
        <w:t xml:space="preserve">submitted </w:t>
      </w:r>
      <w:r>
        <w:t xml:space="preserve">VPAT along with verifying the product meets </w:t>
      </w:r>
      <w:hyperlink r:id="rId7" w:anchor="wcag2" w:history="1">
        <w:r w:rsidR="00F26823" w:rsidRPr="00F26823">
          <w:rPr>
            <w:rStyle w:val="Hyperlink"/>
          </w:rPr>
          <w:t>WCAG 2.0 Level AA</w:t>
        </w:r>
      </w:hyperlink>
      <w:r w:rsidR="00F26823">
        <w:t xml:space="preserve"> </w:t>
      </w:r>
      <w:r w:rsidR="00934EF2">
        <w:t xml:space="preserve">accessibility </w:t>
      </w:r>
      <w:r w:rsidR="00F26823">
        <w:t xml:space="preserve">requirements. To comply with these requirements please send a completed VPAT and a document stating compliance of </w:t>
      </w:r>
      <w:hyperlink r:id="rId8" w:anchor="wcag2" w:history="1">
        <w:r w:rsidR="00F26823" w:rsidRPr="00F26823">
          <w:rPr>
            <w:rStyle w:val="Hyperlink"/>
          </w:rPr>
          <w:t>WCAG 2.0 Level AA</w:t>
        </w:r>
      </w:hyperlink>
      <w:r w:rsidR="00643EE7">
        <w:t xml:space="preserve">. </w:t>
      </w:r>
    </w:p>
    <w:p w:rsidR="00643EE7" w:rsidRDefault="00643EE7" w:rsidP="00643EE7">
      <w:r>
        <w:t xml:space="preserve">All electronic resources must be evaluated for compliance for new product acquisition, renewal of usage, or continuation of usage by the college. </w:t>
      </w:r>
      <w:r w:rsidR="00934EF2">
        <w:t>Even</w:t>
      </w:r>
      <w:r>
        <w:t xml:space="preserve"> if the product is acquired, procured, developed, substantially modified or substantially enhanced, including resources available at no cost</w:t>
      </w:r>
      <w:r w:rsidR="00934EF2">
        <w:t>, i</w:t>
      </w:r>
      <w:bookmarkStart w:id="0" w:name="_GoBack"/>
      <w:bookmarkEnd w:id="0"/>
      <w:r w:rsidR="00934EF2">
        <w:t>t still needs to be evaluated for compliance.</w:t>
      </w:r>
    </w:p>
    <w:p w:rsidR="00934EF2" w:rsidRDefault="00934EF2" w:rsidP="00934EF2">
      <w:r>
        <w:t xml:space="preserve">If you have any questions please contact Ward Naf </w:t>
      </w:r>
      <w:hyperlink r:id="rId9" w:history="1">
        <w:r w:rsidRPr="0077528B">
          <w:rPr>
            <w:rStyle w:val="Hyperlink"/>
          </w:rPr>
          <w:t>wnaf@whatcom.edu</w:t>
        </w:r>
      </w:hyperlink>
      <w:r>
        <w:t>, WCC’s assigned IT Accessibility Coordinator.</w:t>
      </w:r>
    </w:p>
    <w:p w:rsidR="00E15A72" w:rsidRDefault="00E15A72" w:rsidP="00E15A72">
      <w:pPr>
        <w:pStyle w:val="Heading1"/>
      </w:pPr>
      <w:r>
        <w:t>Resources</w:t>
      </w:r>
    </w:p>
    <w:p w:rsidR="00E15A72" w:rsidRDefault="00E15A72" w:rsidP="00E15A72">
      <w:r>
        <w:t xml:space="preserve">VPAT </w:t>
      </w:r>
      <w:hyperlink r:id="rId10" w:history="1">
        <w:r w:rsidRPr="0077528B">
          <w:rPr>
            <w:rStyle w:val="Hyperlink"/>
          </w:rPr>
          <w:t>https://www.itic.org/policy/accessibility/</w:t>
        </w:r>
      </w:hyperlink>
    </w:p>
    <w:p w:rsidR="00F26823" w:rsidRDefault="00F26823" w:rsidP="00E15A72">
      <w:r>
        <w:t xml:space="preserve">WCAG 2.0 Level AA </w:t>
      </w:r>
      <w:hyperlink r:id="rId11" w:anchor="wcag2" w:history="1">
        <w:r w:rsidRPr="0077528B">
          <w:rPr>
            <w:rStyle w:val="Hyperlink"/>
          </w:rPr>
          <w:t>http://webaim.org/standards/wcag/#wcag2</w:t>
        </w:r>
      </w:hyperlink>
    </w:p>
    <w:p w:rsidR="00E15A72" w:rsidRDefault="00E15A72" w:rsidP="00E15A72">
      <w:r>
        <w:t xml:space="preserve">OCIO Policy 188 </w:t>
      </w:r>
      <w:hyperlink r:id="rId12" w:history="1">
        <w:r w:rsidRPr="0077528B">
          <w:rPr>
            <w:rStyle w:val="Hyperlink"/>
          </w:rPr>
          <w:t>https://ocio.wa.gov/policy/accessibility</w:t>
        </w:r>
      </w:hyperlink>
    </w:p>
    <w:p w:rsidR="00E15A72" w:rsidRDefault="00E15A72" w:rsidP="00E15A72">
      <w:r>
        <w:t xml:space="preserve">SBCTC </w:t>
      </w:r>
      <w:r w:rsidR="00F26823">
        <w:t xml:space="preserve">Accessible Technology Policy </w:t>
      </w:r>
      <w:hyperlink r:id="rId13" w:history="1">
        <w:r w:rsidR="00F26823" w:rsidRPr="0077528B">
          <w:rPr>
            <w:rStyle w:val="Hyperlink"/>
          </w:rPr>
          <w:t>https://www.sbctc.edu/resources/documents/sbctc-accessible-technology-policy.docx</w:t>
        </w:r>
      </w:hyperlink>
    </w:p>
    <w:p w:rsidR="00F26823" w:rsidRDefault="00F26823" w:rsidP="00E15A72">
      <w:pPr>
        <w:rPr>
          <w:rStyle w:val="Hyperlink"/>
        </w:rPr>
      </w:pPr>
      <w:r>
        <w:t xml:space="preserve">SBCTC Policy 3.20.30 Access for students with disabilities </w:t>
      </w:r>
      <w:hyperlink r:id="rId14" w:history="1">
        <w:r w:rsidRPr="0077528B">
          <w:rPr>
            <w:rStyle w:val="Hyperlink"/>
          </w:rPr>
          <w:t>https://www.sbctc.edu/colleges-staff/policies-rules/policy-manual/chapter-3.aspx</w:t>
        </w:r>
      </w:hyperlink>
    </w:p>
    <w:p w:rsidR="00452221" w:rsidRDefault="00452221" w:rsidP="00E15A72">
      <w:pPr>
        <w:rPr>
          <w:rStyle w:val="Hyperlink"/>
        </w:rPr>
      </w:pPr>
    </w:p>
    <w:p w:rsidR="00452221" w:rsidRDefault="00452221" w:rsidP="00E15A72">
      <w:pPr>
        <w:rPr>
          <w:rStyle w:val="Hyperlink"/>
        </w:rPr>
      </w:pPr>
    </w:p>
    <w:p w:rsidR="00452221" w:rsidRDefault="00452221" w:rsidP="00E15A72">
      <w:pPr>
        <w:rPr>
          <w:rStyle w:val="Hyperlink"/>
        </w:rPr>
      </w:pPr>
    </w:p>
    <w:p w:rsidR="00452221" w:rsidRDefault="00452221" w:rsidP="00E15A72"/>
    <w:sectPr w:rsidR="0045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2"/>
    <w:rsid w:val="0011705E"/>
    <w:rsid w:val="00452221"/>
    <w:rsid w:val="00643EE7"/>
    <w:rsid w:val="00934EF2"/>
    <w:rsid w:val="00A41317"/>
    <w:rsid w:val="00A811C9"/>
    <w:rsid w:val="00E15A72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5C11"/>
  <w15:chartTrackingRefBased/>
  <w15:docId w15:val="{1C669428-8872-4889-8FA5-BCA4379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1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317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5A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15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im.org/standards/wcag/" TargetMode="External"/><Relationship Id="rId13" Type="http://schemas.openxmlformats.org/officeDocument/2006/relationships/hyperlink" Target="https://www.sbctc.edu/resources/documents/sbctc-accessible-technology-polic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aim.org/standards/wcag/" TargetMode="External"/><Relationship Id="rId12" Type="http://schemas.openxmlformats.org/officeDocument/2006/relationships/hyperlink" Target="https://ocio.wa.gov/policy/accessibilit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tic.org/policy/accessibility/" TargetMode="External"/><Relationship Id="rId11" Type="http://schemas.openxmlformats.org/officeDocument/2006/relationships/hyperlink" Target="http://webaim.org/standards/wcag/" TargetMode="External"/><Relationship Id="rId5" Type="http://schemas.openxmlformats.org/officeDocument/2006/relationships/hyperlink" Target="https://www.sbctc.edu/resources/documents/sbctc-accessible-technology-policy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tic.org/policy/accessibility/" TargetMode="External"/><Relationship Id="rId4" Type="http://schemas.openxmlformats.org/officeDocument/2006/relationships/hyperlink" Target="http://ocio.wa.gov/policy/accessibility" TargetMode="External"/><Relationship Id="rId9" Type="http://schemas.openxmlformats.org/officeDocument/2006/relationships/hyperlink" Target="mailto:wnaf@whatcom.edu" TargetMode="External"/><Relationship Id="rId14" Type="http://schemas.openxmlformats.org/officeDocument/2006/relationships/hyperlink" Target="https://www.sbctc.edu/colleges-staff/policies-rules/policy-manual/chapter-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Naf</dc:creator>
  <cp:keywords/>
  <dc:description/>
  <cp:lastModifiedBy>Ward Naf</cp:lastModifiedBy>
  <cp:revision>5</cp:revision>
  <cp:lastPrinted>2017-01-19T21:07:00Z</cp:lastPrinted>
  <dcterms:created xsi:type="dcterms:W3CDTF">2017-01-12T21:19:00Z</dcterms:created>
  <dcterms:modified xsi:type="dcterms:W3CDTF">2017-01-19T22:58:00Z</dcterms:modified>
</cp:coreProperties>
</file>